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40"/>
      </w:pPr>
    </w:p>
    <w:p>
      <w:pPr>
        <w:spacing w:after="120"/>
        <w:jc w:val="center"/>
      </w:pPr>
      <w:r>
        <w:rPr>
          <w:rFonts w:ascii="Apple SD Gothic Neo" w:hAnsi="Apple SD Gothic Neo" w:eastAsia="Apple SD Gothic Neo"/>
          <w:b/>
          <w:color w:val="262D38"/>
          <w:sz w:val="48"/>
        </w:rPr>
        <w:t>국내 영화 흥행 여부 예측 및 성공 요인 분석</w:t>
      </w:r>
    </w:p>
    <w:p>
      <w:pPr>
        <w:spacing w:after="360"/>
        <w:jc w:val="center"/>
      </w:pPr>
      <w:r>
        <w:rPr>
          <w:rFonts w:ascii="Apple SD Gothic Neo" w:hAnsi="Apple SD Gothic Neo" w:eastAsia="Apple SD Gothic Neo"/>
          <w:color w:val="505864"/>
          <w:sz w:val="28"/>
        </w:rPr>
        <w:t>영화 제목, 포스터, 메타데이터를 중심으로</w:t>
      </w:r>
    </w:p>
    <w:tbl>
      <w:tblPr>
        <w:tblStyle w:val="TableGrid"/>
        <w:tblW w:type="auto" w:w="0"/>
        <w:jc w:val="center"/>
        <w:tblLayout w:type="fixed"/>
        <w:tblLook w:firstColumn="1" w:firstRow="1" w:lastColumn="0" w:lastRow="0" w:noHBand="0" w:noVBand="1" w:val="04A0"/>
      </w:tblPr>
      <w:tblGrid>
        <w:gridCol w:w="4680"/>
        <w:gridCol w:w="4680"/>
      </w:tblGrid>
      <w:tr>
        <w:tc>
          <w:tcPr>
            <w:tcW w:type="dxa" w:w="244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항목</w:t>
            </w:r>
          </w:p>
        </w:tc>
        <w:tc>
          <w:tcPr>
            <w:tcW w:type="dxa" w:w="691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내용</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교과목명</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데이터마이닝</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분석 데이터</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KOBIS/TMDB 국내 영화 654편</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모델링 기준</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300만 이상 흥행 여부, 관객 수 회귀, 성공도 랭크 분류</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실행 기준일</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2026년 6월 18일</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담당 교수명 / 팀명 / 팀원</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[기입]</w:t>
            </w:r>
          </w:p>
        </w:tc>
      </w:tr>
    </w:tbl>
    <w:p>
      <w:pPr>
        <w:spacing w:after="60"/>
      </w:pPr>
    </w:p>
    <w:p>
      <w:pPr>
        <w:spacing w:before="80" w:after="40"/>
        <w:jc w:val="center"/>
      </w:pPr>
      <w:r>
        <w:drawing>
          <wp:inline xmlns:a="http://schemas.openxmlformats.org/drawingml/2006/main" xmlns:pic="http://schemas.openxmlformats.org/drawingml/2006/picture">
            <wp:extent cx="5486400" cy="1805748"/>
            <wp:docPr id="1" name="Picture 1"/>
            <wp:cNvGraphicFramePr>
              <a:graphicFrameLocks noChangeAspect="1"/>
            </wp:cNvGraphicFramePr>
            <a:graphic>
              <a:graphicData uri="http://schemas.openxmlformats.org/drawingml/2006/picture">
                <pic:pic>
                  <pic:nvPicPr>
                    <pic:cNvPr id="0" name="poster_collage.png"/>
                    <pic:cNvPicPr/>
                  </pic:nvPicPr>
                  <pic:blipFill>
                    <a:blip r:embed="rId9"/>
                    <a:stretch>
                      <a:fillRect/>
                    </a:stretch>
                  </pic:blipFill>
                  <pic:spPr>
                    <a:xfrm>
                      <a:off x="0" y="0"/>
                      <a:ext cx="5486400" cy="1805748"/>
                    </a:xfrm>
                    <a:prstGeom prst="rect"/>
                  </pic:spPr>
                </pic:pic>
              </a:graphicData>
            </a:graphic>
          </wp:inline>
        </w:drawing>
      </w:r>
    </w:p>
    <w:p>
      <w:r>
        <w:br w:type="page"/>
      </w:r>
    </w:p>
    <w:p>
      <w:pPr>
        <w:pStyle w:val="Heading1"/>
        <w:keepNext/>
        <w:spacing w:before="320" w:after="160"/>
      </w:pPr>
      <w:r>
        <w:rPr>
          <w:rFonts w:ascii="Apple SD Gothic Neo" w:hAnsi="Apple SD Gothic Neo" w:eastAsia="Apple SD Gothic Neo"/>
          <w:b/>
          <w:color w:val="2E74B5"/>
          <w:sz w:val="32"/>
        </w:rPr>
        <w:t>1. 요약</w:t>
      </w:r>
    </w:p>
    <w:p>
      <w:pPr>
        <w:spacing w:after="120" w:line="264" w:lineRule="auto"/>
        <w:jc w:val="both"/>
      </w:pPr>
      <w:r>
        <w:rPr>
          <w:rFonts w:ascii="Apple SD Gothic Neo" w:hAnsi="Apple SD Gothic Neo" w:eastAsia="Apple SD Gothic Neo"/>
          <w:color w:val="262D38"/>
          <w:sz w:val="21"/>
        </w:rPr>
        <w:t>본 프로젝트는 KOBIS 누적 관객 수와 TMDB 메타데이터를 결합한 국내 영화 654편을 대상으로 흥행 여부와 관객 규모를 예측한 데이터마이닝 실험이다. 기본 흥행 기준은 누적 관객 수 300만 명 이상이며, 제목 특성과 포스터 이미지 특성이 메타데이터 기반 예측력을 얼마나 보완하는지 ablation study로 비교하였다.</w:t>
      </w:r>
    </w:p>
    <w:tbl>
      <w:tblPr>
        <w:tblStyle w:val="TableGrid"/>
        <w:tblW w:type="auto" w:w="0"/>
        <w:jc w:val="center"/>
        <w:tblLayout w:type="fixed"/>
        <w:tblLook w:firstColumn="1" w:firstRow="1" w:lastColumn="0" w:lastRow="0" w:noHBand="0" w:noVBand="1" w:val="04A0"/>
      </w:tblPr>
      <w:tblGrid>
        <w:gridCol w:w="4680"/>
        <w:gridCol w:w="4680"/>
      </w:tblGrid>
      <w:tr>
        <w:tc>
          <w:tcPr>
            <w:tcW w:type="dxa" w:w="244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핵심 항목</w:t>
            </w:r>
          </w:p>
        </w:tc>
        <w:tc>
          <w:tcPr>
            <w:tcW w:type="dxa" w:w="691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실행 결과</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데이터 범위</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2003~2026년 개봉 영화, 총 654편</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클래스 분포</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300만 이상 134편, 미만 520편</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분류 ROC-AUC 최고</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 / RF / ROC-AUC 0.819</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분류 F1 최고</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 / RF / F1 0.522</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회귀 R2 최고</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 / RF Regr. / R2 0.190, RMSE 2,280,437명</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성공도 랭크 최고</w:t>
            </w:r>
          </w:p>
        </w:tc>
        <w:tc>
          <w:tcPr>
            <w:tcW w:type="dxa" w:w="691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 / RF / macro F1 0.308</w:t>
            </w:r>
          </w:p>
        </w:tc>
      </w:tr>
    </w:tbl>
    <w:p>
      <w:pPr>
        <w:spacing w:after="60"/>
      </w:pPr>
    </w:p>
    <w:p>
      <w:pPr>
        <w:pStyle w:val="ListBullet"/>
        <w:spacing w:after="80" w:line="264" w:lineRule="auto"/>
        <w:ind w:left="360" w:hanging="115"/>
      </w:pPr>
      <w:r>
        <w:rPr>
          <w:rFonts w:ascii="Apple SD Gothic Neo" w:hAnsi="Apple SD Gothic Neo" w:eastAsia="Apple SD Gothic Neo"/>
          <w:color w:val="262D38"/>
          <w:sz w:val="20"/>
        </w:rPr>
        <w:t>Random Forest는 300만 기준 분류에서 가장 안정적인 기준 모델이었다.</w:t>
      </w:r>
    </w:p>
    <w:p>
      <w:pPr>
        <w:pStyle w:val="ListBullet"/>
        <w:spacing w:after="80" w:line="264" w:lineRule="auto"/>
        <w:ind w:left="360" w:hanging="115"/>
      </w:pPr>
      <w:r>
        <w:rPr>
          <w:rFonts w:ascii="Apple SD Gothic Neo" w:hAnsi="Apple SD Gothic Neo" w:eastAsia="Apple SD Gothic Neo"/>
          <w:color w:val="262D38"/>
          <w:sz w:val="20"/>
        </w:rPr>
        <w:t>제목 특성은 ROC-AUC를 일부 보완했지만, 포스터 저수준 특성은 단독 성능 개선 폭이 제한적이었다.</w:t>
      </w:r>
    </w:p>
    <w:p>
      <w:pPr>
        <w:pStyle w:val="ListBullet"/>
        <w:spacing w:after="80" w:line="264" w:lineRule="auto"/>
        <w:ind w:left="360" w:hanging="115"/>
      </w:pPr>
      <w:r>
        <w:rPr>
          <w:rFonts w:ascii="Apple SD Gothic Neo" w:hAnsi="Apple SD Gothic Neo" w:eastAsia="Apple SD Gothic Neo"/>
          <w:color w:val="262D38"/>
          <w:sz w:val="20"/>
        </w:rPr>
        <w:t>관객 수 회귀의 설명력은 낮아, 실제 관객 수를 직접 맞히기보다 흥행 여부 또는 성공도 등급 예측이 더 실용적이다.</w:t>
      </w:r>
    </w:p>
    <w:p>
      <w:pPr>
        <w:pStyle w:val="ListBullet"/>
        <w:spacing w:after="80" w:line="264" w:lineRule="auto"/>
        <w:ind w:left="360" w:hanging="115"/>
      </w:pPr>
      <w:r>
        <w:rPr>
          <w:rFonts w:ascii="Apple SD Gothic Neo" w:hAnsi="Apple SD Gothic Neo" w:eastAsia="Apple SD Gothic Neo"/>
          <w:color w:val="262D38"/>
          <w:sz w:val="20"/>
        </w:rPr>
        <w:t>배우·제작비 노트북 분석은 흥행 요인을 해석하는 보조 분석으로 유용하지만, 인과 효과가 아니라 표본 내 연관 신호로 해석해야 한다.</w:t>
      </w:r>
    </w:p>
    <w:p>
      <w:r>
        <w:br w:type="page"/>
      </w:r>
    </w:p>
    <w:p>
      <w:pPr>
        <w:pStyle w:val="Heading1"/>
        <w:keepNext/>
        <w:spacing w:before="320" w:after="160"/>
      </w:pPr>
      <w:r>
        <w:rPr>
          <w:rFonts w:ascii="Apple SD Gothic Neo" w:hAnsi="Apple SD Gothic Neo" w:eastAsia="Apple SD Gothic Neo"/>
          <w:b/>
          <w:color w:val="2E74B5"/>
          <w:sz w:val="32"/>
        </w:rPr>
        <w:t>2. 데이터 구성과 문제 정의</w:t>
      </w:r>
    </w:p>
    <w:p>
      <w:pPr>
        <w:spacing w:after="120" w:line="264" w:lineRule="auto"/>
        <w:jc w:val="both"/>
      </w:pPr>
      <w:r>
        <w:rPr>
          <w:rFonts w:ascii="Apple SD Gothic Neo" w:hAnsi="Apple SD Gothic Neo" w:eastAsia="Apple SD Gothic Neo"/>
          <w:color w:val="262D38"/>
          <w:sz w:val="21"/>
        </w:rPr>
        <w:t>원천 데이터는 KOBIS 연도별 박스오피스에서 얻은 국내 영화 관객 수와 TMDB API 기반 영화 상세 정보를 제목 기준으로 매핑한 결과이다. 분석 대상에는 장르, 개봉일, 런타임, 제작비, 감독, 출연진, 제작사, 포스터 URL 및 포스터 이미지 특성이 포함된다.</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항목</w:t>
            </w:r>
          </w:p>
        </w:tc>
        <w:tc>
          <w:tcPr>
            <w:tcW w:type="dxa" w:w="64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값</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 영화 수</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654편</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개봉 연도 범위</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2003~2026년</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포스터 특성 추출 완료</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654편</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100만 이상</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376편</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300만 이상</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134편</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500만 이상</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72편</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관객 수 평균 / 중앙값</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2,109,376명 / 1,233,565명</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최대 관객 수</w:t>
            </w:r>
          </w:p>
        </w:tc>
        <w:tc>
          <w:tcPr>
            <w:tcW w:type="dxa" w:w="64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17,613,682명</w:t>
            </w:r>
          </w:p>
        </w:tc>
      </w:tr>
    </w:tbl>
    <w:p>
      <w:pPr>
        <w:spacing w:after="60"/>
      </w:pPr>
    </w:p>
    <w:p>
      <w:pPr>
        <w:spacing w:before="80" w:after="40"/>
        <w:jc w:val="center"/>
      </w:pPr>
      <w:r>
        <w:drawing>
          <wp:inline xmlns:a="http://schemas.openxmlformats.org/drawingml/2006/main" xmlns:pic="http://schemas.openxmlformats.org/drawingml/2006/picture">
            <wp:extent cx="5486400" cy="1805748"/>
            <wp:docPr id="2" name="Picture 2"/>
            <wp:cNvGraphicFramePr>
              <a:graphicFrameLocks noChangeAspect="1"/>
            </wp:cNvGraphicFramePr>
            <a:graphic>
              <a:graphicData uri="http://schemas.openxmlformats.org/drawingml/2006/picture">
                <pic:pic>
                  <pic:nvPicPr>
                    <pic:cNvPr id="0" name="poster_collage.png"/>
                    <pic:cNvPicPr/>
                  </pic:nvPicPr>
                  <pic:blipFill>
                    <a:blip r:embed="rId9"/>
                    <a:stretch>
                      <a:fillRect/>
                    </a:stretch>
                  </pic:blipFill>
                  <pic:spPr>
                    <a:xfrm>
                      <a:off x="0" y="0"/>
                      <a:ext cx="5486400" cy="1805748"/>
                    </a:xfrm>
                    <a:prstGeom prst="rect"/>
                  </pic:spPr>
                </pic:pic>
              </a:graphicData>
            </a:graphic>
          </wp:inline>
        </w:drawing>
      </w:r>
    </w:p>
    <w:p>
      <w:pPr>
        <w:spacing w:after="160"/>
        <w:jc w:val="center"/>
      </w:pPr>
      <w:r>
        <w:rPr>
          <w:rFonts w:ascii="Apple SD Gothic Neo" w:hAnsi="Apple SD Gothic Neo" w:eastAsia="Apple SD Gothic Neo"/>
          <w:color w:val="667085"/>
          <w:sz w:val="17"/>
        </w:rPr>
        <w:t>그림 1. 데이터에 포함된 주요 흥행작 포스터 예시</w:t>
      </w:r>
    </w:p>
    <w:p>
      <w:pPr>
        <w:spacing w:before="80" w:after="40"/>
        <w:jc w:val="center"/>
      </w:pPr>
      <w:r>
        <w:drawing>
          <wp:inline xmlns:a="http://schemas.openxmlformats.org/drawingml/2006/main" xmlns:pic="http://schemas.openxmlformats.org/drawingml/2006/picture">
            <wp:extent cx="5760720" cy="3219226"/>
            <wp:docPr id="3" name="Picture 3"/>
            <wp:cNvGraphicFramePr>
              <a:graphicFrameLocks noChangeAspect="1"/>
            </wp:cNvGraphicFramePr>
            <a:graphic>
              <a:graphicData uri="http://schemas.openxmlformats.org/drawingml/2006/picture">
                <pic:pic>
                  <pic:nvPicPr>
                    <pic:cNvPr id="0" name="audience_distribution.png"/>
                    <pic:cNvPicPr/>
                  </pic:nvPicPr>
                  <pic:blipFill>
                    <a:blip r:embed="rId10"/>
                    <a:stretch>
                      <a:fillRect/>
                    </a:stretch>
                  </pic:blipFill>
                  <pic:spPr>
                    <a:xfrm>
                      <a:off x="0" y="0"/>
                      <a:ext cx="5760720" cy="3219226"/>
                    </a:xfrm>
                    <a:prstGeom prst="rect"/>
                  </pic:spPr>
                </pic:pic>
              </a:graphicData>
            </a:graphic>
          </wp:inline>
        </w:drawing>
      </w:r>
    </w:p>
    <w:p>
      <w:pPr>
        <w:spacing w:after="160"/>
        <w:jc w:val="center"/>
      </w:pPr>
      <w:r>
        <w:rPr>
          <w:rFonts w:ascii="Apple SD Gothic Neo" w:hAnsi="Apple SD Gothic Neo" w:eastAsia="Apple SD Gothic Neo"/>
          <w:color w:val="667085"/>
          <w:sz w:val="17"/>
        </w:rPr>
        <w:t>그림 2. 누적 관객 수 분포</w:t>
      </w:r>
    </w:p>
    <w:p>
      <w:pPr>
        <w:spacing w:before="80" w:after="40"/>
        <w:jc w:val="center"/>
      </w:pPr>
      <w:r>
        <w:drawing>
          <wp:inline xmlns:a="http://schemas.openxmlformats.org/drawingml/2006/main" xmlns:pic="http://schemas.openxmlformats.org/drawingml/2006/picture">
            <wp:extent cx="5760720" cy="3456432"/>
            <wp:docPr id="4" name="Picture 4"/>
            <wp:cNvGraphicFramePr>
              <a:graphicFrameLocks noChangeAspect="1"/>
            </wp:cNvGraphicFramePr>
            <a:graphic>
              <a:graphicData uri="http://schemas.openxmlformats.org/drawingml/2006/picture">
                <pic:pic>
                  <pic:nvPicPr>
                    <pic:cNvPr id="0" name="success_ratio.png"/>
                    <pic:cNvPicPr/>
                  </pic:nvPicPr>
                  <pic:blipFill>
                    <a:blip r:embed="rId11"/>
                    <a:stretch>
                      <a:fillRect/>
                    </a:stretch>
                  </pic:blipFill>
                  <pic:spPr>
                    <a:xfrm>
                      <a:off x="0" y="0"/>
                      <a:ext cx="5760720" cy="3456432"/>
                    </a:xfrm>
                    <a:prstGeom prst="rect"/>
                  </pic:spPr>
                </pic:pic>
              </a:graphicData>
            </a:graphic>
          </wp:inline>
        </w:drawing>
      </w:r>
    </w:p>
    <w:p>
      <w:pPr>
        <w:spacing w:after="160"/>
        <w:jc w:val="center"/>
      </w:pPr>
      <w:r>
        <w:rPr>
          <w:rFonts w:ascii="Apple SD Gothic Neo" w:hAnsi="Apple SD Gothic Neo" w:eastAsia="Apple SD Gothic Neo"/>
          <w:color w:val="667085"/>
          <w:sz w:val="17"/>
        </w:rPr>
        <w:t>그림 3. 흥행 기준별 성공 영화 비율</w:t>
      </w:r>
    </w:p>
    <w:p>
      <w:pPr>
        <w:spacing w:before="80" w:after="40"/>
        <w:jc w:val="center"/>
      </w:pPr>
      <w:r>
        <w:drawing>
          <wp:inline xmlns:a="http://schemas.openxmlformats.org/drawingml/2006/main" xmlns:pic="http://schemas.openxmlformats.org/drawingml/2006/picture">
            <wp:extent cx="5029200" cy="2799105"/>
            <wp:docPr id="5" name="Picture 5"/>
            <wp:cNvGraphicFramePr>
              <a:graphicFrameLocks noChangeAspect="1"/>
            </wp:cNvGraphicFramePr>
            <a:graphic>
              <a:graphicData uri="http://schemas.openxmlformats.org/drawingml/2006/picture">
                <pic:pic>
                  <pic:nvPicPr>
                    <pic:cNvPr id="0" name="rank_distribution.png"/>
                    <pic:cNvPicPr/>
                  </pic:nvPicPr>
                  <pic:blipFill>
                    <a:blip r:embed="rId12"/>
                    <a:stretch>
                      <a:fillRect/>
                    </a:stretch>
                  </pic:blipFill>
                  <pic:spPr>
                    <a:xfrm>
                      <a:off x="0" y="0"/>
                      <a:ext cx="5029200" cy="2799105"/>
                    </a:xfrm>
                    <a:prstGeom prst="rect"/>
                  </pic:spPr>
                </pic:pic>
              </a:graphicData>
            </a:graphic>
          </wp:inline>
        </w:drawing>
      </w:r>
    </w:p>
    <w:p>
      <w:pPr>
        <w:spacing w:after="160"/>
        <w:jc w:val="center"/>
      </w:pPr>
      <w:r>
        <w:rPr>
          <w:rFonts w:ascii="Apple SD Gothic Neo" w:hAnsi="Apple SD Gothic Neo" w:eastAsia="Apple SD Gothic Neo"/>
          <w:color w:val="667085"/>
          <w:sz w:val="17"/>
        </w:rPr>
        <w:t>그림 4. 성공도 랭크 분포</w:t>
      </w:r>
    </w:p>
    <w:p>
      <w:r>
        <w:br w:type="page"/>
      </w:r>
    </w:p>
    <w:p>
      <w:pPr>
        <w:pStyle w:val="Heading1"/>
        <w:keepNext/>
        <w:spacing w:before="320" w:after="160"/>
      </w:pPr>
      <w:r>
        <w:rPr>
          <w:rFonts w:ascii="Apple SD Gothic Neo" w:hAnsi="Apple SD Gothic Neo" w:eastAsia="Apple SD Gothic Neo"/>
          <w:b/>
          <w:color w:val="2E74B5"/>
          <w:sz w:val="32"/>
        </w:rPr>
        <w:t>3. 전처리와 특성 설계</w:t>
      </w:r>
    </w:p>
    <w:p>
      <w:pPr>
        <w:spacing w:after="120" w:line="264" w:lineRule="auto"/>
        <w:jc w:val="both"/>
      </w:pPr>
      <w:r>
        <w:rPr>
          <w:rFonts w:ascii="Apple SD Gothic Neo" w:hAnsi="Apple SD Gothic Neo" w:eastAsia="Apple SD Gothic Neo"/>
          <w:color w:val="262D38"/>
          <w:sz w:val="21"/>
        </w:rPr>
        <w:t>전처리는 관객 수 타깃 생성, 날짜 파생 변수, 장르 원-핫 인코딩, 인물·제작사 빈도 요약, 제목 텍스트 규칙 특성, 포스터 이미지 특성 병합 순서로 수행하였다. 회귀 타깃은 관객 수의 긴 꼬리 분포를 완화하기 위해 log1p 변환을 적용하고, 예측 후 expm1으로 원 단위 관객 수를 복원해 RMSE와 MAE를 계산하였다.</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65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특성 그룹</w:t>
            </w:r>
          </w:p>
        </w:tc>
        <w:tc>
          <w:tcPr>
            <w:tcW w:type="dxa" w:w="338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주요 변수</w:t>
            </w:r>
          </w:p>
        </w:tc>
        <w:tc>
          <w:tcPr>
            <w:tcW w:type="dxa" w:w="432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처리 방식</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메타데이터</w:t>
            </w:r>
          </w:p>
        </w:tc>
        <w:tc>
          <w:tcPr>
            <w:tcW w:type="dxa" w:w="33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런타임, 제작비, 개봉 연/월/분기, 성수기 여부</w:t>
            </w:r>
          </w:p>
        </w:tc>
        <w:tc>
          <w:tcPr>
            <w:tcW w:type="dxa" w:w="432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수치 변환, 결측치 중앙값 대체, 제작비 로그 변환</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장르</w:t>
            </w:r>
          </w:p>
        </w:tc>
        <w:tc>
          <w:tcPr>
            <w:tcW w:type="dxa" w:w="33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액션, 드라마, 코미디 등 다중 장르</w:t>
            </w:r>
          </w:p>
        </w:tc>
        <w:tc>
          <w:tcPr>
            <w:tcW w:type="dxa" w:w="432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다중 라벨을 원-핫 변수로 확장</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감독/배우/제작사</w:t>
            </w:r>
          </w:p>
        </w:tc>
        <w:tc>
          <w:tcPr>
            <w:tcW w:type="dxa" w:w="33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감독, 출연진, 제작사 목록</w:t>
            </w:r>
          </w:p>
        </w:tc>
        <w:tc>
          <w:tcPr>
            <w:tcW w:type="dxa" w:w="432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등장 빈도 평균/최댓값, 상위 인물 더미 변수</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제목</w:t>
            </w:r>
          </w:p>
        </w:tc>
        <w:tc>
          <w:tcPr>
            <w:tcW w:type="dxa" w:w="33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길이, 단어 수, 숫자/영어/특수문자, 시리즈 키워드</w:t>
            </w:r>
          </w:p>
        </w:tc>
        <w:tc>
          <w:tcPr>
            <w:tcW w:type="dxa" w:w="432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규칙 기반 텍스트 특성</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포스터</w:t>
            </w:r>
          </w:p>
        </w:tc>
        <w:tc>
          <w:tcPr>
            <w:tcW w:type="dxa" w:w="33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밝기, 채도, RGB 평균, 대비, 에지 밀도</w:t>
            </w:r>
          </w:p>
        </w:tc>
        <w:tc>
          <w:tcPr>
            <w:tcW w:type="dxa" w:w="432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Pillow 기반 저수준 이미지 통계</w:t>
            </w:r>
          </w:p>
        </w:tc>
      </w:tr>
    </w:tbl>
    <w:p>
      <w:pPr>
        <w:spacing w:after="60"/>
      </w:pPr>
    </w:p>
    <w:p>
      <w:pPr>
        <w:spacing w:before="80" w:after="40"/>
        <w:jc w:val="center"/>
      </w:pPr>
      <w:r>
        <w:drawing>
          <wp:inline xmlns:a="http://schemas.openxmlformats.org/drawingml/2006/main" xmlns:pic="http://schemas.openxmlformats.org/drawingml/2006/picture">
            <wp:extent cx="5852160" cy="2926080"/>
            <wp:docPr id="6" name="Picture 6"/>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5852160" cy="2926080"/>
                    </a:xfrm>
                    <a:prstGeom prst="rect"/>
                  </pic:spPr>
                </pic:pic>
              </a:graphicData>
            </a:graphic>
          </wp:inline>
        </w:drawing>
      </w:r>
    </w:p>
    <w:p>
      <w:pPr>
        <w:spacing w:after="160"/>
        <w:jc w:val="center"/>
      </w:pPr>
      <w:r>
        <w:rPr>
          <w:rFonts w:ascii="Apple SD Gothic Neo" w:hAnsi="Apple SD Gothic Neo" w:eastAsia="Apple SD Gothic Neo"/>
          <w:color w:val="667085"/>
          <w:sz w:val="17"/>
        </w:rPr>
        <w:t>그림 5. 전체 분석 파이프라인</w:t>
      </w:r>
    </w:p>
    <w:p>
      <w:pPr>
        <w:pStyle w:val="Heading1"/>
        <w:keepNext/>
        <w:spacing w:before="320" w:after="160"/>
      </w:pPr>
      <w:r>
        <w:rPr>
          <w:rFonts w:ascii="Apple SD Gothic Neo" w:hAnsi="Apple SD Gothic Neo" w:eastAsia="Apple SD Gothic Neo"/>
          <w:b/>
          <w:color w:val="2E74B5"/>
          <w:sz w:val="32"/>
        </w:rPr>
        <w:t>4. 모델 설계</w:t>
      </w:r>
    </w:p>
    <w:p>
      <w:pPr>
        <w:spacing w:after="120" w:line="264" w:lineRule="auto"/>
        <w:jc w:val="both"/>
      </w:pPr>
      <w:r>
        <w:rPr>
          <w:rFonts w:ascii="Apple SD Gothic Neo" w:hAnsi="Apple SD Gothic Neo" w:eastAsia="Apple SD Gothic Neo"/>
          <w:color w:val="262D38"/>
          <w:sz w:val="21"/>
        </w:rPr>
        <w:t>실험은 입력 특성 조합을 네 가지로 나누어 진행하였다. metadata는 구조화된 영화 정보만 사용하고, metadata_title은 제목 특성, metadata_poster는 포스터 특성, all은 모든 특성을 포함한다. 이 설계는 제목과 포스터가 기존 메타데이터 대비 실제로 추가 설명력을 갖는지 확인하기 위한 제거 실험이다.</w:t>
      </w:r>
    </w:p>
    <w:tbl>
      <w:tblPr>
        <w:tblStyle w:val="TableGrid"/>
        <w:tblW w:type="auto" w:w="0"/>
        <w:jc w:val="center"/>
        <w:tblLayout w:type="fixed"/>
        <w:tblLook w:firstColumn="1" w:firstRow="1" w:lastColumn="0" w:lastRow="0" w:noHBand="0" w:noVBand="1" w:val="04A0"/>
      </w:tblPr>
      <w:tblGrid>
        <w:gridCol w:w="4680"/>
        <w:gridCol w:w="4680"/>
      </w:tblGrid>
      <w:tr>
        <w:tc>
          <w:tcPr>
            <w:tcW w:type="dxa" w:w="201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실험명</w:t>
            </w:r>
          </w:p>
        </w:tc>
        <w:tc>
          <w:tcPr>
            <w:tcW w:type="dxa" w:w="734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입력 특성</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metadata</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장르, 런타임, 제작비, 개봉 시기, 감독/출연진/제작사 빈도</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metadata_title</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metadata + 제목 길이, 단어 수, 숫자/영어/특수문자, 키워드</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metadata_poster</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metadata + 포스터 밝기, 채도, RGB 평균, 대비, 에지 밀도</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all</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metadata + 제목 특성 + 포스터 특성</w:t>
            </w:r>
          </w:p>
        </w:tc>
      </w:tr>
    </w:tbl>
    <w:p>
      <w:pPr>
        <w:spacing w:after="60"/>
      </w:pP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문제</w:t>
            </w:r>
          </w:p>
        </w:tc>
        <w:tc>
          <w:tcPr>
            <w:tcW w:type="dxa" w:w="388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모델</w:t>
            </w:r>
          </w:p>
        </w:tc>
        <w:tc>
          <w:tcPr>
            <w:tcW w:type="dxa" w:w="302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평가지표</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300만 이상 이진 분류</w:t>
            </w:r>
          </w:p>
        </w:tc>
        <w:tc>
          <w:tcPr>
            <w:tcW w:type="dxa" w:w="38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Logistic Regression, Decision Tree, Random Forest, DNN MLP</w:t>
            </w:r>
          </w:p>
        </w:tc>
        <w:tc>
          <w:tcPr>
            <w:tcW w:type="dxa" w:w="30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Accuracy, Precision, Recall, F1, ROC-AUC, Confusion Matrix</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성공도 랭크 분류</w:t>
            </w:r>
          </w:p>
        </w:tc>
        <w:tc>
          <w:tcPr>
            <w:tcW w:type="dxa" w:w="38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동일한 분류 모델을 D/C/B/A/S 다중 클래스에 적용</w:t>
            </w:r>
          </w:p>
        </w:tc>
        <w:tc>
          <w:tcPr>
            <w:tcW w:type="dxa" w:w="30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Accuracy, macro Precision/Recall/F1</w:t>
            </w:r>
          </w:p>
        </w:tc>
      </w:tr>
      <w:tr>
        <w:tc>
          <w:tcPr>
            <w:tcW w:type="dxa" w:w="244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관객 수 회귀</w:t>
            </w:r>
          </w:p>
        </w:tc>
        <w:tc>
          <w:tcPr>
            <w:tcW w:type="dxa" w:w="38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Linear, Ridge, Lasso, Random Forest Regressor</w:t>
            </w:r>
          </w:p>
        </w:tc>
        <w:tc>
          <w:tcPr>
            <w:tcW w:type="dxa" w:w="30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MAE, RMSE, R2, RMSLE</w:t>
            </w:r>
          </w:p>
        </w:tc>
      </w:tr>
    </w:tbl>
    <w:p>
      <w:pPr>
        <w:spacing w:after="60"/>
      </w:pPr>
    </w:p>
    <w:p>
      <w:r>
        <w:br w:type="page"/>
      </w:r>
    </w:p>
    <w:p>
      <w:pPr>
        <w:pStyle w:val="Heading1"/>
        <w:keepNext/>
        <w:spacing w:before="320" w:after="160"/>
      </w:pPr>
      <w:r>
        <w:rPr>
          <w:rFonts w:ascii="Apple SD Gothic Neo" w:hAnsi="Apple SD Gothic Neo" w:eastAsia="Apple SD Gothic Neo"/>
          <w:b/>
          <w:color w:val="2E74B5"/>
          <w:sz w:val="32"/>
        </w:rPr>
        <w:t>5. 300만 기준 분류 결과</w:t>
      </w:r>
    </w:p>
    <w:p>
      <w:pPr>
        <w:spacing w:after="120" w:line="264" w:lineRule="auto"/>
        <w:jc w:val="both"/>
      </w:pPr>
      <w:r>
        <w:rPr>
          <w:rFonts w:ascii="Apple SD Gothic Neo" w:hAnsi="Apple SD Gothic Neo" w:eastAsia="Apple SD Gothic Neo"/>
          <w:color w:val="262D38"/>
          <w:sz w:val="21"/>
        </w:rPr>
        <w:t>ROC-AUC 기준 최고 모델은 메타+제목 / RF이며 ROC-AUC 0.819, Accuracy 0.824, F1 0.511을 기록했다. F1 기준 최고 모델은 메타 / RF이며, 흥행작 Recall은 0.444이다.</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58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실험</w:t>
            </w:r>
          </w:p>
        </w:tc>
        <w:tc>
          <w:tcPr>
            <w:tcW w:type="dxa" w:w="180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모델</w:t>
            </w:r>
          </w:p>
        </w:tc>
        <w:tc>
          <w:tcPr>
            <w:tcW w:type="dxa" w:w="1037"/>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Acc</w:t>
            </w:r>
          </w:p>
        </w:tc>
        <w:tc>
          <w:tcPr>
            <w:tcW w:type="dxa" w:w="1037"/>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Prec</w:t>
            </w:r>
          </w:p>
        </w:tc>
        <w:tc>
          <w:tcPr>
            <w:tcW w:type="dxa" w:w="1123"/>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Recall</w:t>
            </w:r>
          </w:p>
        </w:tc>
        <w:tc>
          <w:tcPr>
            <w:tcW w:type="dxa" w:w="979"/>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F1</w:t>
            </w:r>
          </w:p>
        </w:tc>
        <w:tc>
          <w:tcPr>
            <w:tcW w:type="dxa" w:w="122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ROC-AUC</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0.824</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0.600</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0.444</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0.511</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0.819</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0.832</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0.632</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0.444</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0.522</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0.817</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메타+포스터</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0.809</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0.562</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0.333</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0.419</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0.801</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0.809</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0.562</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0.333</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0.419</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0.800</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Tree</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0.718</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0.391</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0.667</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0.493</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0.733</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메타+포스터</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Tree</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0.695</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0.367</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0.667</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0.474</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0.723</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Logistic</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0.740</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0.405</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0.556</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0.469</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0.698</w:t>
            </w:r>
          </w:p>
        </w:tc>
      </w:tr>
      <w:tr>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메타+포스터</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Logistic</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0.748</w:t>
            </w:r>
          </w:p>
        </w:tc>
        <w:tc>
          <w:tcPr>
            <w:tcW w:type="dxa" w:w="1037"/>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0.417</w:t>
            </w:r>
          </w:p>
        </w:tc>
        <w:tc>
          <w:tcPr>
            <w:tcW w:type="dxa" w:w="1123"/>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0.556</w:t>
            </w:r>
          </w:p>
        </w:tc>
        <w:tc>
          <w:tcPr>
            <w:tcW w:type="dxa" w:w="979"/>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0.476</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0.688</w:t>
            </w:r>
          </w:p>
        </w:tc>
      </w:tr>
    </w:tbl>
    <w:p>
      <w:pPr>
        <w:spacing w:after="60"/>
      </w:pPr>
    </w:p>
    <w:p>
      <w:pPr>
        <w:spacing w:before="80" w:after="4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classification_model_comparison.png"/>
                    <pic:cNvPicPr/>
                  </pic:nvPicPr>
                  <pic:blipFill>
                    <a:blip r:embed="rId14"/>
                    <a:stretch>
                      <a:fillRect/>
                    </a:stretch>
                  </pic:blipFill>
                  <pic:spPr>
                    <a:xfrm>
                      <a:off x="0" y="0"/>
                      <a:ext cx="5669280" cy="3401568"/>
                    </a:xfrm>
                    <a:prstGeom prst="rect"/>
                  </pic:spPr>
                </pic:pic>
              </a:graphicData>
            </a:graphic>
          </wp:inline>
        </w:drawing>
      </w:r>
    </w:p>
    <w:p>
      <w:pPr>
        <w:spacing w:after="160"/>
        <w:jc w:val="center"/>
      </w:pPr>
      <w:r>
        <w:rPr>
          <w:rFonts w:ascii="Apple SD Gothic Neo" w:hAnsi="Apple SD Gothic Neo" w:eastAsia="Apple SD Gothic Neo"/>
          <w:color w:val="667085"/>
          <w:sz w:val="17"/>
        </w:rPr>
        <w:t>그림 6. Random Forest 입력 특성 조합별 ROC-AUC</w:t>
      </w:r>
    </w:p>
    <w:p>
      <w:pPr>
        <w:spacing w:before="80" w:after="4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confusion_matrix_metadata_random_forest_is_success_3000000.png"/>
                    <pic:cNvPicPr/>
                  </pic:nvPicPr>
                  <pic:blipFill>
                    <a:blip r:embed="rId15"/>
                    <a:stretch>
                      <a:fillRect/>
                    </a:stretch>
                  </pic:blipFill>
                  <pic:spPr>
                    <a:xfrm>
                      <a:off x="0" y="0"/>
                      <a:ext cx="4389120" cy="3291840"/>
                    </a:xfrm>
                    <a:prstGeom prst="rect"/>
                  </pic:spPr>
                </pic:pic>
              </a:graphicData>
            </a:graphic>
          </wp:inline>
        </w:drawing>
      </w:r>
    </w:p>
    <w:p>
      <w:pPr>
        <w:spacing w:after="160"/>
        <w:jc w:val="center"/>
      </w:pPr>
      <w:r>
        <w:rPr>
          <w:rFonts w:ascii="Apple SD Gothic Neo" w:hAnsi="Apple SD Gothic Neo" w:eastAsia="Apple SD Gothic Neo"/>
          <w:color w:val="667085"/>
          <w:sz w:val="17"/>
        </w:rPr>
        <w:t>그림 7. metadata Random Forest 혼동행렬</w:t>
      </w:r>
    </w:p>
    <w:p>
      <w:pPr>
        <w:spacing w:after="120" w:line="264" w:lineRule="auto"/>
        <w:jc w:val="both"/>
      </w:pPr>
      <w:r>
        <w:rPr>
          <w:rFonts w:ascii="Apple SD Gothic Neo" w:hAnsi="Apple SD Gothic Neo" w:eastAsia="Apple SD Gothic Neo"/>
          <w:color w:val="262D38"/>
          <w:sz w:val="21"/>
        </w:rPr>
        <w:t>혼동행렬을 보면 비흥행 영화는 비교적 잘 구분되지만 300만 이상 흥행작 일부가 비흥행으로 예측된다. 따라서 흥행작 발굴이 목적이면 기본 0.5 임계값을 그대로 쓰기보다 Recall을 높이는 threshold tuning 또는 class weight 조정이 필요하다.</w:t>
      </w:r>
    </w:p>
    <w:p>
      <w:r>
        <w:br w:type="page"/>
      </w:r>
    </w:p>
    <w:p>
      <w:pPr>
        <w:pStyle w:val="Heading1"/>
        <w:keepNext/>
        <w:spacing w:before="320" w:after="160"/>
      </w:pPr>
      <w:r>
        <w:rPr>
          <w:rFonts w:ascii="Apple SD Gothic Neo" w:hAnsi="Apple SD Gothic Neo" w:eastAsia="Apple SD Gothic Neo"/>
          <w:b/>
          <w:color w:val="2E74B5"/>
          <w:sz w:val="32"/>
        </w:rPr>
        <w:t>6. 성공도 랭크 분류 결과</w:t>
      </w:r>
    </w:p>
    <w:p>
      <w:pPr>
        <w:spacing w:after="120" w:line="264" w:lineRule="auto"/>
        <w:jc w:val="both"/>
      </w:pPr>
      <w:r>
        <w:rPr>
          <w:rFonts w:ascii="Apple SD Gothic Neo" w:hAnsi="Apple SD Gothic Neo" w:eastAsia="Apple SD Gothic Neo"/>
          <w:color w:val="262D38"/>
          <w:sz w:val="21"/>
        </w:rPr>
        <w:t>성공도 랭크는 D(100만 미만), C(100만 이상), B(300만 이상), A(500만 이상), S(1000만 이상)로 나눈 다중 클래스 문제이다. 랭크 분포는 D 278편, C 242편, B 62편, A 54편, S 18편으로 하위 랭크에 치우쳐 있다.</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65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실험</w:t>
            </w:r>
          </w:p>
        </w:tc>
        <w:tc>
          <w:tcPr>
            <w:tcW w:type="dxa" w:w="194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모델</w:t>
            </w:r>
          </w:p>
        </w:tc>
        <w:tc>
          <w:tcPr>
            <w:tcW w:type="dxa" w:w="115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Acc</w:t>
            </w:r>
          </w:p>
        </w:tc>
        <w:tc>
          <w:tcPr>
            <w:tcW w:type="dxa" w:w="136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Macro P</w:t>
            </w:r>
          </w:p>
        </w:tc>
        <w:tc>
          <w:tcPr>
            <w:tcW w:type="dxa" w:w="136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Macro R</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Macro F1</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w:t>
            </w:r>
          </w:p>
        </w:tc>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0.496</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0.317</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0.304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0.308</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w:t>
            </w:r>
          </w:p>
        </w:tc>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MLP</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0.489</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0.307</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0.299</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0.299</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메타+포스터</w:t>
            </w:r>
          </w:p>
        </w:tc>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0.496</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0.316</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0.291</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0.294</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w:t>
            </w:r>
          </w:p>
        </w:tc>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0.496</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0.313</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0.289</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0.292</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w:t>
            </w:r>
          </w:p>
        </w:tc>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0.481</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0.262</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0.270</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0.265</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w:t>
            </w:r>
          </w:p>
        </w:tc>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MLP</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0.435</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0.272</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0.256</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0.256</w:t>
            </w:r>
          </w:p>
        </w:tc>
      </w:tr>
    </w:tbl>
    <w:p>
      <w:pPr>
        <w:spacing w:after="60"/>
      </w:pPr>
    </w:p>
    <w:p>
      <w:pPr>
        <w:spacing w:after="120" w:line="264" w:lineRule="auto"/>
        <w:jc w:val="both"/>
      </w:pPr>
      <w:r>
        <w:rPr>
          <w:rFonts w:ascii="Apple SD Gothic Neo" w:hAnsi="Apple SD Gothic Neo" w:eastAsia="Apple SD Gothic Neo"/>
          <w:color w:val="262D38"/>
          <w:sz w:val="21"/>
        </w:rPr>
        <w:t>가장 높은 macro F1은 메타 / RF의 0.308이다. 이 값은 이진 분류보다 낮으며, 이는 D/C 중간 구간에 표본이 몰리고 S/A 상위 랭크 표본이 작기 때문이다.</w:t>
      </w:r>
    </w:p>
    <w:p>
      <w:pPr>
        <w:spacing w:before="80" w:after="40"/>
        <w:jc w:val="center"/>
      </w:pPr>
      <w:r>
        <w:drawing>
          <wp:inline xmlns:a="http://schemas.openxmlformats.org/drawingml/2006/main" xmlns:pic="http://schemas.openxmlformats.org/drawingml/2006/picture">
            <wp:extent cx="5669280" cy="3951316"/>
            <wp:docPr id="9" name="Picture 9"/>
            <wp:cNvGraphicFramePr>
              <a:graphicFrameLocks noChangeAspect="1"/>
            </wp:cNvGraphicFramePr>
            <a:graphic>
              <a:graphicData uri="http://schemas.openxmlformats.org/drawingml/2006/picture">
                <pic:pic>
                  <pic:nvPicPr>
                    <pic:cNvPr id="0" name="movie_feature_pca_map.png"/>
                    <pic:cNvPicPr/>
                  </pic:nvPicPr>
                  <pic:blipFill>
                    <a:blip r:embed="rId16"/>
                    <a:stretch>
                      <a:fillRect/>
                    </a:stretch>
                  </pic:blipFill>
                  <pic:spPr>
                    <a:xfrm>
                      <a:off x="0" y="0"/>
                      <a:ext cx="5669280" cy="3951316"/>
                    </a:xfrm>
                    <a:prstGeom prst="rect"/>
                  </pic:spPr>
                </pic:pic>
              </a:graphicData>
            </a:graphic>
          </wp:inline>
        </w:drawing>
      </w:r>
    </w:p>
    <w:p>
      <w:pPr>
        <w:spacing w:after="160"/>
        <w:jc w:val="center"/>
      </w:pPr>
      <w:r>
        <w:rPr>
          <w:rFonts w:ascii="Apple SD Gothic Neo" w:hAnsi="Apple SD Gothic Neo" w:eastAsia="Apple SD Gothic Neo"/>
          <w:color w:val="667085"/>
          <w:sz w:val="17"/>
        </w:rPr>
        <w:t>그림 8. 전체 특성 기반 PCA 2D 분포맵</w:t>
      </w:r>
    </w:p>
    <w:p>
      <w:pPr>
        <w:spacing w:before="80" w:after="40"/>
        <w:jc w:val="center"/>
      </w:pPr>
      <w:r>
        <w:drawing>
          <wp:inline xmlns:a="http://schemas.openxmlformats.org/drawingml/2006/main" xmlns:pic="http://schemas.openxmlformats.org/drawingml/2006/picture">
            <wp:extent cx="5669280" cy="3383074"/>
            <wp:docPr id="10" name="Picture 10"/>
            <wp:cNvGraphicFramePr>
              <a:graphicFrameLocks noChangeAspect="1"/>
            </wp:cNvGraphicFramePr>
            <a:graphic>
              <a:graphicData uri="http://schemas.openxmlformats.org/drawingml/2006/picture">
                <pic:pic>
                  <pic:nvPicPr>
                    <pic:cNvPr id="0" name="actual_audience_vs_predicted_rank.png"/>
                    <pic:cNvPicPr/>
                  </pic:nvPicPr>
                  <pic:blipFill>
                    <a:blip r:embed="rId17"/>
                    <a:stretch>
                      <a:fillRect/>
                    </a:stretch>
                  </pic:blipFill>
                  <pic:spPr>
                    <a:xfrm>
                      <a:off x="0" y="0"/>
                      <a:ext cx="5669280" cy="3383074"/>
                    </a:xfrm>
                    <a:prstGeom prst="rect"/>
                  </pic:spPr>
                </pic:pic>
              </a:graphicData>
            </a:graphic>
          </wp:inline>
        </w:drawing>
      </w:r>
    </w:p>
    <w:p>
      <w:pPr>
        <w:spacing w:after="160"/>
        <w:jc w:val="center"/>
      </w:pPr>
      <w:r>
        <w:rPr>
          <w:rFonts w:ascii="Apple SD Gothic Neo" w:hAnsi="Apple SD Gothic Neo" w:eastAsia="Apple SD Gothic Neo"/>
          <w:color w:val="667085"/>
          <w:sz w:val="17"/>
        </w:rPr>
        <w:t>그림 9. 실제 관객 수와 예측 성공도 랭크</w:t>
      </w:r>
    </w:p>
    <w:p>
      <w:pPr>
        <w:spacing w:before="80" w:after="40"/>
        <w:jc w:val="center"/>
      </w:pPr>
      <w:r>
        <w:drawing>
          <wp:inline xmlns:a="http://schemas.openxmlformats.org/drawingml/2006/main" xmlns:pic="http://schemas.openxmlformats.org/drawingml/2006/picture">
            <wp:extent cx="5669280" cy="4996494"/>
            <wp:docPr id="11" name="Picture 11"/>
            <wp:cNvGraphicFramePr>
              <a:graphicFrameLocks noChangeAspect="1"/>
            </wp:cNvGraphicFramePr>
            <a:graphic>
              <a:graphicData uri="http://schemas.openxmlformats.org/drawingml/2006/picture">
                <pic:pic>
                  <pic:nvPicPr>
                    <pic:cNvPr id="0" name="rank_confusion_heatmap.png"/>
                    <pic:cNvPicPr/>
                  </pic:nvPicPr>
                  <pic:blipFill>
                    <a:blip r:embed="rId18"/>
                    <a:stretch>
                      <a:fillRect/>
                    </a:stretch>
                  </pic:blipFill>
                  <pic:spPr>
                    <a:xfrm>
                      <a:off x="0" y="0"/>
                      <a:ext cx="5669280" cy="4996494"/>
                    </a:xfrm>
                    <a:prstGeom prst="rect"/>
                  </pic:spPr>
                </pic:pic>
              </a:graphicData>
            </a:graphic>
          </wp:inline>
        </w:drawing>
      </w:r>
    </w:p>
    <w:p>
      <w:pPr>
        <w:spacing w:after="160"/>
        <w:jc w:val="center"/>
      </w:pPr>
      <w:r>
        <w:rPr>
          <w:rFonts w:ascii="Apple SD Gothic Neo" w:hAnsi="Apple SD Gothic Neo" w:eastAsia="Apple SD Gothic Neo"/>
          <w:color w:val="667085"/>
          <w:sz w:val="17"/>
        </w:rPr>
        <w:t>그림 10. 성공도 랭크 오분류 구조</w:t>
      </w:r>
    </w:p>
    <w:p>
      <w:pPr>
        <w:spacing w:before="80" w:after="40"/>
        <w:jc w:val="center"/>
      </w:pPr>
      <w:r>
        <w:drawing>
          <wp:inline xmlns:a="http://schemas.openxmlformats.org/drawingml/2006/main" xmlns:pic="http://schemas.openxmlformats.org/drawingml/2006/picture">
            <wp:extent cx="5669280" cy="4387070"/>
            <wp:docPr id="12" name="Picture 12"/>
            <wp:cNvGraphicFramePr>
              <a:graphicFrameLocks noChangeAspect="1"/>
            </wp:cNvGraphicFramePr>
            <a:graphic>
              <a:graphicData uri="http://schemas.openxmlformats.org/drawingml/2006/picture">
                <pic:pic>
                  <pic:nvPicPr>
                    <pic:cNvPr id="0" name="misclassified_movies_lollipop.png"/>
                    <pic:cNvPicPr/>
                  </pic:nvPicPr>
                  <pic:blipFill>
                    <a:blip r:embed="rId19"/>
                    <a:stretch>
                      <a:fillRect/>
                    </a:stretch>
                  </pic:blipFill>
                  <pic:spPr>
                    <a:xfrm>
                      <a:off x="0" y="0"/>
                      <a:ext cx="5669280" cy="4387070"/>
                    </a:xfrm>
                    <a:prstGeom prst="rect"/>
                  </pic:spPr>
                </pic:pic>
              </a:graphicData>
            </a:graphic>
          </wp:inline>
        </w:drawing>
      </w:r>
    </w:p>
    <w:p>
      <w:pPr>
        <w:spacing w:after="160"/>
        <w:jc w:val="center"/>
      </w:pPr>
      <w:r>
        <w:rPr>
          <w:rFonts w:ascii="Apple SD Gothic Neo" w:hAnsi="Apple SD Gothic Neo" w:eastAsia="Apple SD Gothic Neo"/>
          <w:color w:val="667085"/>
          <w:sz w:val="17"/>
        </w:rPr>
        <w:t>그림 11. 관객 수가 큰 오분류 영화</w:t>
      </w:r>
    </w:p>
    <w:p>
      <w:r>
        <w:br w:type="page"/>
      </w:r>
    </w:p>
    <w:p>
      <w:pPr>
        <w:pStyle w:val="Heading1"/>
        <w:keepNext/>
        <w:spacing w:before="320" w:after="160"/>
      </w:pPr>
      <w:r>
        <w:rPr>
          <w:rFonts w:ascii="Apple SD Gothic Neo" w:hAnsi="Apple SD Gothic Neo" w:eastAsia="Apple SD Gothic Neo"/>
          <w:b/>
          <w:color w:val="2E74B5"/>
          <w:sz w:val="32"/>
        </w:rPr>
        <w:t>7. 관객 수 회귀 결과</w:t>
      </w:r>
    </w:p>
    <w:p>
      <w:pPr>
        <w:spacing w:after="120" w:line="264" w:lineRule="auto"/>
        <w:jc w:val="both"/>
      </w:pPr>
      <w:r>
        <w:rPr>
          <w:rFonts w:ascii="Apple SD Gothic Neo" w:hAnsi="Apple SD Gothic Neo" w:eastAsia="Apple SD Gothic Neo"/>
          <w:color w:val="262D38"/>
          <w:sz w:val="21"/>
        </w:rPr>
        <w:t>관객 수 회귀에서 R2 기준 최고 모델은 메타 / RF Regr.이며 R2 0.190, RMSE 2,280,437명이다. 절대 관객 수 예측은 블록버스터의 긴 꼬리와 외부 변수 누락 때문에 설명력이 제한적이었다.</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65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실험</w:t>
            </w:r>
          </w:p>
        </w:tc>
        <w:tc>
          <w:tcPr>
            <w:tcW w:type="dxa" w:w="208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모델</w:t>
            </w:r>
          </w:p>
        </w:tc>
        <w:tc>
          <w:tcPr>
            <w:tcW w:type="dxa" w:w="158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MAE</w:t>
            </w:r>
          </w:p>
        </w:tc>
        <w:tc>
          <w:tcPr>
            <w:tcW w:type="dxa" w:w="165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RMSE</w:t>
            </w:r>
          </w:p>
        </w:tc>
        <w:tc>
          <w:tcPr>
            <w:tcW w:type="dxa" w:w="10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R2</w:t>
            </w:r>
          </w:p>
        </w:tc>
        <w:tc>
          <w:tcPr>
            <w:tcW w:type="dxa" w:w="115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RMSLE</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 Regr.</w:t>
            </w:r>
          </w:p>
        </w:tc>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1,297,669</w:t>
            </w:r>
          </w:p>
        </w:tc>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2,280,437</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0.190</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1.083</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 Regr.</w:t>
            </w:r>
          </w:p>
        </w:tc>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1,291,755</w:t>
            </w:r>
          </w:p>
        </w:tc>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2,283,185</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0.188</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1.077</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메타+포스터</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 Regr.</w:t>
            </w:r>
          </w:p>
        </w:tc>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1,310,636</w:t>
            </w:r>
          </w:p>
        </w:tc>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2,309,115</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0.170</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1.072</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전체</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RF Regr.</w:t>
            </w:r>
          </w:p>
        </w:tc>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1,311,640</w:t>
            </w:r>
          </w:p>
        </w:tc>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2,317,310</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0.164</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1.072</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Lasso</w:t>
            </w:r>
          </w:p>
        </w:tc>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1,513,178</w:t>
            </w:r>
          </w:p>
        </w:tc>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2,610,928</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-0.062</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1.191</w:t>
            </w:r>
          </w:p>
        </w:tc>
      </w:tr>
      <w:tr>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메타+제목</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Linear</w:t>
            </w:r>
          </w:p>
        </w:tc>
        <w:tc>
          <w:tcPr>
            <w:tcW w:type="dxa" w:w="158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1,513,581</w:t>
            </w:r>
          </w:p>
        </w:tc>
        <w:tc>
          <w:tcPr>
            <w:tcW w:type="dxa" w:w="165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2,612,976</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-0.063</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1.202</w:t>
            </w:r>
          </w:p>
        </w:tc>
      </w:tr>
    </w:tbl>
    <w:p>
      <w:pPr>
        <w:spacing w:after="60"/>
      </w:pPr>
    </w:p>
    <w:p>
      <w:pPr>
        <w:spacing w:before="80" w:after="40"/>
        <w:jc w:val="center"/>
      </w:pPr>
      <w:r>
        <w:drawing>
          <wp:inline xmlns:a="http://schemas.openxmlformats.org/drawingml/2006/main" xmlns:pic="http://schemas.openxmlformats.org/drawingml/2006/picture">
            <wp:extent cx="5760720" cy="3456432"/>
            <wp:docPr id="13" name="Picture 13"/>
            <wp:cNvGraphicFramePr>
              <a:graphicFrameLocks noChangeAspect="1"/>
            </wp:cNvGraphicFramePr>
            <a:graphic>
              <a:graphicData uri="http://schemas.openxmlformats.org/drawingml/2006/picture">
                <pic:pic>
                  <pic:nvPicPr>
                    <pic:cNvPr id="0" name="regression_model_comparison.png"/>
                    <pic:cNvPicPr/>
                  </pic:nvPicPr>
                  <pic:blipFill>
                    <a:blip r:embed="rId20"/>
                    <a:stretch>
                      <a:fillRect/>
                    </a:stretch>
                  </pic:blipFill>
                  <pic:spPr>
                    <a:xfrm>
                      <a:off x="0" y="0"/>
                      <a:ext cx="5760720" cy="3456432"/>
                    </a:xfrm>
                    <a:prstGeom prst="rect"/>
                  </pic:spPr>
                </pic:pic>
              </a:graphicData>
            </a:graphic>
          </wp:inline>
        </w:drawing>
      </w:r>
    </w:p>
    <w:p>
      <w:pPr>
        <w:spacing w:after="160"/>
        <w:jc w:val="center"/>
      </w:pPr>
      <w:r>
        <w:rPr>
          <w:rFonts w:ascii="Apple SD Gothic Neo" w:hAnsi="Apple SD Gothic Neo" w:eastAsia="Apple SD Gothic Neo"/>
          <w:color w:val="667085"/>
          <w:sz w:val="17"/>
        </w:rPr>
        <w:t>그림 12. 관객 수 회귀 모델 RMSE 비교</w:t>
      </w:r>
    </w:p>
    <w:p>
      <w:r>
        <w:br w:type="page"/>
      </w:r>
    </w:p>
    <w:p>
      <w:pPr>
        <w:pStyle w:val="Heading1"/>
        <w:keepNext/>
        <w:spacing w:before="320" w:after="160"/>
      </w:pPr>
      <w:r>
        <w:rPr>
          <w:rFonts w:ascii="Apple SD Gothic Neo" w:hAnsi="Apple SD Gothic Neo" w:eastAsia="Apple SD Gothic Neo"/>
          <w:b/>
          <w:color w:val="2E74B5"/>
          <w:sz w:val="32"/>
        </w:rPr>
        <w:t>8. 성공 요인 해석</w:t>
      </w:r>
    </w:p>
    <w:p>
      <w:pPr>
        <w:spacing w:after="120" w:line="264" w:lineRule="auto"/>
        <w:jc w:val="both"/>
      </w:pPr>
      <w:r>
        <w:rPr>
          <w:rFonts w:ascii="Apple SD Gothic Neo" w:hAnsi="Apple SD Gothic Neo" w:eastAsia="Apple SD Gothic Neo"/>
          <w:color w:val="262D38"/>
          <w:sz w:val="21"/>
        </w:rPr>
        <w:t>Random Forest 변수 중요도는 런타임, 제작비, 출연진·감독 빈도, 개봉 연도, 포스터 색상 특성 등이 함께 작용함을 보여준다. 단일 변수가 흥행을 결정하기보다 작품 규모, 인물 네트워크, 장르, 개봉 시기, 시각적 인상이 결합되는 구조로 해석하는 것이 적절하다.</w:t>
      </w:r>
    </w:p>
    <w:p>
      <w:pPr>
        <w:spacing w:before="80" w:after="40"/>
        <w:jc w:val="center"/>
      </w:pPr>
      <w:r>
        <w:drawing>
          <wp:inline xmlns:a="http://schemas.openxmlformats.org/drawingml/2006/main" xmlns:pic="http://schemas.openxmlformats.org/drawingml/2006/picture">
            <wp:extent cx="5760720" cy="3648456"/>
            <wp:docPr id="14" name="Picture 14"/>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5760720" cy="3648456"/>
                    </a:xfrm>
                    <a:prstGeom prst="rect"/>
                  </pic:spPr>
                </pic:pic>
              </a:graphicData>
            </a:graphic>
          </wp:inline>
        </w:drawing>
      </w:r>
    </w:p>
    <w:p>
      <w:pPr>
        <w:spacing w:after="160"/>
        <w:jc w:val="center"/>
      </w:pPr>
      <w:r>
        <w:rPr>
          <w:rFonts w:ascii="Apple SD Gothic Neo" w:hAnsi="Apple SD Gothic Neo" w:eastAsia="Apple SD Gothic Neo"/>
          <w:color w:val="667085"/>
          <w:sz w:val="17"/>
        </w:rPr>
        <w:t>그림 13. 전체 특성 Random Forest 변수 중요도 Top 12</w:t>
      </w:r>
    </w:p>
    <w:p>
      <w:pPr>
        <w:spacing w:before="80" w:after="40"/>
        <w:jc w:val="center"/>
      </w:pPr>
      <w:r>
        <w:drawing>
          <wp:inline xmlns:a="http://schemas.openxmlformats.org/drawingml/2006/main" xmlns:pic="http://schemas.openxmlformats.org/drawingml/2006/picture">
            <wp:extent cx="5760720" cy="3648456"/>
            <wp:docPr id="15" name="Picture 15"/>
            <wp:cNvGraphicFramePr>
              <a:graphicFrameLocks noChangeAspect="1"/>
            </wp:cNvGraphicFramePr>
            <a:graphic>
              <a:graphicData uri="http://schemas.openxmlformats.org/drawingml/2006/picture">
                <pic:pic>
                  <pic:nvPicPr>
                    <pic:cNvPr id="0" name="genre_average_audience.png"/>
                    <pic:cNvPicPr/>
                  </pic:nvPicPr>
                  <pic:blipFill>
                    <a:blip r:embed="rId22"/>
                    <a:stretch>
                      <a:fillRect/>
                    </a:stretch>
                  </pic:blipFill>
                  <pic:spPr>
                    <a:xfrm>
                      <a:off x="0" y="0"/>
                      <a:ext cx="5760720" cy="3648456"/>
                    </a:xfrm>
                    <a:prstGeom prst="rect"/>
                  </pic:spPr>
                </pic:pic>
              </a:graphicData>
            </a:graphic>
          </wp:inline>
        </w:drawing>
      </w:r>
    </w:p>
    <w:p>
      <w:pPr>
        <w:spacing w:after="160"/>
        <w:jc w:val="center"/>
      </w:pPr>
      <w:r>
        <w:rPr>
          <w:rFonts w:ascii="Apple SD Gothic Neo" w:hAnsi="Apple SD Gothic Neo" w:eastAsia="Apple SD Gothic Neo"/>
          <w:color w:val="667085"/>
          <w:sz w:val="17"/>
        </w:rPr>
        <w:t>그림 14. 장르별 평균 관객 수 Top 10</w:t>
      </w:r>
    </w:p>
    <w:p>
      <w:pPr>
        <w:spacing w:before="80" w:after="40"/>
        <w:jc w:val="center"/>
      </w:pPr>
      <w:r>
        <w:drawing>
          <wp:inline xmlns:a="http://schemas.openxmlformats.org/drawingml/2006/main" xmlns:pic="http://schemas.openxmlformats.org/drawingml/2006/picture">
            <wp:extent cx="5669280" cy="3518863"/>
            <wp:docPr id="16" name="Picture 16"/>
            <wp:cNvGraphicFramePr>
              <a:graphicFrameLocks noChangeAspect="1"/>
            </wp:cNvGraphicFramePr>
            <a:graphic>
              <a:graphicData uri="http://schemas.openxmlformats.org/drawingml/2006/picture">
                <pic:pic>
                  <pic:nvPicPr>
                    <pic:cNvPr id="0" name="genre_rank_heatmap.png"/>
                    <pic:cNvPicPr/>
                  </pic:nvPicPr>
                  <pic:blipFill>
                    <a:blip r:embed="rId23"/>
                    <a:stretch>
                      <a:fillRect/>
                    </a:stretch>
                  </pic:blipFill>
                  <pic:spPr>
                    <a:xfrm>
                      <a:off x="0" y="0"/>
                      <a:ext cx="5669280" cy="3518863"/>
                    </a:xfrm>
                    <a:prstGeom prst="rect"/>
                  </pic:spPr>
                </pic:pic>
              </a:graphicData>
            </a:graphic>
          </wp:inline>
        </w:drawing>
      </w:r>
    </w:p>
    <w:p>
      <w:pPr>
        <w:spacing w:after="160"/>
        <w:jc w:val="center"/>
      </w:pPr>
      <w:r>
        <w:rPr>
          <w:rFonts w:ascii="Apple SD Gothic Neo" w:hAnsi="Apple SD Gothic Neo" w:eastAsia="Apple SD Gothic Neo"/>
          <w:color w:val="667085"/>
          <w:sz w:val="17"/>
        </w:rPr>
        <w:t>그림 15. 장르별 성공도 랭크 구성비</w:t>
      </w:r>
    </w:p>
    <w:p>
      <w:pPr>
        <w:spacing w:before="80" w:after="40"/>
        <w:jc w:val="center"/>
      </w:pPr>
      <w:r>
        <w:drawing>
          <wp:inline xmlns:a="http://schemas.openxmlformats.org/drawingml/2006/main" xmlns:pic="http://schemas.openxmlformats.org/drawingml/2006/picture">
            <wp:extent cx="5669280" cy="3872481"/>
            <wp:docPr id="17" name="Picture 17"/>
            <wp:cNvGraphicFramePr>
              <a:graphicFrameLocks noChangeAspect="1"/>
            </wp:cNvGraphicFramePr>
            <a:graphic>
              <a:graphicData uri="http://schemas.openxmlformats.org/drawingml/2006/picture">
                <pic:pic>
                  <pic:nvPicPr>
                    <pic:cNvPr id="0" name="month_rank_heatmap.png"/>
                    <pic:cNvPicPr/>
                  </pic:nvPicPr>
                  <pic:blipFill>
                    <a:blip r:embed="rId24"/>
                    <a:stretch>
                      <a:fillRect/>
                    </a:stretch>
                  </pic:blipFill>
                  <pic:spPr>
                    <a:xfrm>
                      <a:off x="0" y="0"/>
                      <a:ext cx="5669280" cy="3872481"/>
                    </a:xfrm>
                    <a:prstGeom prst="rect"/>
                  </pic:spPr>
                </pic:pic>
              </a:graphicData>
            </a:graphic>
          </wp:inline>
        </w:drawing>
      </w:r>
    </w:p>
    <w:p>
      <w:pPr>
        <w:spacing w:after="160"/>
        <w:jc w:val="center"/>
      </w:pPr>
      <w:r>
        <w:rPr>
          <w:rFonts w:ascii="Apple SD Gothic Neo" w:hAnsi="Apple SD Gothic Neo" w:eastAsia="Apple SD Gothic Neo"/>
          <w:color w:val="667085"/>
          <w:sz w:val="17"/>
        </w:rPr>
        <w:t>그림 16. 개봉 월별 성공도 랭크 구성비</w:t>
      </w:r>
    </w:p>
    <w:p>
      <w:pPr>
        <w:spacing w:before="80" w:after="40"/>
        <w:jc w:val="center"/>
      </w:pPr>
      <w:r>
        <w:drawing>
          <wp:inline xmlns:a="http://schemas.openxmlformats.org/drawingml/2006/main" xmlns:pic="http://schemas.openxmlformats.org/drawingml/2006/picture">
            <wp:extent cx="5669280" cy="3401568"/>
            <wp:docPr id="18" name="Picture 18"/>
            <wp:cNvGraphicFramePr>
              <a:graphicFrameLocks noChangeAspect="1"/>
            </wp:cNvGraphicFramePr>
            <a:graphic>
              <a:graphicData uri="http://schemas.openxmlformats.org/drawingml/2006/picture">
                <pic:pic>
                  <pic:nvPicPr>
                    <pic:cNvPr id="0" name="poster_feature_success.png"/>
                    <pic:cNvPicPr/>
                  </pic:nvPicPr>
                  <pic:blipFill>
                    <a:blip r:embed="rId25"/>
                    <a:stretch>
                      <a:fillRect/>
                    </a:stretch>
                  </pic:blipFill>
                  <pic:spPr>
                    <a:xfrm>
                      <a:off x="0" y="0"/>
                      <a:ext cx="5669280" cy="3401568"/>
                    </a:xfrm>
                    <a:prstGeom prst="rect"/>
                  </pic:spPr>
                </pic:pic>
              </a:graphicData>
            </a:graphic>
          </wp:inline>
        </w:drawing>
      </w:r>
    </w:p>
    <w:p>
      <w:pPr>
        <w:spacing w:after="160"/>
        <w:jc w:val="center"/>
      </w:pPr>
      <w:r>
        <w:rPr>
          <w:rFonts w:ascii="Apple SD Gothic Neo" w:hAnsi="Apple SD Gothic Neo" w:eastAsia="Apple SD Gothic Neo"/>
          <w:color w:val="667085"/>
          <w:sz w:val="17"/>
        </w:rPr>
        <w:t>그림 17. 흥행 여부별 포스터 색상 특성 평균</w:t>
      </w:r>
    </w:p>
    <w:p>
      <w:pPr>
        <w:spacing w:before="80" w:after="40"/>
        <w:jc w:val="center"/>
      </w:pPr>
      <w:r>
        <w:drawing>
          <wp:inline xmlns:a="http://schemas.openxmlformats.org/drawingml/2006/main" xmlns:pic="http://schemas.openxmlformats.org/drawingml/2006/picture">
            <wp:extent cx="5669280" cy="4074243"/>
            <wp:docPr id="19" name="Picture 19"/>
            <wp:cNvGraphicFramePr>
              <a:graphicFrameLocks noChangeAspect="1"/>
            </wp:cNvGraphicFramePr>
            <a:graphic>
              <a:graphicData uri="http://schemas.openxmlformats.org/drawingml/2006/picture">
                <pic:pic>
                  <pic:nvPicPr>
                    <pic:cNvPr id="0" name="poster_brightness_saturation_scatter.png"/>
                    <pic:cNvPicPr/>
                  </pic:nvPicPr>
                  <pic:blipFill>
                    <a:blip r:embed="rId26"/>
                    <a:stretch>
                      <a:fillRect/>
                    </a:stretch>
                  </pic:blipFill>
                  <pic:spPr>
                    <a:xfrm>
                      <a:off x="0" y="0"/>
                      <a:ext cx="5669280" cy="4074243"/>
                    </a:xfrm>
                    <a:prstGeom prst="rect"/>
                  </pic:spPr>
                </pic:pic>
              </a:graphicData>
            </a:graphic>
          </wp:inline>
        </w:drawing>
      </w:r>
    </w:p>
    <w:p>
      <w:pPr>
        <w:spacing w:after="160"/>
        <w:jc w:val="center"/>
      </w:pPr>
      <w:r>
        <w:rPr>
          <w:rFonts w:ascii="Apple SD Gothic Neo" w:hAnsi="Apple SD Gothic Neo" w:eastAsia="Apple SD Gothic Neo"/>
          <w:color w:val="667085"/>
          <w:sz w:val="17"/>
        </w:rPr>
        <w:t>그림 18. 포스터 밝기/채도와 성공도 랭크</w:t>
      </w:r>
    </w:p>
    <w:p>
      <w:r>
        <w:br w:type="page"/>
      </w:r>
    </w:p>
    <w:p>
      <w:pPr>
        <w:pStyle w:val="Heading1"/>
        <w:keepNext/>
        <w:spacing w:before="320" w:after="160"/>
      </w:pPr>
      <w:r>
        <w:rPr>
          <w:rFonts w:ascii="Apple SD Gothic Neo" w:hAnsi="Apple SD Gothic Neo" w:eastAsia="Apple SD Gothic Neo"/>
          <w:b/>
          <w:color w:val="2E74B5"/>
          <w:sz w:val="32"/>
        </w:rPr>
        <w:t>9. 추가 노트북 분석</w:t>
      </w:r>
    </w:p>
    <w:p>
      <w:pPr>
        <w:spacing w:after="120" w:line="264" w:lineRule="auto"/>
        <w:jc w:val="both"/>
      </w:pPr>
      <w:r>
        <w:rPr>
          <w:rFonts w:ascii="Apple SD Gothic Neo" w:hAnsi="Apple SD Gothic Neo" w:eastAsia="Apple SD Gothic Neo"/>
          <w:color w:val="262D38"/>
          <w:sz w:val="21"/>
        </w:rPr>
        <w:t>별도 노트북에서 수행한 배우 연관 신호와 제작비-관객 수 군집화도 보고서에 포함하였다. 이 분석은 모델 성능 향상보다는 결과 해석과 후속 분석 방향을 잡기 위한 탐색적 분석이다.</w:t>
      </w:r>
    </w:p>
    <w:p>
      <w:pPr>
        <w:pStyle w:val="Heading2"/>
        <w:keepNext/>
        <w:spacing w:before="200" w:after="100"/>
      </w:pPr>
      <w:r>
        <w:rPr>
          <w:rFonts w:ascii="Apple SD Gothic Neo" w:hAnsi="Apple SD Gothic Neo" w:eastAsia="Apple SD Gothic Neo"/>
          <w:b/>
          <w:color w:val="2E74B5"/>
          <w:sz w:val="26"/>
        </w:rPr>
        <w:t>9.1 배우별 관객 수 연관 신호</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8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모델</w:t>
            </w:r>
          </w:p>
        </w:tc>
        <w:tc>
          <w:tcPr>
            <w:tcW w:type="dxa" w:w="208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MAE</w:t>
            </w:r>
          </w:p>
        </w:tc>
        <w:tc>
          <w:tcPr>
            <w:tcW w:type="dxa" w:w="208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RMSE</w:t>
            </w:r>
          </w:p>
        </w:tc>
        <w:tc>
          <w:tcPr>
            <w:tcW w:type="dxa" w:w="115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R2</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평균 예측 기준선</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1,498,765</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2,695,986</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-0.132</w:t>
            </w:r>
          </w:p>
        </w:tc>
      </w:tr>
      <w:tr>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LassoCV 배우 원-핫</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1,391,680</w:t>
            </w:r>
          </w:p>
        </w:tc>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2,525,835</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0.006</w:t>
            </w:r>
          </w:p>
        </w:tc>
      </w:tr>
    </w:tbl>
    <w:p>
      <w:pPr>
        <w:spacing w:after="60"/>
      </w:pP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23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배우</w:t>
            </w:r>
          </w:p>
        </w:tc>
        <w:tc>
          <w:tcPr>
            <w:tcW w:type="dxa" w:w="115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출연편수</w:t>
            </w:r>
          </w:p>
        </w:tc>
        <w:tc>
          <w:tcPr>
            <w:tcW w:type="dxa" w:w="180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추정 차이(백만)</w:t>
            </w:r>
          </w:p>
        </w:tc>
        <w:tc>
          <w:tcPr>
            <w:tcW w:type="dxa" w:w="180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평균 관객(백만)</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500만 비율</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안성기</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1.24</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4.22</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30.0%</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유해진</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32</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1.20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4.65</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34.4%</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황정민</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37</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0.93</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3.63</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24.3%</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이병헌</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19</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0.92</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3.99</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26.3%</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이정재</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16</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0.90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5.58</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43.8%</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송강호</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24</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0.83</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4.48</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45.8%</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김윤석</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24</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0.71</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3.31</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25.0%</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조정석</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11</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0.70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4.21</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27.3%</w:t>
            </w:r>
          </w:p>
        </w:tc>
      </w:tr>
    </w:tbl>
    <w:p>
      <w:pPr>
        <w:spacing w:after="60"/>
      </w:pPr>
    </w:p>
    <w:p>
      <w:pPr>
        <w:spacing w:before="80" w:after="40"/>
        <w:jc w:val="center"/>
      </w:pPr>
      <w:r>
        <w:drawing>
          <wp:inline xmlns:a="http://schemas.openxmlformats.org/drawingml/2006/main" xmlns:pic="http://schemas.openxmlformats.org/drawingml/2006/picture">
            <wp:extent cx="5669280" cy="3378662"/>
            <wp:docPr id="20" name="Picture 20"/>
            <wp:cNvGraphicFramePr>
              <a:graphicFrameLocks noChangeAspect="1"/>
            </wp:cNvGraphicFramePr>
            <a:graphic>
              <a:graphicData uri="http://schemas.openxmlformats.org/drawingml/2006/picture">
                <pic:pic>
                  <pic:nvPicPr>
                    <pic:cNvPr id="0" name="actor_lasso_signal.png"/>
                    <pic:cNvPicPr/>
                  </pic:nvPicPr>
                  <pic:blipFill>
                    <a:blip r:embed="rId27"/>
                    <a:stretch>
                      <a:fillRect/>
                    </a:stretch>
                  </pic:blipFill>
                  <pic:spPr>
                    <a:xfrm>
                      <a:off x="0" y="0"/>
                      <a:ext cx="5669280" cy="3378662"/>
                    </a:xfrm>
                    <a:prstGeom prst="rect"/>
                  </pic:spPr>
                </pic:pic>
              </a:graphicData>
            </a:graphic>
          </wp:inline>
        </w:drawing>
      </w:r>
    </w:p>
    <w:p>
      <w:pPr>
        <w:spacing w:after="160"/>
        <w:jc w:val="center"/>
      </w:pPr>
      <w:r>
        <w:rPr>
          <w:rFonts w:ascii="Apple SD Gothic Neo" w:hAnsi="Apple SD Gothic Neo" w:eastAsia="Apple SD Gothic Neo"/>
          <w:color w:val="667085"/>
          <w:sz w:val="17"/>
        </w:rPr>
        <w:t>그림 19. Lasso 배우별 관객 수 연관 신호</w:t>
      </w:r>
    </w:p>
    <w:p>
      <w:pPr>
        <w:spacing w:after="120" w:line="264" w:lineRule="auto"/>
        <w:jc w:val="both"/>
      </w:pPr>
      <w:r>
        <w:rPr>
          <w:rFonts w:ascii="Apple SD Gothic Neo" w:hAnsi="Apple SD Gothic Neo" w:eastAsia="Apple SD Gothic Neo"/>
          <w:color w:val="262D38"/>
          <w:sz w:val="21"/>
        </w:rPr>
        <w:t>Lasso 계수는 다른 배우 신호가 동시에 들어간 상태의 연관 신호다. 출연 편수가 적은 배우는 우연성이 크므로 평균 관객 수와 출연편수를 함께 확인해야 한다.</w:t>
      </w:r>
    </w:p>
    <w:p>
      <w:pPr>
        <w:pStyle w:val="Heading2"/>
        <w:keepNext/>
        <w:spacing w:before="200" w:after="100"/>
      </w:pPr>
      <w:r>
        <w:rPr>
          <w:rFonts w:ascii="Apple SD Gothic Neo" w:hAnsi="Apple SD Gothic Neo" w:eastAsia="Apple SD Gothic Neo"/>
          <w:b/>
          <w:color w:val="2E74B5"/>
          <w:sz w:val="26"/>
        </w:rPr>
        <w:t>9.2 배우별 500만 돌파 확률</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59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모델</w:t>
            </w:r>
          </w:p>
        </w:tc>
        <w:tc>
          <w:tcPr>
            <w:tcW w:type="dxa" w:w="10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Acc</w:t>
            </w:r>
          </w:p>
        </w:tc>
        <w:tc>
          <w:tcPr>
            <w:tcW w:type="dxa" w:w="115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Prec</w:t>
            </w:r>
          </w:p>
        </w:tc>
        <w:tc>
          <w:tcPr>
            <w:tcW w:type="dxa" w:w="122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Recall</w:t>
            </w:r>
          </w:p>
        </w:tc>
        <w:tc>
          <w:tcPr>
            <w:tcW w:type="dxa" w:w="10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F1</w:t>
            </w:r>
          </w:p>
        </w:tc>
        <w:tc>
          <w:tcPr>
            <w:tcW w:type="dxa" w:w="129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ROC-AUC</w:t>
            </w:r>
          </w:p>
        </w:tc>
      </w:tr>
      <w:tr>
        <w:tc>
          <w:tcPr>
            <w:tcW w:type="dxa" w:w="25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최빈값 기준선</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0.893</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0.000</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0.000</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0.000</w:t>
            </w:r>
          </w:p>
        </w:tc>
        <w:tc>
          <w:tcPr>
            <w:tcW w:type="dxa" w:w="129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0.500</w:t>
            </w:r>
          </w:p>
        </w:tc>
      </w:tr>
      <w:tr>
        <w:tc>
          <w:tcPr>
            <w:tcW w:type="dxa" w:w="25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LogisticCV 배우 원-핫</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0.847</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0.350</w:t>
            </w:r>
          </w:p>
        </w:tc>
        <w:tc>
          <w:tcPr>
            <w:tcW w:type="dxa" w:w="122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0.500</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0.412</w:t>
            </w:r>
          </w:p>
        </w:tc>
        <w:tc>
          <w:tcPr>
            <w:tcW w:type="dxa" w:w="129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0.678</w:t>
            </w:r>
          </w:p>
        </w:tc>
      </w:tr>
    </w:tbl>
    <w:p>
      <w:pPr>
        <w:spacing w:after="60"/>
      </w:pP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23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배우</w:t>
            </w:r>
          </w:p>
        </w:tc>
        <w:tc>
          <w:tcPr>
            <w:tcW w:type="dxa" w:w="115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출연편수</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단독 확률</w:t>
            </w:r>
          </w:p>
        </w:tc>
        <w:tc>
          <w:tcPr>
            <w:tcW w:type="dxa" w:w="172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실제 500만 비율</w:t>
            </w:r>
          </w:p>
        </w:tc>
        <w:tc>
          <w:tcPr>
            <w:tcW w:type="dxa" w:w="180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평균 관객(백만)</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오달수</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36</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49.9%</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36.1%</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4.25</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송강호</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49.8%</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45.8%</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4.48</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하정우</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31</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49.6%</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35.5%</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3.71</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이경영</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28</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48.7%</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28.6%</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3.44</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유해진</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32</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48.6%</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34.4%</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4.65</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김윤석</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48.6%</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25.0%</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3.31</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황정민</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37</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48.4%</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24.3%</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3.63</w:t>
            </w:r>
          </w:p>
        </w:tc>
      </w:tr>
      <w:tr>
        <w:tc>
          <w:tcPr>
            <w:tcW w:type="dxa" w:w="223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박해일</w:t>
            </w:r>
          </w:p>
        </w:tc>
        <w:tc>
          <w:tcPr>
            <w:tcW w:type="dxa" w:w="115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48.1%</w:t>
            </w:r>
          </w:p>
        </w:tc>
        <w:tc>
          <w:tcPr>
            <w:tcW w:type="dxa" w:w="172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28.6%</w:t>
            </w:r>
          </w:p>
        </w:tc>
        <w:tc>
          <w:tcPr>
            <w:tcW w:type="dxa" w:w="180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3.52</w:t>
            </w:r>
          </w:p>
        </w:tc>
      </w:tr>
    </w:tbl>
    <w:p>
      <w:pPr>
        <w:spacing w:after="60"/>
      </w:pPr>
    </w:p>
    <w:p>
      <w:pPr>
        <w:spacing w:before="80" w:after="40"/>
        <w:jc w:val="center"/>
      </w:pPr>
      <w:r>
        <w:drawing>
          <wp:inline xmlns:a="http://schemas.openxmlformats.org/drawingml/2006/main" xmlns:pic="http://schemas.openxmlformats.org/drawingml/2006/picture">
            <wp:extent cx="5669280" cy="3378662"/>
            <wp:docPr id="21" name="Picture 21"/>
            <wp:cNvGraphicFramePr>
              <a:graphicFrameLocks noChangeAspect="1"/>
            </wp:cNvGraphicFramePr>
            <a:graphic>
              <a:graphicData uri="http://schemas.openxmlformats.org/drawingml/2006/picture">
                <pic:pic>
                  <pic:nvPicPr>
                    <pic:cNvPr id="0" name="actor_hit_probability.png"/>
                    <pic:cNvPicPr/>
                  </pic:nvPicPr>
                  <pic:blipFill>
                    <a:blip r:embed="rId28"/>
                    <a:stretch>
                      <a:fillRect/>
                    </a:stretch>
                  </pic:blipFill>
                  <pic:spPr>
                    <a:xfrm>
                      <a:off x="0" y="0"/>
                      <a:ext cx="5669280" cy="3378662"/>
                    </a:xfrm>
                    <a:prstGeom prst="rect"/>
                  </pic:spPr>
                </pic:pic>
              </a:graphicData>
            </a:graphic>
          </wp:inline>
        </w:drawing>
      </w:r>
    </w:p>
    <w:p>
      <w:pPr>
        <w:spacing w:after="160"/>
        <w:jc w:val="center"/>
      </w:pPr>
      <w:r>
        <w:rPr>
          <w:rFonts w:ascii="Apple SD Gothic Neo" w:hAnsi="Apple SD Gothic Neo" w:eastAsia="Apple SD Gothic Neo"/>
          <w:color w:val="667085"/>
          <w:sz w:val="17"/>
        </w:rPr>
        <w:t>그림 20. 배우 신호 기반 500만 돌파 확률 상위 배우</w:t>
      </w:r>
    </w:p>
    <w:p>
      <w:pPr>
        <w:spacing w:after="120" w:line="264" w:lineRule="auto"/>
        <w:jc w:val="both"/>
      </w:pPr>
      <w:r>
        <w:rPr>
          <w:rFonts w:ascii="Apple SD Gothic Neo" w:hAnsi="Apple SD Gothic Neo" w:eastAsia="Apple SD Gothic Neo"/>
          <w:color w:val="262D38"/>
          <w:sz w:val="21"/>
        </w:rPr>
        <w:t>단독 확률은 특정 배우 더미만 켠 가상 입력에 대한 모델 출력이다. 실제 영화의 장르, 제작비, 감독, 개봉 시기를 반영한 확률이 아니므로 캐스팅 효과를 단정하면 안 된다.</w:t>
      </w:r>
    </w:p>
    <w:p>
      <w:pPr>
        <w:pStyle w:val="Heading2"/>
        <w:keepNext/>
        <w:spacing w:before="200" w:after="100"/>
      </w:pPr>
      <w:r>
        <w:rPr>
          <w:rFonts w:ascii="Apple SD Gothic Neo" w:hAnsi="Apple SD Gothic Neo" w:eastAsia="Apple SD Gothic Neo"/>
          <w:b/>
          <w:color w:val="2E74B5"/>
          <w:sz w:val="26"/>
        </w:rPr>
        <w:t>9.3 제작비-관객 수 군집</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94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군집</w:t>
            </w:r>
          </w:p>
        </w:tc>
        <w:tc>
          <w:tcPr>
            <w:tcW w:type="dxa" w:w="10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영화 수</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중앙 제작비</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중앙 관객</w:t>
            </w:r>
          </w:p>
        </w:tc>
        <w:tc>
          <w:tcPr>
            <w:tcW w:type="dxa" w:w="136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300만 비율</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관객/제작비</w:t>
            </w:r>
          </w:p>
        </w:tc>
      </w:tr>
      <w:tr>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군집 3: 대작 흥행형</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43</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9.62</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7.17</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100.0%</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0.89</w:t>
            </w:r>
          </w:p>
        </w:tc>
      </w:tr>
      <w:tr>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군집 1: 소형 저관객형</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48</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7.56</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2.18</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22.9%</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0.30</w:t>
            </w:r>
          </w:p>
        </w:tc>
      </w:tr>
      <w:tr>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군집 4: 소형 저관객형</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17</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6.20</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0.52</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0.06</w:t>
            </w:r>
          </w:p>
        </w:tc>
      </w:tr>
      <w:tr>
        <w:tc>
          <w:tcPr>
            <w:tcW w:type="dxa" w:w="19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군집 2: 소형 저관객형</w:t>
            </w:r>
          </w:p>
        </w:tc>
        <w:tc>
          <w:tcPr>
            <w:tcW w:type="dxa" w:w="10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4</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0.00</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0.44</w:t>
            </w:r>
          </w:p>
        </w:tc>
        <w:tc>
          <w:tcPr>
            <w:tcW w:type="dxa" w:w="136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0.0%</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2959.41</w:t>
            </w:r>
          </w:p>
        </w:tc>
      </w:tr>
    </w:tbl>
    <w:p>
      <w:pPr>
        <w:spacing w:after="60"/>
      </w:pPr>
    </w:p>
    <w:p>
      <w:pPr>
        <w:spacing w:before="80" w:after="40"/>
        <w:jc w:val="center"/>
      </w:pPr>
      <w:r>
        <w:drawing>
          <wp:inline xmlns:a="http://schemas.openxmlformats.org/drawingml/2006/main" xmlns:pic="http://schemas.openxmlformats.org/drawingml/2006/picture">
            <wp:extent cx="5760720" cy="3645616"/>
            <wp:docPr id="22" name="Picture 22"/>
            <wp:cNvGraphicFramePr>
              <a:graphicFrameLocks noChangeAspect="1"/>
            </wp:cNvGraphicFramePr>
            <a:graphic>
              <a:graphicData uri="http://schemas.openxmlformats.org/drawingml/2006/picture">
                <pic:pic>
                  <pic:nvPicPr>
                    <pic:cNvPr id="0" name="budget_audience_cluster.png"/>
                    <pic:cNvPicPr/>
                  </pic:nvPicPr>
                  <pic:blipFill>
                    <a:blip r:embed="rId29"/>
                    <a:stretch>
                      <a:fillRect/>
                    </a:stretch>
                  </pic:blipFill>
                  <pic:spPr>
                    <a:xfrm>
                      <a:off x="0" y="0"/>
                      <a:ext cx="5760720" cy="3645616"/>
                    </a:xfrm>
                    <a:prstGeom prst="rect"/>
                  </pic:spPr>
                </pic:pic>
              </a:graphicData>
            </a:graphic>
          </wp:inline>
        </w:drawing>
      </w:r>
    </w:p>
    <w:p>
      <w:pPr>
        <w:spacing w:after="160"/>
        <w:jc w:val="center"/>
      </w:pPr>
      <w:r>
        <w:rPr>
          <w:rFonts w:ascii="Apple SD Gothic Neo" w:hAnsi="Apple SD Gothic Neo" w:eastAsia="Apple SD Gothic Neo"/>
          <w:color w:val="667085"/>
          <w:sz w:val="17"/>
        </w:rPr>
        <w:t>그림 21. 제작비-관객 수 기반 영화 군집</w:t>
      </w:r>
    </w:p>
    <w:p>
      <w:pPr>
        <w:spacing w:after="120" w:line="264" w:lineRule="auto"/>
        <w:jc w:val="both"/>
      </w:pPr>
      <w:r>
        <w:rPr>
          <w:rFonts w:ascii="Apple SD Gothic Neo" w:hAnsi="Apple SD Gothic Neo" w:eastAsia="Apple SD Gothic Neo"/>
          <w:color w:val="262D38"/>
          <w:sz w:val="21"/>
        </w:rPr>
        <w:t>제작비가 0이 아니고 관객 수가 있는 112편을 대상으로 KMeans 4개 군집을 구성했다. TMDB 제작비는 결측과 통화 기준 문제가 있을 수 있으므로 절대 손익분기점이 아니라 상대적 포지셔닝으로 해석해야 한다.</w:t>
      </w:r>
    </w:p>
    <w:p>
      <w:r>
        <w:br w:type="page"/>
      </w:r>
    </w:p>
    <w:p>
      <w:pPr>
        <w:pStyle w:val="Heading1"/>
        <w:keepNext/>
        <w:spacing w:before="320" w:after="160"/>
      </w:pPr>
      <w:r>
        <w:rPr>
          <w:rFonts w:ascii="Apple SD Gothic Neo" w:hAnsi="Apple SD Gothic Neo" w:eastAsia="Apple SD Gothic Neo"/>
          <w:b/>
          <w:color w:val="2E74B5"/>
          <w:sz w:val="32"/>
        </w:rPr>
        <w:t>10. 한계점과 개선 방향</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088"/>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한계점</w:t>
            </w:r>
          </w:p>
        </w:tc>
        <w:tc>
          <w:tcPr>
            <w:tcW w:type="dxa" w:w="288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영향</w:t>
            </w:r>
          </w:p>
        </w:tc>
        <w:tc>
          <w:tcPr>
            <w:tcW w:type="dxa" w:w="4392"/>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개선 방향</w:t>
            </w:r>
          </w:p>
        </w:tc>
      </w:tr>
      <w:tr>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표본 수 654편</w:t>
            </w:r>
          </w:p>
        </w:tc>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상위 흥행작과 최신 영화 표본이 작음</w:t>
            </w:r>
          </w:p>
        </w:tc>
        <w:tc>
          <w:tcPr>
            <w:tcW w:type="dxa" w:w="43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연도별 데이터 확장, 해외/OTT 성과 추가</w:t>
            </w:r>
          </w:p>
        </w:tc>
      </w:tr>
      <w:tr>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제목 기반 KOBIS/TMDB 매핑</w:t>
            </w:r>
          </w:p>
        </w:tc>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동명 영화 또는 개봉연도 차이로 매칭 오류 가능</w:t>
            </w:r>
          </w:p>
        </w:tc>
        <w:tc>
          <w:tcPr>
            <w:tcW w:type="dxa" w:w="43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영화 코드, 감독, 개봉일을 함께 쓰는 매칭 검증</w:t>
            </w:r>
          </w:p>
        </w:tc>
      </w:tr>
      <w:tr>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마케팅/배급 변수 부재</w:t>
            </w:r>
          </w:p>
        </w:tc>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관객 수 회귀 설명력 제한</w:t>
            </w:r>
          </w:p>
        </w:tc>
        <w:tc>
          <w:tcPr>
            <w:tcW w:type="dxa" w:w="43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스크린 수, 배급사, 광고비, 예매량, SNS 지표 수집</w:t>
            </w:r>
          </w:p>
        </w:tc>
      </w:tr>
      <w:tr>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포스터 저수준 특성 중심</w:t>
            </w:r>
          </w:p>
        </w:tc>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이미지 의미 정보 반영 부족</w:t>
            </w:r>
          </w:p>
        </w:tc>
        <w:tc>
          <w:tcPr>
            <w:tcW w:type="dxa" w:w="43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CLIP/CNN 임베딩과 포스터 텍스트 OCR 추가</w:t>
            </w:r>
          </w:p>
        </w:tc>
      </w:tr>
      <w:tr>
        <w:tc>
          <w:tcPr>
            <w:tcW w:type="dxa" w:w="2088"/>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클래스 불균형</w:t>
            </w:r>
          </w:p>
        </w:tc>
        <w:tc>
          <w:tcPr>
            <w:tcW w:type="dxa" w:w="288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흥행작 Recall 저하</w:t>
            </w:r>
          </w:p>
        </w:tc>
        <w:tc>
          <w:tcPr>
            <w:tcW w:type="dxa" w:w="4392"/>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임계값 조정, class weight, 재표본화, 교차검증 적용</w:t>
            </w:r>
          </w:p>
        </w:tc>
      </w:tr>
    </w:tbl>
    <w:p>
      <w:pPr>
        <w:spacing w:after="60"/>
      </w:pPr>
    </w:p>
    <w:p>
      <w:pPr>
        <w:spacing w:after="120" w:line="264" w:lineRule="auto"/>
        <w:jc w:val="both"/>
      </w:pPr>
      <w:r>
        <w:rPr>
          <w:rFonts w:ascii="Apple SD Gothic Neo" w:hAnsi="Apple SD Gothic Neo" w:eastAsia="Apple SD Gothic Neo"/>
          <w:color w:val="262D38"/>
          <w:sz w:val="21"/>
        </w:rPr>
        <w:t>결론적으로 본 프로젝트는 데이터 수집부터 전처리, 특성 설계, 모델 학습, 평가, 해석까지 일관된 파이프라인을 완성했다. 현재 단계에서는 흥행 여부 분류가 관객 수 회귀보다 실용적이며, 실제 적용을 위해서는 외부 변수 추가와 검증 체계 강화가 가장 중요하다.</w:t>
      </w:r>
    </w:p>
    <w:p>
      <w:r>
        <w:br w:type="page"/>
      </w:r>
    </w:p>
    <w:p>
      <w:pPr>
        <w:pStyle w:val="Heading1"/>
        <w:keepNext/>
        <w:spacing w:before="320" w:after="160"/>
      </w:pPr>
      <w:r>
        <w:rPr>
          <w:rFonts w:ascii="Apple SD Gothic Neo" w:hAnsi="Apple SD Gothic Neo" w:eastAsia="Apple SD Gothic Neo"/>
          <w:b/>
          <w:color w:val="2E74B5"/>
          <w:sz w:val="32"/>
        </w:rPr>
        <w:t>11. 참고문헌 및 기여도</w:t>
      </w:r>
    </w:p>
    <w:tbl>
      <w:tblPr>
        <w:tblStyle w:val="TableGrid"/>
        <w:tblW w:type="auto" w:w="0"/>
        <w:jc w:val="center"/>
        <w:tblLayout w:type="fixed"/>
        <w:tblLook w:firstColumn="1" w:firstRow="1" w:lastColumn="0" w:lastRow="0" w:noHBand="0" w:noVBand="1" w:val="04A0"/>
      </w:tblPr>
      <w:tblGrid>
        <w:gridCol w:w="4680"/>
        <w:gridCol w:w="4680"/>
      </w:tblGrid>
      <w:tr>
        <w:tc>
          <w:tcPr>
            <w:tcW w:type="dxa" w:w="2016"/>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구분</w:t>
            </w:r>
          </w:p>
        </w:tc>
        <w:tc>
          <w:tcPr>
            <w:tcW w:type="dxa" w:w="7344"/>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자료</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KOBIS</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영화관입장권통합전산망 박스오피스 및 연도별 통계</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TMDB</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The Movie Database API: 영화 상세 정보, 장르, 포스터, 출연진 데이터</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scikit-learn</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Logistic Regression, Decision Tree, Random Forest, MLP, KMeans, PCA</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Pillow / matplotlib</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포스터 이미지 처리와 보고서용 시각화 생성</w:t>
            </w:r>
          </w:p>
        </w:tc>
      </w:tr>
      <w:tr>
        <w:tc>
          <w:tcPr>
            <w:tcW w:type="dxa" w:w="2016"/>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프로젝트 코드</w:t>
            </w:r>
          </w:p>
        </w:tc>
        <w:tc>
          <w:tcPr>
            <w:tcW w:type="dxa" w:w="7344"/>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src/preprocessing.py, src/train_classification.py, src/train_regression.py, notebooks/*.ipynb</w:t>
            </w:r>
          </w:p>
        </w:tc>
      </w:tr>
    </w:tbl>
    <w:p>
      <w:pPr>
        <w:spacing w:after="60"/>
      </w:pPr>
    </w:p>
    <w:p>
      <w:pPr>
        <w:spacing w:after="120" w:line="264" w:lineRule="auto"/>
        <w:jc w:val="both"/>
      </w:pPr>
      <w:r>
        <w:rPr>
          <w:rFonts w:ascii="Apple SD Gothic Neo" w:hAnsi="Apple SD Gothic Neo" w:eastAsia="Apple SD Gothic Neo"/>
          <w:color w:val="262D38"/>
          <w:sz w:val="21"/>
        </w:rPr>
        <w:t>팀원별 기여도는 실제 팀 구성에 맞춰 아래 표를 수정하면 된다.</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16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팀원</w:t>
            </w:r>
          </w:p>
        </w:tc>
        <w:tc>
          <w:tcPr>
            <w:tcW w:type="dxa" w:w="144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기여도</w:t>
            </w:r>
          </w:p>
        </w:tc>
        <w:tc>
          <w:tcPr>
            <w:tcW w:type="dxa" w:w="5760"/>
            <w:tcMar>
              <w:top w:w="80" w:type="dxa"/>
              <w:start w:w="120" w:type="dxa"/>
              <w:bottom w:w="80" w:type="dxa"/>
              <w:end w:w="120" w:type="dxa"/>
            </w:tcMar>
            <w:shd w:fill="F2F4F7"/>
            <w:vAlign w:val="center"/>
          </w:tcPr>
          <w:p>
            <w:pPr>
              <w:spacing w:after="0" w:line="264" w:lineRule="auto"/>
            </w:pPr>
            <w:r/>
            <w:r>
              <w:rPr>
                <w:rFonts w:ascii="Apple SD Gothic Neo" w:hAnsi="Apple SD Gothic Neo" w:eastAsia="Apple SD Gothic Neo"/>
                <w:b/>
                <w:color w:val="262D38"/>
                <w:sz w:val="17"/>
              </w:rPr>
              <w:t>역할</w:t>
            </w:r>
          </w:p>
        </w:tc>
      </w:tr>
      <w:tr>
        <w:tc>
          <w:tcPr>
            <w:tcW w:type="dxa" w:w="21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[학번/이름]</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w:t>
            </w:r>
          </w:p>
        </w:tc>
        <w:tc>
          <w:tcPr>
            <w:tcW w:type="dxa" w:w="57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데이터 수집 및 KOBIS/TMDB 매핑</w:t>
            </w:r>
          </w:p>
        </w:tc>
      </w:tr>
      <w:tr>
        <w:tc>
          <w:tcPr>
            <w:tcW w:type="dxa" w:w="21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[학번/이름]</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w:t>
            </w:r>
          </w:p>
        </w:tc>
        <w:tc>
          <w:tcPr>
            <w:tcW w:type="dxa" w:w="57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전처리, 제목/포스터 특성 추출</w:t>
            </w:r>
          </w:p>
        </w:tc>
      </w:tr>
      <w:tr>
        <w:tc>
          <w:tcPr>
            <w:tcW w:type="dxa" w:w="21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[학번/이름]</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w:t>
            </w:r>
          </w:p>
        </w:tc>
        <w:tc>
          <w:tcPr>
            <w:tcW w:type="dxa" w:w="57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모델 학습, 평가, 시각화</w:t>
            </w:r>
          </w:p>
        </w:tc>
      </w:tr>
      <w:tr>
        <w:tc>
          <w:tcPr>
            <w:tcW w:type="dxa" w:w="21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[학번/이름]</w:t>
            </w:r>
          </w:p>
        </w:tc>
        <w:tc>
          <w:tcPr>
            <w:tcW w:type="dxa" w:w="144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w:t>
            </w:r>
          </w:p>
        </w:tc>
        <w:tc>
          <w:tcPr>
            <w:tcW w:type="dxa" w:w="5760"/>
            <w:tcMar>
              <w:top w:w="80" w:type="dxa"/>
              <w:start w:w="120" w:type="dxa"/>
              <w:bottom w:w="80" w:type="dxa"/>
              <w:end w:w="120" w:type="dxa"/>
            </w:tcMar>
            <w:vAlign w:val="center"/>
          </w:tcPr>
          <w:p>
            <w:pPr>
              <w:spacing w:after="0" w:line="264" w:lineRule="auto"/>
            </w:pPr>
            <w:r/>
            <w:r>
              <w:rPr>
                <w:rFonts w:ascii="Apple SD Gothic Neo" w:hAnsi="Apple SD Gothic Neo" w:eastAsia="Apple SD Gothic Neo"/>
                <w:b w:val="0"/>
                <w:color w:val="262D38"/>
                <w:sz w:val="17"/>
              </w:rPr>
              <w:t>보고서 작성 및 발표 자료 정리</w:t>
            </w:r>
          </w:p>
        </w:tc>
      </w:tr>
    </w:tbl>
    <w:p>
      <w:pPr>
        <w:spacing w:after="60"/>
      </w:pP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ple SD Gothic Neo" w:hAnsi="Apple SD Gothic Neo" w:eastAsia="Apple SD Gothic Ne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