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7 of 12  |  01 April 2025 – 30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April 2025 – 30 April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May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First production X-Hangar systems were delivered to NRL on 24 April 2025 under CDRL A007 — nine days after the originally planned delivery date of 15 April 2025. The delay was attributed to completion of incoming inspection of the Chromatic Fabrics panel sets and preparation of the accompanying documentation package. Two systems were delivered: one USAF fixed-wing open-wing configuration and one USMC fixed-wing open-wing configuration, each with repair kit and transport cases per the CDRL A007 specification.</w:t>
      </w:r>
    </w:p>
    <w:p>
      <w:pPr>
        <w:spacing w:after="40" w:before="40"/>
      </w:pPr>
      <w:r>
        <w:t xml:space="preserve"/>
      </w:r>
    </w:p>
    <w:p>
      <w:pPr>
        <w:spacing w:after="80" w:before="60"/>
      </w:pPr>
      <w:r>
        <w:rPr>
          <w:rFonts w:ascii="Calibri" w:cs="Calibri" w:eastAsia="Calibri" w:hAnsi="Calibri"/>
          <w:sz w:val="21"/>
          <w:szCs w:val="21"/>
        </w:rPr>
        <w:t xml:space="preserve">Vertex submitted a written response to the Government comment letter dated 14 March 2025 on 28 April 2025. The response addressed items 1, 3, and 4 from the Government's four-item letter. Item 2 (formal seam gap measurement characterization at all panel junctions) was not addressed in this response. Vertex's response to item 1 (erection time) maintains the position that color-coded pole marking and a revised assembly manual will allow trained crews to achieve the 30-minute erection time requirement. The response includes a proposed erection time verification protocol to be executed at the Initial Demonstration event.</w:t>
      </w:r>
    </w:p>
    <w:p>
      <w:pPr>
        <w:spacing w:after="40" w:before="40"/>
      </w:pPr>
      <w:r>
        <w:t xml:space="preserve"/>
      </w:r>
    </w:p>
    <w:p>
      <w:pPr>
        <w:spacing w:after="80" w:before="60"/>
      </w:pPr>
      <w:r>
        <w:rPr>
          <w:rFonts w:ascii="Calibri" w:cs="Calibri" w:eastAsia="Calibri" w:hAnsi="Calibri"/>
          <w:sz w:val="21"/>
          <w:szCs w:val="21"/>
        </w:rPr>
        <w:t xml:space="preserve">Incoming inspection of both first production unit panel sets was completed. USAF unit: all panels accepted, seam alignment within Vertex internal tolerance. USMC unit: panels accepted; three junctions on the tropical side show seam gaps of 12-18mm against a Vertex internal specification of 10mm maximum. This finding is documented in the Vertex incoming inspection record. Chromatic Fabrics has been notified.</w:t>
      </w:r>
    </w:p>
    <w:p>
      <w:pPr>
        <w:spacing w:after="40" w:before="40"/>
      </w:pPr>
      <w:r>
        <w:t xml:space="preserve"/>
      </w:r>
    </w:p>
    <w:p>
      <w:pPr>
        <w:spacing w:after="80" w:before="60"/>
      </w:pPr>
      <w:r>
        <w:rPr>
          <w:rFonts w:ascii="Calibri" w:cs="Calibri" w:eastAsia="Calibri" w:hAnsi="Calibri"/>
          <w:sz w:val="21"/>
          <w:szCs w:val="21"/>
        </w:rPr>
        <w:t xml:space="preserve">Logistics coordination for the Initial X-Hangar Demonstration (CDRL A008) is ongoing. Vertex understands the demonstration will be held at a military installation; site confirmation from NRL is pending.</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Written Response to Govt 14 Mar Letter</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28 Mar 2025 (committed)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Submitted 28 Apr 2025 (31 days late)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Delivered 24 Apr 2025 (9 days late)</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USAF Unit — Incoming Inspection</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24 Apr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Accepted</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USMC Unit — Incoming Inspection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24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Accepted — 3 seam junctions at 12-18mm (spec: 10mm max)</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Demo Site Confirmation (NRL)</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TBD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Pending NRL response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Initial Demonstration (CDRL A008)</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May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Pending site confirmation</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$287,340.00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$1,561,890.00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54.9%</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5 (OPEN): Erection time — Vertex response to Government maintains that procedure improvements will achieve 30-minute requirement. Government has not yet responded to Vertex's 28 April letter. Verification protocol proposed by Vertex will be executed at the demonstration.</w:t>
      </w:r>
    </w:p>
    <w:p>
      <w:pPr>
        <w:spacing w:after="40" w:before="40"/>
      </w:pPr>
      <w:r>
        <w:t xml:space="preserve"/>
      </w:r>
    </w:p>
    <w:p>
      <w:pPr>
        <w:spacing w:after="80" w:before="60"/>
      </w:pPr>
      <w:r>
        <w:rPr>
          <w:rFonts w:ascii="Calibri" w:cs="Calibri" w:eastAsia="Calibri" w:hAnsi="Calibri"/>
          <w:sz w:val="21"/>
          <w:szCs w:val="21"/>
        </w:rPr>
        <w:t xml:space="preserve">Risk 6 (OPEN): USMC unit tropical side seam gaps of 12-18mm at three junctions exceed Vertex's internal specification of 10mm. This was noted in the incoming inspection record. Chromatic Fabrics has been notified. Vertex has accepted the units for delivery at this time. Government has not been formally notified of the seam gap finding beyond the general IPR 2 discussion; the 14 March comment letter item 2 (seam gap characterization) was not addressed in Vertex's 28 April response.</w:t>
      </w:r>
    </w:p>
    <w:p>
      <w:pPr>
        <w:spacing w:after="40" w:before="40"/>
      </w:pPr>
      <w:r>
        <w:t xml:space="preserve"/>
      </w:r>
    </w:p>
    <w:p>
      <w:pPr>
        <w:spacing w:after="80" w:before="60"/>
      </w:pPr>
      <w:r>
        <w:rPr>
          <w:rFonts w:ascii="Calibri" w:cs="Calibri" w:eastAsia="Calibri" w:hAnsi="Calibri"/>
          <w:sz w:val="21"/>
          <w:szCs w:val="21"/>
        </w:rPr>
        <w:t xml:space="preserve">Risk 8 (NEW, Low / Low): Demonstration site confirmation from NRL is pending. If site confirmation is not received by 01 May 2025, the 15 May demonstration date may require adjustment.</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First production delivery: 24 April 2025, NRL Washington DC.</w:t>
      </w:r>
    </w:p>
    <w:p>
      <w:pPr>
        <w:spacing w:after="80" w:before="60"/>
      </w:pPr>
      <w:r>
        <w:rPr>
          <w:rFonts w:ascii="Calibri" w:cs="Calibri" w:eastAsia="Calibri" w:hAnsi="Calibri"/>
          <w:sz w:val="21"/>
          <w:szCs w:val="21"/>
        </w:rPr>
        <w:t xml:space="preserve">Vertex response to Government 14 March comment letter: submitted 28 April 2025.</w:t>
      </w:r>
    </w:p>
    <w:p>
      <w:pPr>
        <w:spacing w:after="80" w:before="60"/>
      </w:pPr>
      <w:r>
        <w:rPr>
          <w:rFonts w:ascii="Calibri" w:cs="Calibri" w:eastAsia="Calibri" w:hAnsi="Calibri"/>
          <w:sz w:val="21"/>
          <w:szCs w:val="21"/>
        </w:rPr>
        <w:t xml:space="preserve">Chromatic Fabrics notification re: USMC seam gaps: 25 April 2025.</w:t>
      </w:r>
    </w:p>
    <w:p>
      <w:pPr>
        <w:spacing w:after="40" w:before="40"/>
      </w:pPr>
      <w:r>
        <w:t xml:space="preserve"/>
      </w:r>
    </w:p>
    <w:p>
      <w:pPr>
        <w:spacing w:after="80" w:before="60"/>
      </w:pPr>
      <w:r>
        <w:rPr>
          <w:rFonts w:ascii="Calibri" w:cs="Calibri" w:eastAsia="Calibri" w:hAnsi="Calibri"/>
          <w:sz w:val="21"/>
          <w:szCs w:val="21"/>
        </w:rPr>
        <w:t xml:space="preserve">Note: Government has not yet responded to Vertex's written response to IPR 1 comments (submitted 19 February 2025) or acknowledged the 28 April response to the 14 March letter.</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Conduct Initial X-Hangar Demonstration (CDRL A008); execute erection time verification protocol; collect end-user feedback; conduct post-demonstration assessment; initiate CDRL A009 design modification planning based on demonstration findings.</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7 of 12  |  01 April 2025 – 30 April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2026-04-26T18:24:19.981Z</dcterms:created>
  <dcterms:modified xsi:type="dcterms:W3CDTF">2026-04-26T18:24:19.981Z</dcterms:modified>
</cp:coreProperties>
</file>

<file path=docProps/custom.xml><?xml version="1.0" encoding="utf-8"?>
<Properties xmlns="http://schemas.openxmlformats.org/officeDocument/2006/custom-properties" xmlns:vt="http://schemas.openxmlformats.org/officeDocument/2006/docPropsVTypes"/>
</file>