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ourier New" w:cs="Courier New" w:eastAsia="Courier New" w:hAnsi="Courier New"/>
          <w:b/>
          <w:bCs/>
          <w:caps/>
          <w:sz w:val="28"/>
          <w:szCs w:val="28"/>
        </w:rPr>
        <w:t xml:space="preserve">QUARTERLY PROGRESS REPORT — Q5</w:t>
      </w:r>
    </w:p>
    <w:p>
      <w:pPr>
        <w:spacing w:after="40" w:before="0"/>
        <w:jc w:val="center"/>
      </w:pPr>
      <w:r>
        <w:rPr>
          <w:rFonts w:ascii="Courier New" w:cs="Courier New" w:eastAsia="Courier New" w:hAnsi="Courier New"/>
          <w:sz w:val="22"/>
          <w:szCs w:val="22"/>
        </w:rPr>
        <w:t xml:space="preserve">01 October 2025 – 31 December 2025</w:t>
      </w:r>
    </w:p>
    <w:p>
      <w:pPr>
        <w:spacing w:after="40" w:before="0"/>
        <w:jc w:val="center"/>
      </w:pPr>
      <w:r>
        <w:rPr>
          <w:rFonts w:ascii="Courier New" w:cs="Courier New" w:eastAsia="Courier New" w:hAnsi="Courier New"/>
          <w:sz w:val="20"/>
          <w:szCs w:val="20"/>
        </w:rPr>
        <w:t xml:space="preserve">DO-0003 | JLTV Hybrid-Electric Drive Powertrain Prototype</w:t>
      </w:r>
    </w:p>
    <w:p>
      <w:pPr>
        <w:spacing w:after="200" w:before="0"/>
        <w:jc w:val="center"/>
      </w:pPr>
      <w:r>
        <w:rPr>
          <w:rFonts w:ascii="Courier New" w:cs="Courier New" w:eastAsia="Courier New" w:hAnsi="Courier New"/>
          <w:sz w:val="20"/>
          <w:szCs w:val="20"/>
        </w:rPr>
        <w:t xml:space="preserve">Meridian Drive Systems, LLC | Submitted: 16 January 2026</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1. Contract and Reporting Period Information</w:t>
      </w:r>
    </w:p>
    <w:p>
      <w:pPr>
        <w:spacing w:after="80" w:before="60"/>
      </w:pPr>
      <w:r>
        <w:rPr>
          <w:rFonts w:ascii="Courier New" w:cs="Courier New" w:eastAsia="Courier New" w:hAnsi="Courier New"/>
          <w:sz w:val="21"/>
          <w:szCs w:val="21"/>
        </w:rPr>
        <w:t xml:space="preserve">Contract Number: N0016426RMP01</w:t>
      </w:r>
    </w:p>
    <w:p>
      <w:pPr>
        <w:spacing w:after="80" w:before="60"/>
      </w:pPr>
      <w:r>
        <w:rPr>
          <w:rFonts w:ascii="Courier New" w:cs="Courier New" w:eastAsia="Courier New" w:hAnsi="Courier New"/>
          <w:sz w:val="21"/>
          <w:szCs w:val="21"/>
        </w:rPr>
        <w:t xml:space="preserve">Delivery Order: N00164-25-F-0003 (DO-0003)</w:t>
      </w:r>
    </w:p>
    <w:p>
      <w:pPr>
        <w:spacing w:after="80" w:before="60"/>
      </w:pPr>
      <w:r>
        <w:rPr>
          <w:rFonts w:ascii="Courier New" w:cs="Courier New" w:eastAsia="Courier New" w:hAnsi="Courier New"/>
          <w:sz w:val="21"/>
          <w:szCs w:val="21"/>
        </w:rPr>
        <w:t xml:space="preserve">Report Period: 01 October 2025 – 31 December 2025</w:t>
      </w:r>
    </w:p>
    <w:p>
      <w:pPr>
        <w:spacing w:after="80" w:before="60"/>
      </w:pPr>
      <w:r>
        <w:rPr>
          <w:rFonts w:ascii="Courier New" w:cs="Courier New" w:eastAsia="Courier New" w:hAnsi="Courier New"/>
          <w:sz w:val="21"/>
          <w:szCs w:val="21"/>
        </w:rPr>
        <w:t xml:space="preserve">Submission Date: 16 January 2026</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2. Summary of Technical Progress</w:t>
      </w:r>
    </w:p>
    <w:p>
      <w:pPr>
        <w:spacing w:after="80" w:before="60"/>
      </w:pPr>
      <w:r>
        <w:rPr>
          <w:rFonts w:ascii="Courier New" w:cs="Courier New" w:eastAsia="Courier New" w:hAnsi="Courier New"/>
          <w:sz w:val="21"/>
          <w:szCs w:val="21"/>
        </w:rPr>
        <w:t xml:space="preserve">The GFE JLTV was delivered to Meridian's facility on 29 October 2025, approximately 75 days after the original planned delivery date. Meridian conducted a receipt inspection and identified two pre-existing discrepancies (driveshaft seal degradation and a non-functional auxiliary power outlet) which were documented and reported to the Government COR on 31 October 2025. These discrepancies do not affect the HED integration activities.</w:t>
      </w:r>
    </w:p>
    <w:p>
      <w:pPr>
        <w:spacing w:after="40" w:before="40"/>
      </w:pPr>
      <w:r>
        <w:t xml:space="preserve"/>
      </w:r>
    </w:p>
    <w:p>
      <w:pPr>
        <w:spacing w:after="80" w:before="60"/>
      </w:pPr>
      <w:r>
        <w:rPr>
          <w:rFonts w:ascii="Courier New" w:cs="Courier New" w:eastAsia="Courier New" w:hAnsi="Courier New"/>
          <w:sz w:val="21"/>
          <w:szCs w:val="21"/>
        </w:rPr>
        <w:t xml:space="preserve">Prototype integration on the GFE JLTV commenced on 03 November 2025. Mechanical installation of the HED frame adapters and motor mounting structure was completed on 19 November 2025. High-voltage wiring harness installation was completed on 08 December 2025. Motor controller installation and initial electrical continuity checks were completed on 17 December 2025.</w:t>
      </w:r>
    </w:p>
    <w:p>
      <w:pPr>
        <w:spacing w:after="40" w:before="40"/>
      </w:pPr>
      <w:r>
        <w:t xml:space="preserve"/>
      </w:r>
    </w:p>
    <w:p>
      <w:pPr>
        <w:spacing w:after="80" w:before="60"/>
      </w:pPr>
      <w:r>
        <w:rPr>
          <w:rFonts w:ascii="Courier New" w:cs="Courier New" w:eastAsia="Courier New" w:hAnsi="Courier New"/>
          <w:sz w:val="21"/>
          <w:szCs w:val="21"/>
        </w:rPr>
        <w:t xml:space="preserve">The Test Plan (CDRL A011) was submitted to the Government COR on 14 November 2025. Government review comments were received on 05 December 2025; Meridian is incorporating comments and will resubmit by 23 January 2026.</w:t>
      </w:r>
    </w:p>
    <w:p>
      <w:pPr>
        <w:spacing w:after="40" w:before="40"/>
      </w:pPr>
      <w:r>
        <w:t xml:space="preserve"/>
      </w:r>
    </w:p>
    <w:p>
      <w:pPr>
        <w:spacing w:after="80" w:before="60"/>
      </w:pPr>
      <w:r>
        <w:rPr>
          <w:rFonts w:ascii="Courier New" w:cs="Courier New" w:eastAsia="Courier New" w:hAnsi="Courier New"/>
          <w:sz w:val="21"/>
          <w:szCs w:val="21"/>
        </w:rPr>
        <w:t xml:space="preserve">All 14 CDR action items were submitted to the Government on 21 November 2025. As of 31 December 2025, Government disposition of the CDR action item responses has not been received.</w:t>
      </w:r>
    </w:p>
    <w:p>
      <w:pPr>
        <w:spacing w:after="40" w:before="40"/>
      </w:pPr>
      <w:r>
        <w:t xml:space="preserve"/>
      </w:r>
    </w:p>
    <w:p>
      <w:pPr>
        <w:spacing w:after="80" w:before="60"/>
      </w:pPr>
      <w:r>
        <w:rPr>
          <w:rFonts w:ascii="Courier New" w:cs="Courier New" w:eastAsia="Courier New" w:hAnsi="Courier New"/>
          <w:sz w:val="21"/>
          <w:szCs w:val="21"/>
        </w:rPr>
        <w:t xml:space="preserve">System-level checkout and pre-test verification activities are underway. Initial powered testing (bench-level) of the motor controller in the vehicle environment identified a ground fault condition on 22 December 2025. The fault has been traced to an interface between the HED high-voltage bus and the JLTV chassis ground. Meridian engineers are characterizing the fault and developing a corrective measure. This item is being tracked as an open discrepancy report.</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3.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c>
          <w:tcPr>
            <w:tcW w:type="dxa" w:w="48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Milestone</w:t>
            </w:r>
          </w:p>
        </w:tc>
        <w:tc>
          <w:tcPr>
            <w:tcW w:type="dxa" w:w="24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Planned (Revised)</w:t>
            </w:r>
          </w:p>
        </w:tc>
        <w:tc>
          <w:tcPr>
            <w:tcW w:type="dxa" w:w="216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Status / Actual</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GFE JLTV Receipt</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15 Oct 2025 (revised)</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Received 29 Oct 2025</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Mechanical Integration Complete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15 Nov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Completed 19 Nov 2025</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HV Wiring Harness Install Complete</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30 Nov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Completed 08 Dec 2025</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Test Plan Submission (A011)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31 Oct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Submitted 14 Nov 2025</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CDR Action Item Responses Submitted</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05 Sep 2025 (partial)</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All 14 submitted 21 Nov 2025</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CDR AI Govt Disposition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TBD</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Not received as of 31 Dec 2025</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Initial Powered Checkout</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15 Dec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Initiated; ground fault identified 22 Dec 2025</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Prototype Delivery</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15 Dec 2025 (revised)</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Delayed; new date TBD pending fault resolution</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Acceptance Testing Start</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15 Jan 2026</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At risk pending prototype readiness</w:t>
            </w:r>
          </w:p>
        </w:tc>
      </w:tr>
    </w:tbl>
    <w:p>
      <w:pPr>
        <w:spacing w:after="40" w:before="40"/>
      </w:pPr>
      <w:r>
        <w:t xml:space="preserve"/>
      </w:r>
    </w:p>
    <w:p>
      <w:pPr>
        <w:pStyle w:val="Heading1"/>
        <w:pBdr>
          <w:bottom w:val="single" w:color="1C3557" w:sz="2" w:space="1"/>
        </w:pBdr>
        <w:spacing w:after="100" w:before="280"/>
      </w:pPr>
      <w:r>
        <w:rPr>
          <w:rFonts w:ascii="Courier New" w:cs="Courier New" w:eastAsia="Courier New" w:hAnsi="Courier New"/>
          <w:b/>
          <w:bCs/>
          <w:caps/>
          <w:sz w:val="24"/>
          <w:szCs w:val="24"/>
        </w:rPr>
        <w:t xml:space="preserve">4. Staffing</w:t>
      </w:r>
    </w:p>
    <w:p>
      <w:pPr>
        <w:spacing w:after="80" w:before="60"/>
      </w:pPr>
      <w:r>
        <w:rPr>
          <w:rFonts w:ascii="Courier New" w:cs="Courier New" w:eastAsia="Courier New" w:hAnsi="Courier New"/>
          <w:sz w:val="21"/>
          <w:szCs w:val="21"/>
        </w:rPr>
        <w:t xml:space="preserve">Derek Wahl, Dr. Alicia Rubin, and Thomas Hess remain engaged. The Mechanical Design Lead position was filled by Mr. Kevin Ostrowski, who joined the program on 10 November 2025. Mr. Ostrowski led the vehicle integration effort and is continuing into Q6. ATCI engineers provided on-site support during motor controller installation from 15–19 December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5. Schedule Discussion</w:t>
      </w:r>
    </w:p>
    <w:p>
      <w:pPr>
        <w:spacing w:after="80" w:before="60"/>
      </w:pPr>
      <w:r>
        <w:rPr>
          <w:rFonts w:ascii="Courier New" w:cs="Courier New" w:eastAsia="Courier New" w:hAnsi="Courier New"/>
          <w:sz w:val="21"/>
          <w:szCs w:val="21"/>
        </w:rPr>
        <w:t xml:space="preserve">Prototype delivery has been delayed from the revised date of 15 December 2025. The ground fault condition identified on 22 December 2025 requires resolution and re-verification before acceptance testing can commence. Meridian is characterizing the fault; the corrective measure and re-verification timeline are being assessed and will be communicated to the Government COR by 30 January 2026.</w:t>
      </w:r>
    </w:p>
    <w:p>
      <w:pPr>
        <w:spacing w:after="40" w:before="40"/>
      </w:pPr>
      <w:r>
        <w:t xml:space="preserve"/>
      </w:r>
    </w:p>
    <w:p>
      <w:pPr>
        <w:spacing w:after="80" w:before="60"/>
      </w:pPr>
      <w:r>
        <w:rPr>
          <w:rFonts w:ascii="Courier New" w:cs="Courier New" w:eastAsia="Courier New" w:hAnsi="Courier New"/>
          <w:sz w:val="21"/>
          <w:szCs w:val="21"/>
        </w:rPr>
        <w:t xml:space="preserve">Acceptance testing was planned to begin 15 January 2026. This date is at risk pending prototype readiness. Meridian will provide a revised schedule to the Government by 30 January 2026 reflecting the fault resolution timeline and remaining test activities.</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6. Risk and Issues</w:t>
      </w:r>
    </w:p>
    <w:p>
      <w:pPr>
        <w:spacing w:after="80" w:before="60"/>
      </w:pPr>
      <w:r>
        <w:rPr>
          <w:rFonts w:ascii="Courier New" w:cs="Courier New" w:eastAsia="Courier New" w:hAnsi="Courier New"/>
          <w:sz w:val="21"/>
          <w:szCs w:val="21"/>
        </w:rPr>
        <w:t xml:space="preserve">Risk 10 (NEW, Likelihood: High / Impact: High): Ground fault condition on HV bus / JLTV chassis interface. Root cause under characterization. Resolution timeline not yet determined. This is the primary program risk as of end of Q5.</w:t>
      </w:r>
    </w:p>
    <w:p>
      <w:pPr>
        <w:spacing w:after="40" w:before="40"/>
      </w:pPr>
      <w:r>
        <w:t xml:space="preserve"/>
      </w:r>
    </w:p>
    <w:p>
      <w:pPr>
        <w:spacing w:after="80" w:before="60"/>
      </w:pPr>
      <w:r>
        <w:rPr>
          <w:rFonts w:ascii="Courier New" w:cs="Courier New" w:eastAsia="Courier New" w:hAnsi="Courier New"/>
          <w:sz w:val="21"/>
          <w:szCs w:val="21"/>
        </w:rPr>
        <w:t xml:space="preserve">Risk 11 (NEW, Likelihood: Medium / Impact: Medium): CDR action item Government disposition not received. 14 items remain open from Government's perspective. Resolution required before acceptance testing per conditional CDR acceptance terms.</w:t>
      </w:r>
    </w:p>
    <w:p>
      <w:pPr>
        <w:spacing w:after="40" w:before="40"/>
      </w:pPr>
      <w:r>
        <w:t xml:space="preserve"/>
      </w:r>
    </w:p>
    <w:p>
      <w:pPr>
        <w:spacing w:after="80" w:before="60"/>
      </w:pPr>
      <w:r>
        <w:rPr>
          <w:rFonts w:ascii="Courier New" w:cs="Courier New" w:eastAsia="Courier New" w:hAnsi="Courier New"/>
          <w:sz w:val="21"/>
          <w:szCs w:val="21"/>
        </w:rPr>
        <w:t xml:space="preserve">Risk 3 (GFE - CLOSED): GFE JLTV received 29 Oct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7. Meetings, Travel, and Correspondence</w:t>
      </w:r>
    </w:p>
    <w:p>
      <w:pPr>
        <w:spacing w:after="80" w:before="60"/>
      </w:pPr>
      <w:r>
        <w:rPr>
          <w:rFonts w:ascii="Courier New" w:cs="Courier New" w:eastAsia="Courier New" w:hAnsi="Courier New"/>
          <w:sz w:val="21"/>
          <w:szCs w:val="21"/>
        </w:rPr>
        <w:t xml:space="preserve">Government COR correspondence on GFE discrepancies: 31 October 2025 (Meridian to COR).</w:t>
      </w:r>
    </w:p>
    <w:p>
      <w:pPr>
        <w:spacing w:after="40" w:before="40"/>
      </w:pPr>
      <w:r>
        <w:t xml:space="preserve"/>
      </w:r>
    </w:p>
    <w:p>
      <w:pPr>
        <w:spacing w:after="80" w:before="60"/>
      </w:pPr>
      <w:r>
        <w:rPr>
          <w:rFonts w:ascii="Courier New" w:cs="Courier New" w:eastAsia="Courier New" w:hAnsi="Courier New"/>
          <w:sz w:val="21"/>
          <w:szCs w:val="21"/>
        </w:rPr>
        <w:t xml:space="preserve">Test Plan submission (CDRL A011): 14 November 2025.</w:t>
      </w:r>
    </w:p>
    <w:p>
      <w:pPr>
        <w:spacing w:after="40" w:before="40"/>
      </w:pPr>
      <w:r>
        <w:t xml:space="preserve"/>
      </w:r>
    </w:p>
    <w:p>
      <w:pPr>
        <w:spacing w:after="80" w:before="60"/>
      </w:pPr>
      <w:r>
        <w:rPr>
          <w:rFonts w:ascii="Courier New" w:cs="Courier New" w:eastAsia="Courier New" w:hAnsi="Courier New"/>
          <w:sz w:val="21"/>
          <w:szCs w:val="21"/>
        </w:rPr>
        <w:t xml:space="preserve">CDR action item package submission: 21 November 2025 (Meridian to COR).</w:t>
      </w:r>
    </w:p>
    <w:p>
      <w:pPr>
        <w:spacing w:after="40" w:before="40"/>
      </w:pPr>
      <w:r>
        <w:t xml:space="preserve"/>
      </w:r>
    </w:p>
    <w:p>
      <w:pPr>
        <w:spacing w:after="80" w:before="60"/>
      </w:pPr>
      <w:r>
        <w:rPr>
          <w:rFonts w:ascii="Courier New" w:cs="Courier New" w:eastAsia="Courier New" w:hAnsi="Courier New"/>
          <w:sz w:val="21"/>
          <w:szCs w:val="21"/>
        </w:rPr>
        <w:t xml:space="preserve">Note: Meridian sent a request for Government disposition of CDR action items on 09 December 2025. No response received as of this report. Meridian also sent a follow-up on 22 December 2025 noting that CDR action item disposition is required before acceptance testing per the conditional acceptance terms and requesting priority review.</w:t>
      </w:r>
    </w:p>
    <w:p>
      <w:pPr>
        <w:spacing w:after="40" w:before="40"/>
      </w:pPr>
      <w:r>
        <w:t xml:space="preserve"/>
      </w:r>
    </w:p>
    <w:p>
      <w:pPr>
        <w:spacing w:after="80" w:before="60"/>
      </w:pPr>
      <w:r>
        <w:rPr>
          <w:rFonts w:ascii="Courier New" w:cs="Courier New" w:eastAsia="Courier New" w:hAnsi="Courier New"/>
          <w:sz w:val="21"/>
          <w:szCs w:val="21"/>
        </w:rPr>
        <w:t xml:space="preserve">ATCI on-site support: 15-19 December 2025, Columbus IN.</w:t>
      </w:r>
    </w:p>
    <w:p>
      <w:pPr>
        <w:spacing w:after="40" w:before="40"/>
      </w:pPr>
      <w:r>
        <w:t xml:space="preserve"/>
      </w:r>
    </w:p>
    <w:p>
      <w:pPr>
        <w:spacing w:after="80" w:before="60"/>
      </w:pPr>
      <w:r>
        <w:rPr>
          <w:rFonts w:ascii="Courier New" w:cs="Courier New" w:eastAsia="Courier New" w:hAnsi="Courier New"/>
          <w:sz w:val="21"/>
          <w:szCs w:val="21"/>
        </w:rPr>
        <w:t xml:space="preserve">Note: The Quarterly Program Review (QPR) for Q4, which was proposed by the Government for November 2025, was not scheduled as of the end of Q5. Meridian awaits Government scheduling.</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8. Plans for Next Quarter</w:t>
      </w:r>
    </w:p>
    <w:p>
      <w:pPr>
        <w:spacing w:after="80" w:before="60"/>
      </w:pPr>
      <w:r>
        <w:rPr>
          <w:rFonts w:ascii="Courier New" w:cs="Courier New" w:eastAsia="Courier New" w:hAnsi="Courier New"/>
          <w:sz w:val="21"/>
          <w:szCs w:val="21"/>
        </w:rPr>
        <w:t xml:space="preserve">Q6 priorities: resolve ground fault condition and complete corrective measure verification; receive Government CDR action item disposition; receive Government-approved Test Plan; conduct acceptance testing; deliver prototype; submit all closeout CDRLs including A006, A007, A008, and A012. Final quarterly report and program closeout by 31 March 2026.</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Fiscal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Item</w:t>
            </w:r>
          </w:p>
        </w:tc>
        <w:tc>
          <w:tcPr>
            <w:tcW w:type="dxa" w:w="432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Amount</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Expenditures This Quarter</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$698,420.00</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Total Expenditures to Date</w:t>
            </w:r>
          </w:p>
        </w:tc>
        <w:tc>
          <w:tcPr>
            <w:tcW w:type="dxa" w:w="43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$2,368,560.00</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DO Ceiling (FFP)</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$3,184,500.00</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 of Ceiling Expended to Date</w:t>
            </w:r>
          </w:p>
        </w:tc>
        <w:tc>
          <w:tcPr>
            <w:tcW w:type="dxa" w:w="43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74.4%</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Estimated Cost to Complete</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$815,940.00</w:t>
            </w:r>
          </w:p>
        </w:tc>
      </w:tr>
    </w:tbl>
    <w:p>
      <w:pPr>
        <w:spacing w:after="40" w:before="40"/>
      </w:pPr>
      <w:r>
        <w:t xml:space="preserve"/>
      </w:r>
    </w:p>
    <w:p>
      <w:pPr>
        <w:spacing w:before="240"/>
        <w:jc w:val="center"/>
      </w:pPr>
      <w:r>
        <w:rPr>
          <w:rFonts w:ascii="Courier New" w:cs="Courier New" w:eastAsia="Courier New" w:hAnsi="Courier New"/>
          <w:color w:val="888888"/>
          <w:sz w:val="19"/>
          <w:szCs w:val="19"/>
        </w:rPr>
        <w:t xml:space="preserve">--- END OF QUARTERLY PROGRESS REPORT Q5 ---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ourier New" w:cs="Courier New" w:eastAsia="Courier New" w:hAnsi="Courier New"/>
      <w:b/>
      <w:bCs/>
      <w:sz w:val="24"/>
      <w:szCs w:val="24"/>
    </w:rPr>
  </w:style>
  <w:style w:type="paragraph" w:styleId="Heading2">
    <w:name w:val="Heading 2"/>
    <w:basedOn w:val="Normal"/>
    <w:next w:val="Normal"/>
    <w:qFormat/>
    <w:pPr>
      <w:spacing w:after="60" w:before="180"/>
      <w:outlineLvl w:val="1"/>
    </w:pPr>
    <w:rPr>
      <w:rFonts w:ascii="Courier New" w:cs="Courier New" w:eastAsia="Courier New" w:hAnsi="Courier New"/>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2026-04-26T17:59:07.038Z</dcterms:created>
  <dcterms:modified xsi:type="dcterms:W3CDTF">2026-04-26T17:59:07.038Z</dcterms:modified>
</cp:coreProperties>
</file>

<file path=docProps/custom.xml><?xml version="1.0" encoding="utf-8"?>
<Properties xmlns="http://schemas.openxmlformats.org/officeDocument/2006/custom-properties" xmlns:vt="http://schemas.openxmlformats.org/officeDocument/2006/docPropsVTypes"/>
</file>