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2 of 12 — 01 November 2024 – 30 November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November 2024 – 30 November 2024</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$284,150.00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$284,150.00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$8,165,850.00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Technical performance began in earnest during Month 2 following resolution of facility access for 12 of 14 personnel. The remaining 2 personnel (requiring additional adjudication) are expected to receive access in early December 2024.</w:t>
      </w:r>
    </w:p>
    <w:p>
      <w:pPr>
        <w:spacing w:after="80" w:before="80"/>
      </w:pPr>
      <w:r>
        <w:rPr>
          <w:rFonts w:ascii="Arial" w:cs="Arial" w:eastAsia="Arial" w:hAnsi="Arial"/>
          <w:sz w:val="22"/>
          <w:szCs w:val="22"/>
        </w:rPr>
        <w:t xml:space="preserve">Work was initiated on Task Area 1 (C4ISR System Architecture Definition) and Task Area 2 (RF Sensor Integration). Under Task Area 1, the team completed a gap analysis comparing the predecessor contract deliverables against current SSDD mission requirements. Key findings were documented in an internal working paper that will inform the System Architecture Definition Document (SADD) due in Q2. Under Task Area 2, preliminary interface control document (ICD) review was completed for the primary RF sensor suite.</w:t>
      </w:r>
    </w:p>
    <w:p>
      <w:pPr>
        <w:spacing w:after="80" w:before="80"/>
      </w:pPr>
      <w:r>
        <w:rPr>
          <w:rFonts w:ascii="Arial" w:cs="Arial" w:eastAsia="Arial" w:hAnsi="Arial"/>
          <w:sz w:val="22"/>
          <w:szCs w:val="22"/>
        </w:rPr>
        <w:t xml:space="preserve">The CWBS was formally submitted to the COR on 14 November 2024 (Day 45, on schedule). COR review is ongoing.</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All 12 active personnel obtained NRL facility access; 2 pending final adjudication</w:t>
      </w:r>
    </w:p>
    <w:p>
      <w:pPr>
        <w:pStyle w:val="ListParagraph"/>
        <w:numPr>
          <w:ilvl w:val="0"/>
          <w:numId w:val="2"/>
        </w:numPr>
        <w:spacing w:after="40" w:before="40"/>
      </w:pPr>
      <w:r>
        <w:rPr>
          <w:rFonts w:ascii="Arial" w:cs="Arial" w:eastAsia="Arial" w:hAnsi="Arial"/>
          <w:sz w:val="22"/>
          <w:szCs w:val="22"/>
        </w:rPr>
        <w:t xml:space="preserve">CWBS formally submitted Day 45 (14 Nov 2024) — on schedule</w:t>
      </w:r>
    </w:p>
    <w:p>
      <w:pPr>
        <w:pStyle w:val="ListParagraph"/>
        <w:numPr>
          <w:ilvl w:val="0"/>
          <w:numId w:val="2"/>
        </w:numPr>
        <w:spacing w:after="40" w:before="40"/>
      </w:pPr>
      <w:r>
        <w:rPr>
          <w:rFonts w:ascii="Arial" w:cs="Arial" w:eastAsia="Arial" w:hAnsi="Arial"/>
          <w:sz w:val="22"/>
          <w:szCs w:val="22"/>
        </w:rPr>
        <w:t xml:space="preserve">Task Area 1: Gap analysis of predecessor contract deliverables completed</w:t>
      </w:r>
    </w:p>
    <w:p>
      <w:pPr>
        <w:pStyle w:val="ListParagraph"/>
        <w:numPr>
          <w:ilvl w:val="0"/>
          <w:numId w:val="2"/>
        </w:numPr>
        <w:spacing w:after="40" w:before="40"/>
      </w:pPr>
      <w:r>
        <w:rPr>
          <w:rFonts w:ascii="Arial" w:cs="Arial" w:eastAsia="Arial" w:hAnsi="Arial"/>
          <w:sz w:val="22"/>
          <w:szCs w:val="22"/>
        </w:rPr>
        <w:t xml:space="preserve">Task Area 2: ICD review for primary RF sensor suite completed</w:t>
      </w:r>
    </w:p>
    <w:p>
      <w:pPr>
        <w:pStyle w:val="ListParagraph"/>
        <w:numPr>
          <w:ilvl w:val="0"/>
          <w:numId w:val="2"/>
        </w:numPr>
        <w:spacing w:after="40" w:before="40"/>
      </w:pPr>
      <w:r>
        <w:rPr>
          <w:rFonts w:ascii="Arial" w:cs="Arial" w:eastAsia="Arial" w:hAnsi="Arial"/>
          <w:sz w:val="22"/>
          <w:szCs w:val="22"/>
        </w:rPr>
        <w:t xml:space="preserve">Internal working paper on architecture gaps drafted (internal use)</w:t>
      </w:r>
    </w:p>
    <w:p>
      <w:pPr>
        <w:pStyle w:val="ListParagraph"/>
        <w:numPr>
          <w:ilvl w:val="0"/>
          <w:numId w:val="2"/>
        </w:numPr>
        <w:spacing w:after="40" w:before="40"/>
      </w:pPr>
      <w:r>
        <w:rPr>
          <w:rFonts w:ascii="Arial" w:cs="Arial" w:eastAsia="Arial" w:hAnsi="Arial"/>
          <w:sz w:val="22"/>
          <w:szCs w:val="22"/>
        </w:rPr>
        <w:t xml:space="preserve">Monthly milestone chart submitted to COR (30 Nov 2024)</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A002 (Schedule/Milestone Chart) submitted 30 November 2024.</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Complete CWBS revision per COR feedback; begin System Architecture Definition Document (SADD) draft outline; continue RF sensor integration analysis; obtain remaining 2 personnel facility access.</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2 personnel still awaiting final security adjudication. Work has been redistributed to minimize impact; no schedule effect is projected. Contractor will notify COR if adjudication extends beyond 15 December 2024.</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2 Status Report | 01 November 2024 – 30 November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2026-04-26T16:12:57.126Z</dcterms:created>
  <dcterms:modified xsi:type="dcterms:W3CDTF">2026-04-26T16:12:57.126Z</dcterms:modified>
</cp:coreProperties>
</file>

<file path=docProps/custom.xml><?xml version="1.0" encoding="utf-8"?>
<Properties xmlns="http://schemas.openxmlformats.org/officeDocument/2006/custom-properties" xmlns:vt="http://schemas.openxmlformats.org/officeDocument/2006/docPropsVTypes"/>
</file>