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0F5C5" w14:textId="77777777" w:rsidR="00423982" w:rsidRPr="00423982" w:rsidRDefault="00423982" w:rsidP="00423982">
      <w:pPr>
        <w:spacing w:line="480" w:lineRule="auto"/>
        <w:jc w:val="both"/>
        <w:rPr>
          <w:rFonts w:ascii="Arial" w:hAnsi="Arial" w:cs="Arial"/>
          <w:b/>
          <w:bCs/>
          <w:color w:val="000000" w:themeColor="text1"/>
          <w:sz w:val="20"/>
          <w:szCs w:val="20"/>
          <w:lang w:val="en-US"/>
        </w:rPr>
      </w:pPr>
      <w:r w:rsidRPr="00423982">
        <w:rPr>
          <w:rFonts w:ascii="Arial" w:hAnsi="Arial" w:cs="Arial"/>
          <w:b/>
          <w:bCs/>
          <w:color w:val="000000" w:themeColor="text1"/>
          <w:sz w:val="20"/>
          <w:szCs w:val="20"/>
          <w:lang w:val="en-US"/>
        </w:rPr>
        <w:t xml:space="preserve">Temporal trends in VV ECMO </w:t>
      </w:r>
      <w:proofErr w:type="spellStart"/>
      <w:r w:rsidRPr="00423982">
        <w:rPr>
          <w:rFonts w:ascii="Arial" w:hAnsi="Arial" w:cs="Arial"/>
          <w:b/>
          <w:bCs/>
          <w:color w:val="000000" w:themeColor="text1"/>
          <w:sz w:val="20"/>
          <w:szCs w:val="20"/>
          <w:lang w:val="en-US"/>
        </w:rPr>
        <w:t>utilisation</w:t>
      </w:r>
      <w:proofErr w:type="spellEnd"/>
      <w:r w:rsidRPr="00423982">
        <w:rPr>
          <w:rFonts w:ascii="Arial" w:hAnsi="Arial" w:cs="Arial"/>
          <w:b/>
          <w:bCs/>
          <w:color w:val="000000" w:themeColor="text1"/>
          <w:sz w:val="20"/>
          <w:szCs w:val="20"/>
          <w:lang w:val="en-US"/>
        </w:rPr>
        <w:t xml:space="preserve"> before and during the COVID-19 pandemic: an ELSO registry analysis </w:t>
      </w:r>
    </w:p>
    <w:p w14:paraId="6327B0B6" w14:textId="77777777" w:rsidR="00423982" w:rsidRDefault="00423982">
      <w:pPr>
        <w:rPr>
          <w:rFonts w:ascii="Arial" w:hAnsi="Arial" w:cs="Arial"/>
          <w:color w:val="000000" w:themeColor="text1"/>
          <w:sz w:val="20"/>
          <w:szCs w:val="20"/>
          <w:u w:val="single"/>
          <w:lang w:val="en-US"/>
        </w:rPr>
      </w:pPr>
      <w:r w:rsidRPr="00423982">
        <w:rPr>
          <w:rFonts w:ascii="Arial" w:hAnsi="Arial" w:cs="Arial"/>
          <w:color w:val="000000" w:themeColor="text1"/>
          <w:sz w:val="20"/>
          <w:szCs w:val="20"/>
          <w:u w:val="single"/>
          <w:lang w:val="en-US"/>
        </w:rPr>
        <w:t>Supplementary Appendix</w:t>
      </w:r>
    </w:p>
    <w:p w14:paraId="68E488B8" w14:textId="77777777" w:rsidR="00423982" w:rsidRDefault="00423982">
      <w:pPr>
        <w:rPr>
          <w:rFonts w:ascii="Arial" w:hAnsi="Arial" w:cs="Arial"/>
          <w:color w:val="000000" w:themeColor="text1"/>
          <w:sz w:val="20"/>
          <w:szCs w:val="20"/>
          <w:lang w:val="en-US"/>
        </w:rPr>
      </w:pPr>
    </w:p>
    <w:p w14:paraId="43DA97F6" w14:textId="77777777" w:rsidR="00C569B7" w:rsidRDefault="00423982">
      <w:pPr>
        <w:rPr>
          <w:rFonts w:ascii="Arial" w:hAnsi="Arial" w:cs="Arial"/>
          <w:color w:val="000000" w:themeColor="text1"/>
          <w:sz w:val="20"/>
          <w:szCs w:val="20"/>
          <w:lang w:val="en-US"/>
        </w:rPr>
      </w:pPr>
      <w:r>
        <w:rPr>
          <w:rFonts w:ascii="Arial" w:hAnsi="Arial" w:cs="Arial"/>
          <w:color w:val="000000" w:themeColor="text1"/>
          <w:sz w:val="20"/>
          <w:szCs w:val="20"/>
          <w:lang w:val="en-US"/>
        </w:rPr>
        <w:t xml:space="preserve">Ryan Ruiyang Ling, </w:t>
      </w:r>
      <w:proofErr w:type="spellStart"/>
      <w:r>
        <w:rPr>
          <w:rFonts w:ascii="Arial" w:hAnsi="Arial" w:cs="Arial"/>
          <w:color w:val="000000" w:themeColor="text1"/>
          <w:sz w:val="20"/>
          <w:szCs w:val="20"/>
          <w:lang w:val="en-US"/>
        </w:rPr>
        <w:t>Kollengode</w:t>
      </w:r>
      <w:proofErr w:type="spellEnd"/>
      <w:r>
        <w:rPr>
          <w:rFonts w:ascii="Arial" w:hAnsi="Arial" w:cs="Arial"/>
          <w:color w:val="000000" w:themeColor="text1"/>
          <w:sz w:val="20"/>
          <w:szCs w:val="20"/>
          <w:lang w:val="en-US"/>
        </w:rPr>
        <w:t xml:space="preserve"> </w:t>
      </w:r>
      <w:proofErr w:type="spellStart"/>
      <w:r>
        <w:rPr>
          <w:rFonts w:ascii="Arial" w:hAnsi="Arial" w:cs="Arial"/>
          <w:color w:val="000000" w:themeColor="text1"/>
          <w:sz w:val="20"/>
          <w:szCs w:val="20"/>
          <w:lang w:val="en-US"/>
        </w:rPr>
        <w:t>Ramanthan</w:t>
      </w:r>
      <w:proofErr w:type="spellEnd"/>
      <w:r>
        <w:rPr>
          <w:rFonts w:ascii="Arial" w:hAnsi="Arial" w:cs="Arial"/>
          <w:color w:val="000000" w:themeColor="text1"/>
          <w:sz w:val="20"/>
          <w:szCs w:val="20"/>
          <w:lang w:val="en-US"/>
        </w:rPr>
        <w:t xml:space="preserve">, Ying Chen, Ryan P </w:t>
      </w:r>
      <w:proofErr w:type="spellStart"/>
      <w:r>
        <w:rPr>
          <w:rFonts w:ascii="Arial" w:hAnsi="Arial" w:cs="Arial"/>
          <w:color w:val="000000" w:themeColor="text1"/>
          <w:sz w:val="20"/>
          <w:szCs w:val="20"/>
          <w:lang w:val="en-US"/>
        </w:rPr>
        <w:t>Barbaro</w:t>
      </w:r>
      <w:proofErr w:type="spellEnd"/>
      <w:r>
        <w:rPr>
          <w:rFonts w:ascii="Arial" w:hAnsi="Arial" w:cs="Arial"/>
          <w:color w:val="000000" w:themeColor="text1"/>
          <w:sz w:val="20"/>
          <w:szCs w:val="20"/>
          <w:lang w:val="en-US"/>
        </w:rPr>
        <w:t xml:space="preserve">, Kiran Shekar, Daniel Brodie, Graeme </w:t>
      </w:r>
      <w:proofErr w:type="spellStart"/>
      <w:r>
        <w:rPr>
          <w:rFonts w:ascii="Arial" w:hAnsi="Arial" w:cs="Arial"/>
          <w:color w:val="000000" w:themeColor="text1"/>
          <w:sz w:val="20"/>
          <w:szCs w:val="20"/>
          <w:lang w:val="en-US"/>
        </w:rPr>
        <w:t>MacLaren</w:t>
      </w:r>
      <w:proofErr w:type="spellEnd"/>
    </w:p>
    <w:p w14:paraId="2308F4B1" w14:textId="77777777" w:rsidR="00C569B7" w:rsidRDefault="00C569B7">
      <w:pPr>
        <w:rPr>
          <w:rFonts w:ascii="Arial" w:hAnsi="Arial" w:cs="Arial"/>
          <w:color w:val="000000" w:themeColor="text1"/>
          <w:sz w:val="20"/>
          <w:szCs w:val="20"/>
          <w:lang w:val="en-US"/>
        </w:rPr>
      </w:pPr>
    </w:p>
    <w:p w14:paraId="30A8B310" w14:textId="77777777" w:rsidR="00C569B7" w:rsidRPr="00764150" w:rsidRDefault="00C569B7">
      <w:pPr>
        <w:rPr>
          <w:rFonts w:ascii="Arial" w:hAnsi="Arial" w:cs="Arial"/>
          <w:color w:val="000000" w:themeColor="text1"/>
          <w:sz w:val="20"/>
          <w:szCs w:val="20"/>
          <w:lang w:val="en-US"/>
        </w:rPr>
      </w:pPr>
    </w:p>
    <w:p w14:paraId="790B3EEC" w14:textId="728043DA" w:rsidR="00C569B7" w:rsidRPr="00764150" w:rsidRDefault="00C569B7">
      <w:pPr>
        <w:rPr>
          <w:rFonts w:ascii="Arial" w:hAnsi="Arial" w:cs="Arial"/>
          <w:color w:val="000000" w:themeColor="text1"/>
          <w:sz w:val="20"/>
          <w:szCs w:val="20"/>
          <w:u w:val="single"/>
          <w:lang w:val="en-US"/>
        </w:rPr>
      </w:pPr>
      <w:r w:rsidRPr="00764150">
        <w:rPr>
          <w:rFonts w:ascii="Arial" w:hAnsi="Arial" w:cs="Arial"/>
          <w:color w:val="000000" w:themeColor="text1"/>
          <w:sz w:val="20"/>
          <w:szCs w:val="20"/>
          <w:u w:val="single"/>
          <w:lang w:val="en-US"/>
        </w:rPr>
        <w:t>Table of contents</w:t>
      </w:r>
    </w:p>
    <w:p w14:paraId="14A71CDA" w14:textId="7E816BA8" w:rsidR="00764150" w:rsidRPr="00764150" w:rsidRDefault="00C569B7">
      <w:pPr>
        <w:pStyle w:val="TOC1"/>
        <w:tabs>
          <w:tab w:val="right" w:leader="dot" w:pos="9010"/>
        </w:tabs>
        <w:rPr>
          <w:rFonts w:asciiTheme="minorHAnsi" w:eastAsiaTheme="minorEastAsia" w:hAnsiTheme="minorHAnsi" w:cstheme="minorBidi"/>
          <w:bCs w:val="0"/>
          <w:iCs w:val="0"/>
          <w:noProof/>
          <w:sz w:val="20"/>
          <w:szCs w:val="20"/>
          <w:lang w:val="en-SG"/>
        </w:rPr>
      </w:pPr>
      <w:r w:rsidRPr="00764150">
        <w:rPr>
          <w:color w:val="000000" w:themeColor="text1"/>
          <w:sz w:val="20"/>
          <w:szCs w:val="20"/>
          <w:lang w:val="en-US"/>
        </w:rPr>
        <w:fldChar w:fldCharType="begin"/>
      </w:r>
      <w:r w:rsidRPr="00764150">
        <w:rPr>
          <w:color w:val="000000" w:themeColor="text1"/>
          <w:sz w:val="20"/>
          <w:szCs w:val="20"/>
          <w:lang w:val="en-US"/>
        </w:rPr>
        <w:instrText xml:space="preserve"> TOC \o "1-3" \h \z \u </w:instrText>
      </w:r>
      <w:r w:rsidRPr="00764150">
        <w:rPr>
          <w:color w:val="000000" w:themeColor="text1"/>
          <w:sz w:val="20"/>
          <w:szCs w:val="20"/>
          <w:lang w:val="en-US"/>
        </w:rPr>
        <w:fldChar w:fldCharType="separate"/>
      </w:r>
      <w:hyperlink w:anchor="_Toc220331596" w:history="1">
        <w:r w:rsidR="00764150" w:rsidRPr="00764150">
          <w:rPr>
            <w:rStyle w:val="Hyperlink"/>
            <w:noProof/>
            <w:sz w:val="20"/>
            <w:szCs w:val="20"/>
          </w:rPr>
          <w:t>Supplementary methods</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_Toc220331596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2</w:t>
        </w:r>
        <w:r w:rsidR="00764150" w:rsidRPr="00764150">
          <w:rPr>
            <w:noProof/>
            <w:webHidden/>
            <w:sz w:val="20"/>
            <w:szCs w:val="20"/>
          </w:rPr>
          <w:fldChar w:fldCharType="end"/>
        </w:r>
      </w:hyperlink>
    </w:p>
    <w:p w14:paraId="6A0A9023" w14:textId="408D72DE"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597" w:history="1">
        <w:r w:rsidR="00764150" w:rsidRPr="00764150">
          <w:rPr>
            <w:rStyle w:val="Hyperlink"/>
            <w:noProof/>
            <w:sz w:val="20"/>
            <w:szCs w:val="20"/>
          </w:rPr>
          <w:t>Figure S1. STROBE inclusion flowchart</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_Toc220331597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4</w:t>
        </w:r>
        <w:r w:rsidR="00764150" w:rsidRPr="00764150">
          <w:rPr>
            <w:noProof/>
            <w:webHidden/>
            <w:sz w:val="20"/>
            <w:szCs w:val="20"/>
          </w:rPr>
          <w:fldChar w:fldCharType="end"/>
        </w:r>
      </w:hyperlink>
    </w:p>
    <w:p w14:paraId="324890B7" w14:textId="17FB6D6D"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598" w:history="1">
        <w:r w:rsidR="00764150" w:rsidRPr="00764150">
          <w:rPr>
            <w:rStyle w:val="Hyperlink"/>
            <w:noProof/>
            <w:sz w:val="20"/>
            <w:szCs w:val="20"/>
          </w:rPr>
          <w:t>Figure S2. Alluvial plot depicting reporting practices of centres across time periods</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_Toc220331598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5</w:t>
        </w:r>
        <w:r w:rsidR="00764150" w:rsidRPr="00764150">
          <w:rPr>
            <w:noProof/>
            <w:webHidden/>
            <w:sz w:val="20"/>
            <w:szCs w:val="20"/>
          </w:rPr>
          <w:fldChar w:fldCharType="end"/>
        </w:r>
      </w:hyperlink>
    </w:p>
    <w:p w14:paraId="24E49BF1" w14:textId="6BC40CA9"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599" w:history="1">
        <w:r w:rsidR="00764150" w:rsidRPr="00764150">
          <w:rPr>
            <w:rStyle w:val="Hyperlink"/>
            <w:noProof/>
            <w:sz w:val="20"/>
            <w:szCs w:val="20"/>
          </w:rPr>
          <w:t>Figure S3. Trends in number of centres and centre volume across time periods stratified by ELSO chapter</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_Toc220331599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6</w:t>
        </w:r>
        <w:r w:rsidR="00764150" w:rsidRPr="00764150">
          <w:rPr>
            <w:noProof/>
            <w:webHidden/>
            <w:sz w:val="20"/>
            <w:szCs w:val="20"/>
          </w:rPr>
          <w:fldChar w:fldCharType="end"/>
        </w:r>
      </w:hyperlink>
    </w:p>
    <w:p w14:paraId="713F2FC2" w14:textId="2C2C2355"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0" w:history="1">
        <w:r w:rsidR="00764150" w:rsidRPr="00764150">
          <w:rPr>
            <w:rStyle w:val="Hyperlink"/>
            <w:noProof/>
            <w:sz w:val="20"/>
            <w:szCs w:val="20"/>
          </w:rPr>
          <w:t>Figure S4. Incidence rate ratios of VV ECMO cases over time.</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_Toc220331600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6</w:t>
        </w:r>
        <w:r w:rsidR="00764150" w:rsidRPr="00764150">
          <w:rPr>
            <w:noProof/>
            <w:webHidden/>
            <w:sz w:val="20"/>
            <w:szCs w:val="20"/>
          </w:rPr>
          <w:fldChar w:fldCharType="end"/>
        </w:r>
      </w:hyperlink>
    </w:p>
    <w:p w14:paraId="2018230F" w14:textId="02EC18EF"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1" w:history="1">
        <w:r w:rsidR="00764150" w:rsidRPr="00764150">
          <w:rPr>
            <w:rStyle w:val="Hyperlink"/>
            <w:noProof/>
            <w:sz w:val="20"/>
            <w:szCs w:val="20"/>
          </w:rPr>
          <w:t>Figure S5. Adjusted odds ratio of 90-day mortality stratified by annual volume</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_Toc220331601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7</w:t>
        </w:r>
        <w:r w:rsidR="00764150" w:rsidRPr="00764150">
          <w:rPr>
            <w:noProof/>
            <w:webHidden/>
            <w:sz w:val="20"/>
            <w:szCs w:val="20"/>
          </w:rPr>
          <w:fldChar w:fldCharType="end"/>
        </w:r>
      </w:hyperlink>
    </w:p>
    <w:p w14:paraId="5905BA68" w14:textId="2FA2B142"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2" w:history="1">
        <w:r w:rsidR="00764150" w:rsidRPr="00764150">
          <w:rPr>
            <w:rStyle w:val="Hyperlink"/>
            <w:noProof/>
            <w:sz w:val="20"/>
            <w:szCs w:val="20"/>
          </w:rPr>
          <w:t>Figure S6. Standardised mortality ratios over time.</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_Toc220331602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7</w:t>
        </w:r>
        <w:r w:rsidR="00764150" w:rsidRPr="00764150">
          <w:rPr>
            <w:noProof/>
            <w:webHidden/>
            <w:sz w:val="20"/>
            <w:szCs w:val="20"/>
          </w:rPr>
          <w:fldChar w:fldCharType="end"/>
        </w:r>
      </w:hyperlink>
    </w:p>
    <w:p w14:paraId="4BCD1E51" w14:textId="0C6E79C4"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3" w:history="1">
        <w:r w:rsidR="00764150" w:rsidRPr="00764150">
          <w:rPr>
            <w:rStyle w:val="Hyperlink"/>
            <w:noProof/>
            <w:sz w:val="20"/>
            <w:szCs w:val="20"/>
          </w:rPr>
          <w:t>Table S1. Trends in centre characteristics over time</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_Toc220331603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8</w:t>
        </w:r>
        <w:r w:rsidR="00764150" w:rsidRPr="00764150">
          <w:rPr>
            <w:noProof/>
            <w:webHidden/>
            <w:sz w:val="20"/>
            <w:szCs w:val="20"/>
          </w:rPr>
          <w:fldChar w:fldCharType="end"/>
        </w:r>
      </w:hyperlink>
    </w:p>
    <w:p w14:paraId="1710F0E8" w14:textId="5543266D"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4" w:history="1">
        <w:r w:rsidR="00764150" w:rsidRPr="00764150">
          <w:rPr>
            <w:rStyle w:val="Hyperlink"/>
            <w:noProof/>
            <w:sz w:val="20"/>
            <w:szCs w:val="20"/>
          </w:rPr>
          <w:t>Table S2. Centre characteristics over time, stratified by ELSO chapter</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_Toc220331604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8</w:t>
        </w:r>
        <w:r w:rsidR="00764150" w:rsidRPr="00764150">
          <w:rPr>
            <w:noProof/>
            <w:webHidden/>
            <w:sz w:val="20"/>
            <w:szCs w:val="20"/>
          </w:rPr>
          <w:fldChar w:fldCharType="end"/>
        </w:r>
      </w:hyperlink>
    </w:p>
    <w:p w14:paraId="7FF6A1D6" w14:textId="71037075"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5" w:history="1">
        <w:r w:rsidR="00764150" w:rsidRPr="00764150">
          <w:rPr>
            <w:rStyle w:val="Hyperlink"/>
            <w:noProof/>
            <w:sz w:val="20"/>
            <w:szCs w:val="20"/>
          </w:rPr>
          <w:t>Table S3. Demographics, centre, and pre-ECMO characteristics across the three time periods</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_Toc220331605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9</w:t>
        </w:r>
        <w:r w:rsidR="00764150" w:rsidRPr="00764150">
          <w:rPr>
            <w:noProof/>
            <w:webHidden/>
            <w:sz w:val="20"/>
            <w:szCs w:val="20"/>
          </w:rPr>
          <w:fldChar w:fldCharType="end"/>
        </w:r>
      </w:hyperlink>
    </w:p>
    <w:p w14:paraId="33AB795E" w14:textId="437CF801"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6" w:history="1">
        <w:r w:rsidR="00764150" w:rsidRPr="00764150">
          <w:rPr>
            <w:rStyle w:val="Hyperlink"/>
            <w:noProof/>
            <w:sz w:val="20"/>
            <w:szCs w:val="20"/>
          </w:rPr>
          <w:t>Table S4. Arterial blood gas before and after ECMO initiation</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_Toc220331606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10</w:t>
        </w:r>
        <w:r w:rsidR="00764150" w:rsidRPr="00764150">
          <w:rPr>
            <w:noProof/>
            <w:webHidden/>
            <w:sz w:val="20"/>
            <w:szCs w:val="20"/>
          </w:rPr>
          <w:fldChar w:fldCharType="end"/>
        </w:r>
      </w:hyperlink>
    </w:p>
    <w:p w14:paraId="545BD0E8" w14:textId="2A916173"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7" w:history="1">
        <w:r w:rsidR="00764150" w:rsidRPr="00764150">
          <w:rPr>
            <w:rStyle w:val="Hyperlink"/>
            <w:noProof/>
            <w:sz w:val="20"/>
            <w:szCs w:val="20"/>
          </w:rPr>
          <w:t>Table S5. Ventilatory parameters before and after ECMO initiation, across time periods</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_Toc220331607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11</w:t>
        </w:r>
        <w:r w:rsidR="00764150" w:rsidRPr="00764150">
          <w:rPr>
            <w:noProof/>
            <w:webHidden/>
            <w:sz w:val="20"/>
            <w:szCs w:val="20"/>
          </w:rPr>
          <w:fldChar w:fldCharType="end"/>
        </w:r>
      </w:hyperlink>
    </w:p>
    <w:p w14:paraId="616A323D" w14:textId="0B11EA9F"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8" w:history="1">
        <w:r w:rsidR="00764150" w:rsidRPr="00764150">
          <w:rPr>
            <w:rStyle w:val="Hyperlink"/>
            <w:noProof/>
            <w:sz w:val="20"/>
            <w:szCs w:val="20"/>
          </w:rPr>
          <w:t>Table S6. Pre-ECMO adjunctive therapies</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_Toc220331608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12</w:t>
        </w:r>
        <w:r w:rsidR="00764150" w:rsidRPr="00764150">
          <w:rPr>
            <w:noProof/>
            <w:webHidden/>
            <w:sz w:val="20"/>
            <w:szCs w:val="20"/>
          </w:rPr>
          <w:fldChar w:fldCharType="end"/>
        </w:r>
      </w:hyperlink>
    </w:p>
    <w:p w14:paraId="421645D2" w14:textId="627B9A3D"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09" w:history="1">
        <w:r w:rsidR="00764150" w:rsidRPr="00764150">
          <w:rPr>
            <w:rStyle w:val="Hyperlink"/>
            <w:noProof/>
            <w:sz w:val="20"/>
            <w:szCs w:val="20"/>
          </w:rPr>
          <w:t>Table S7. Adjusted mortality, median SMR, and odds of death at 90 days after ECMO initiation</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_Toc220331609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12</w:t>
        </w:r>
        <w:r w:rsidR="00764150" w:rsidRPr="00764150">
          <w:rPr>
            <w:noProof/>
            <w:webHidden/>
            <w:sz w:val="20"/>
            <w:szCs w:val="20"/>
          </w:rPr>
          <w:fldChar w:fldCharType="end"/>
        </w:r>
      </w:hyperlink>
    </w:p>
    <w:p w14:paraId="6B816633" w14:textId="7DFC312D" w:rsidR="00764150" w:rsidRPr="00764150" w:rsidRDefault="00000000">
      <w:pPr>
        <w:pStyle w:val="TOC1"/>
        <w:tabs>
          <w:tab w:val="right" w:leader="dot" w:pos="9010"/>
        </w:tabs>
        <w:rPr>
          <w:rFonts w:asciiTheme="minorHAnsi" w:eastAsiaTheme="minorEastAsia" w:hAnsiTheme="minorHAnsi" w:cstheme="minorBidi"/>
          <w:bCs w:val="0"/>
          <w:iCs w:val="0"/>
          <w:noProof/>
          <w:sz w:val="20"/>
          <w:szCs w:val="20"/>
          <w:lang w:val="en-SG"/>
        </w:rPr>
      </w:pPr>
      <w:hyperlink w:anchor="_Toc220331610" w:history="1">
        <w:r w:rsidR="00764150" w:rsidRPr="00764150">
          <w:rPr>
            <w:rStyle w:val="Hyperlink"/>
            <w:noProof/>
            <w:sz w:val="20"/>
            <w:szCs w:val="20"/>
          </w:rPr>
          <w:t>Table S8. Complications while receiving ECMO</w:t>
        </w:r>
        <w:r w:rsidR="00764150" w:rsidRPr="00764150">
          <w:rPr>
            <w:noProof/>
            <w:webHidden/>
            <w:sz w:val="20"/>
            <w:szCs w:val="20"/>
          </w:rPr>
          <w:tab/>
        </w:r>
        <w:r w:rsidR="00764150" w:rsidRPr="00764150">
          <w:rPr>
            <w:noProof/>
            <w:webHidden/>
            <w:sz w:val="20"/>
            <w:szCs w:val="20"/>
          </w:rPr>
          <w:fldChar w:fldCharType="begin"/>
        </w:r>
        <w:r w:rsidR="00764150" w:rsidRPr="00764150">
          <w:rPr>
            <w:noProof/>
            <w:webHidden/>
            <w:sz w:val="20"/>
            <w:szCs w:val="20"/>
          </w:rPr>
          <w:instrText xml:space="preserve"> PAGEREF _Toc220331610 \h </w:instrText>
        </w:r>
        <w:r w:rsidR="00764150" w:rsidRPr="00764150">
          <w:rPr>
            <w:noProof/>
            <w:webHidden/>
            <w:sz w:val="20"/>
            <w:szCs w:val="20"/>
          </w:rPr>
        </w:r>
        <w:r w:rsidR="00764150" w:rsidRPr="00764150">
          <w:rPr>
            <w:noProof/>
            <w:webHidden/>
            <w:sz w:val="20"/>
            <w:szCs w:val="20"/>
          </w:rPr>
          <w:fldChar w:fldCharType="separate"/>
        </w:r>
        <w:r w:rsidR="00764150" w:rsidRPr="00764150">
          <w:rPr>
            <w:noProof/>
            <w:webHidden/>
            <w:sz w:val="20"/>
            <w:szCs w:val="20"/>
          </w:rPr>
          <w:t>13</w:t>
        </w:r>
        <w:r w:rsidR="00764150" w:rsidRPr="00764150">
          <w:rPr>
            <w:noProof/>
            <w:webHidden/>
            <w:sz w:val="20"/>
            <w:szCs w:val="20"/>
          </w:rPr>
          <w:fldChar w:fldCharType="end"/>
        </w:r>
      </w:hyperlink>
    </w:p>
    <w:p w14:paraId="3EBED4AF" w14:textId="5E3A955B" w:rsidR="00423982" w:rsidRPr="00423982" w:rsidRDefault="00C569B7">
      <w:pPr>
        <w:rPr>
          <w:rFonts w:ascii="Arial" w:hAnsi="Arial" w:cs="Arial"/>
          <w:color w:val="000000" w:themeColor="text1"/>
          <w:sz w:val="20"/>
          <w:szCs w:val="20"/>
          <w:u w:val="single"/>
          <w:lang w:val="en-US"/>
        </w:rPr>
      </w:pPr>
      <w:r w:rsidRPr="00764150">
        <w:rPr>
          <w:rFonts w:ascii="Arial" w:hAnsi="Arial" w:cs="Arial"/>
          <w:color w:val="000000" w:themeColor="text1"/>
          <w:sz w:val="20"/>
          <w:szCs w:val="20"/>
          <w:lang w:val="en-US"/>
        </w:rPr>
        <w:fldChar w:fldCharType="end"/>
      </w:r>
      <w:r w:rsidR="00423982" w:rsidRPr="00423982">
        <w:rPr>
          <w:rFonts w:ascii="Arial" w:hAnsi="Arial" w:cs="Arial"/>
          <w:color w:val="000000" w:themeColor="text1"/>
          <w:sz w:val="20"/>
          <w:szCs w:val="20"/>
          <w:u w:val="single"/>
          <w:lang w:val="en-US"/>
        </w:rPr>
        <w:br w:type="page"/>
      </w:r>
    </w:p>
    <w:p w14:paraId="6D813463" w14:textId="6696B586" w:rsidR="00AC5290" w:rsidRPr="00C569B7" w:rsidRDefault="00AC5290" w:rsidP="00182FB5">
      <w:pPr>
        <w:pStyle w:val="Heading1"/>
        <w:spacing w:line="360" w:lineRule="auto"/>
      </w:pPr>
      <w:bookmarkStart w:id="0" w:name="_Toc220331596"/>
      <w:r w:rsidRPr="00C569B7">
        <w:lastRenderedPageBreak/>
        <w:t>Supplementary methods</w:t>
      </w:r>
      <w:bookmarkEnd w:id="0"/>
    </w:p>
    <w:p w14:paraId="484CE532" w14:textId="77777777" w:rsidR="00182FB5" w:rsidRDefault="00182FB5" w:rsidP="00182FB5">
      <w:pPr>
        <w:spacing w:line="360" w:lineRule="auto"/>
        <w:jc w:val="both"/>
        <w:rPr>
          <w:rFonts w:ascii="Arial" w:hAnsi="Arial" w:cs="Arial"/>
          <w:sz w:val="20"/>
          <w:szCs w:val="20"/>
          <w:u w:val="single"/>
          <w:lang w:val="en-US"/>
        </w:rPr>
      </w:pPr>
      <w:r>
        <w:rPr>
          <w:rFonts w:ascii="Arial" w:hAnsi="Arial" w:cs="Arial"/>
          <w:sz w:val="20"/>
          <w:szCs w:val="20"/>
          <w:u w:val="single"/>
          <w:lang w:val="en-US"/>
        </w:rPr>
        <w:t>Data synthesis</w:t>
      </w:r>
    </w:p>
    <w:p w14:paraId="4901960A" w14:textId="77777777" w:rsidR="00182FB5" w:rsidRDefault="00182FB5" w:rsidP="00182FB5">
      <w:pPr>
        <w:spacing w:line="360" w:lineRule="auto"/>
        <w:jc w:val="both"/>
        <w:rPr>
          <w:rFonts w:ascii="Arial" w:hAnsi="Arial" w:cs="Arial"/>
          <w:sz w:val="20"/>
          <w:szCs w:val="20"/>
          <w:lang w:val="en-US"/>
        </w:rPr>
      </w:pPr>
      <w:r>
        <w:rPr>
          <w:rFonts w:ascii="Arial" w:hAnsi="Arial" w:cs="Arial"/>
          <w:sz w:val="20"/>
          <w:szCs w:val="20"/>
          <w:lang w:val="en-US"/>
        </w:rPr>
        <w:t xml:space="preserve">We </w:t>
      </w:r>
      <w:proofErr w:type="spellStart"/>
      <w:r>
        <w:rPr>
          <w:rFonts w:ascii="Arial" w:hAnsi="Arial" w:cs="Arial"/>
          <w:sz w:val="20"/>
          <w:szCs w:val="20"/>
          <w:lang w:val="en-US"/>
        </w:rPr>
        <w:t>summarised</w:t>
      </w:r>
      <w:proofErr w:type="spellEnd"/>
      <w:r>
        <w:rPr>
          <w:rFonts w:ascii="Arial" w:hAnsi="Arial" w:cs="Arial"/>
          <w:sz w:val="20"/>
          <w:szCs w:val="20"/>
          <w:lang w:val="en-US"/>
        </w:rPr>
        <w:t xml:space="preserve"> patient demographics, </w:t>
      </w:r>
      <w:proofErr w:type="spellStart"/>
      <w:r>
        <w:rPr>
          <w:rFonts w:ascii="Arial" w:hAnsi="Arial" w:cs="Arial"/>
          <w:sz w:val="20"/>
          <w:szCs w:val="20"/>
          <w:lang w:val="en-US"/>
        </w:rPr>
        <w:t>centre</w:t>
      </w:r>
      <w:proofErr w:type="spellEnd"/>
      <w:r>
        <w:rPr>
          <w:rFonts w:ascii="Arial" w:hAnsi="Arial" w:cs="Arial"/>
          <w:sz w:val="20"/>
          <w:szCs w:val="20"/>
          <w:lang w:val="en-US"/>
        </w:rPr>
        <w:t xml:space="preserve"> characteristics, and clinical characteristics using the appropriate descriptive statistics. For center characteristics (number of </w:t>
      </w:r>
      <w:proofErr w:type="spellStart"/>
      <w:r>
        <w:rPr>
          <w:rFonts w:ascii="Arial" w:hAnsi="Arial" w:cs="Arial"/>
          <w:sz w:val="20"/>
          <w:szCs w:val="20"/>
          <w:lang w:val="en-US"/>
        </w:rPr>
        <w:t>centres</w:t>
      </w:r>
      <w:proofErr w:type="spellEnd"/>
      <w:r>
        <w:rPr>
          <w:rFonts w:ascii="Arial" w:hAnsi="Arial" w:cs="Arial"/>
          <w:sz w:val="20"/>
          <w:szCs w:val="20"/>
          <w:lang w:val="en-US"/>
        </w:rPr>
        <w:t xml:space="preserve"> and </w:t>
      </w:r>
      <w:proofErr w:type="spellStart"/>
      <w:r>
        <w:rPr>
          <w:rFonts w:ascii="Arial" w:hAnsi="Arial" w:cs="Arial"/>
          <w:sz w:val="20"/>
          <w:szCs w:val="20"/>
          <w:lang w:val="en-US"/>
        </w:rPr>
        <w:t>centre</w:t>
      </w:r>
      <w:proofErr w:type="spellEnd"/>
      <w:r>
        <w:rPr>
          <w:rFonts w:ascii="Arial" w:hAnsi="Arial" w:cs="Arial"/>
          <w:sz w:val="20"/>
          <w:szCs w:val="20"/>
          <w:lang w:val="en-US"/>
        </w:rPr>
        <w:t xml:space="preserve"> volumes), we repeated the analysis, stratifying the data based on ELSO chapter to better understand chapter-level changes in trends over time. </w:t>
      </w:r>
    </w:p>
    <w:p w14:paraId="5CE5E688" w14:textId="77777777" w:rsidR="00182FB5" w:rsidRDefault="00182FB5" w:rsidP="00182FB5">
      <w:pPr>
        <w:spacing w:line="360" w:lineRule="auto"/>
        <w:jc w:val="both"/>
        <w:rPr>
          <w:rFonts w:ascii="Arial" w:hAnsi="Arial" w:cs="Arial"/>
          <w:sz w:val="20"/>
          <w:szCs w:val="20"/>
          <w:lang w:val="en-US"/>
        </w:rPr>
      </w:pPr>
    </w:p>
    <w:p w14:paraId="7AC9D4A2" w14:textId="77777777" w:rsidR="00182FB5" w:rsidRDefault="00182FB5" w:rsidP="00182FB5">
      <w:pPr>
        <w:spacing w:line="360" w:lineRule="auto"/>
        <w:jc w:val="both"/>
        <w:rPr>
          <w:rFonts w:ascii="Arial" w:hAnsi="Arial" w:cs="Arial"/>
          <w:sz w:val="20"/>
          <w:szCs w:val="20"/>
          <w:lang w:val="en-US"/>
        </w:rPr>
      </w:pPr>
      <w:r>
        <w:rPr>
          <w:rFonts w:ascii="Arial" w:hAnsi="Arial" w:cs="Arial"/>
          <w:sz w:val="20"/>
          <w:szCs w:val="20"/>
          <w:lang w:val="en-US"/>
        </w:rPr>
        <w:t>We used incidence rate ratios to better characterize the evolution of case volumes over time, which we derived by modelling a Poisson regression of the year of ECMO initiation against the number of ECMO cases per year. We then compared the number of cases in one year against the preceding year (for example, 2018 vs. 2017), which we graphically displayed in a non-linear fashion using restricted cubic splines with for knots.</w:t>
      </w:r>
    </w:p>
    <w:p w14:paraId="2BEF33E7" w14:textId="77777777" w:rsidR="00182FB5" w:rsidRDefault="00182FB5" w:rsidP="00182FB5">
      <w:pPr>
        <w:spacing w:line="360" w:lineRule="auto"/>
        <w:jc w:val="both"/>
        <w:rPr>
          <w:rFonts w:ascii="Arial" w:hAnsi="Arial" w:cs="Arial"/>
          <w:sz w:val="20"/>
          <w:szCs w:val="20"/>
          <w:lang w:val="en-US"/>
        </w:rPr>
      </w:pPr>
    </w:p>
    <w:p w14:paraId="12A6F1B9" w14:textId="6D1A5F3B" w:rsidR="00182FB5" w:rsidRPr="001678DA" w:rsidRDefault="00182FB5" w:rsidP="00182FB5">
      <w:pPr>
        <w:spacing w:line="360" w:lineRule="auto"/>
        <w:jc w:val="both"/>
        <w:rPr>
          <w:rFonts w:ascii="Arial" w:hAnsi="Arial" w:cs="Arial"/>
          <w:color w:val="000000" w:themeColor="text1"/>
          <w:sz w:val="20"/>
          <w:szCs w:val="20"/>
          <w:u w:val="single"/>
          <w:lang w:val="en-US"/>
        </w:rPr>
      </w:pPr>
      <w:r>
        <w:rPr>
          <w:rFonts w:ascii="Arial" w:hAnsi="Arial" w:cs="Arial"/>
          <w:sz w:val="20"/>
          <w:szCs w:val="20"/>
          <w:lang w:val="en-US"/>
        </w:rPr>
        <w:t xml:space="preserve">To better understand trends in hospital mortality over time, we used a logistic regression model, to which we adjusted for the Respiratory ECMO Survival Prediction (RESP) score, and annual </w:t>
      </w:r>
      <w:proofErr w:type="spellStart"/>
      <w:r>
        <w:rPr>
          <w:rFonts w:ascii="Arial" w:hAnsi="Arial" w:cs="Arial"/>
          <w:sz w:val="20"/>
          <w:szCs w:val="20"/>
          <w:lang w:val="en-US"/>
        </w:rPr>
        <w:t>centre</w:t>
      </w:r>
      <w:proofErr w:type="spellEnd"/>
      <w:r>
        <w:rPr>
          <w:rFonts w:ascii="Arial" w:hAnsi="Arial" w:cs="Arial"/>
          <w:sz w:val="20"/>
          <w:szCs w:val="20"/>
          <w:lang w:val="en-US"/>
        </w:rPr>
        <w:t xml:space="preserve"> volumes. We also used g-computation to predict the adjusted probability of in-hospital mortality over time. Briefly, g-computation provides model-based estimates of population-average effects, as opposed to covariate-conditional estimates. As we hypothesized that </w:t>
      </w:r>
      <w:proofErr w:type="spellStart"/>
      <w:r>
        <w:rPr>
          <w:rFonts w:ascii="Arial" w:hAnsi="Arial" w:cs="Arial"/>
          <w:sz w:val="20"/>
          <w:szCs w:val="20"/>
          <w:lang w:val="en-US"/>
        </w:rPr>
        <w:t>centre</w:t>
      </w:r>
      <w:proofErr w:type="spellEnd"/>
      <w:r>
        <w:rPr>
          <w:rFonts w:ascii="Arial" w:hAnsi="Arial" w:cs="Arial"/>
          <w:sz w:val="20"/>
          <w:szCs w:val="20"/>
          <w:lang w:val="en-US"/>
        </w:rPr>
        <w:t xml:space="preserve"> volume may affect changes in outcomes over time (for example, that one might reasonably assume that a higher-volume </w:t>
      </w:r>
      <w:proofErr w:type="spellStart"/>
      <w:r>
        <w:rPr>
          <w:rFonts w:ascii="Arial" w:hAnsi="Arial" w:cs="Arial"/>
          <w:sz w:val="20"/>
          <w:szCs w:val="20"/>
          <w:lang w:val="en-US"/>
        </w:rPr>
        <w:t>centre</w:t>
      </w:r>
      <w:proofErr w:type="spellEnd"/>
      <w:r>
        <w:rPr>
          <w:rFonts w:ascii="Arial" w:hAnsi="Arial" w:cs="Arial"/>
          <w:sz w:val="20"/>
          <w:szCs w:val="20"/>
          <w:lang w:val="en-US"/>
        </w:rPr>
        <w:t xml:space="preserve"> might have more substantial reductions in mortality over time), we introduced a multiplicative interaction term between the year of ECMO initiation and </w:t>
      </w:r>
      <w:proofErr w:type="spellStart"/>
      <w:r>
        <w:rPr>
          <w:rFonts w:ascii="Arial" w:hAnsi="Arial" w:cs="Arial"/>
          <w:sz w:val="20"/>
          <w:szCs w:val="20"/>
          <w:lang w:val="en-US"/>
        </w:rPr>
        <w:t>centre</w:t>
      </w:r>
      <w:proofErr w:type="spellEnd"/>
      <w:r>
        <w:rPr>
          <w:rFonts w:ascii="Arial" w:hAnsi="Arial" w:cs="Arial"/>
          <w:sz w:val="20"/>
          <w:szCs w:val="20"/>
          <w:lang w:val="en-US"/>
        </w:rPr>
        <w:t xml:space="preserve"> volume, which we modelled as per prior literature (using 30 cases as a threshold for a high-volume </w:t>
      </w:r>
      <w:proofErr w:type="spellStart"/>
      <w:r>
        <w:rPr>
          <w:rFonts w:ascii="Arial" w:hAnsi="Arial" w:cs="Arial"/>
          <w:sz w:val="20"/>
          <w:szCs w:val="20"/>
          <w:lang w:val="en-US"/>
        </w:rPr>
        <w:t>centre</w:t>
      </w:r>
      <w:proofErr w:type="spellEnd"/>
      <w:r>
        <w:rPr>
          <w:rFonts w:ascii="Arial" w:hAnsi="Arial" w:cs="Arial"/>
          <w:sz w:val="20"/>
          <w:szCs w:val="20"/>
          <w:lang w:val="en-US"/>
        </w:rPr>
        <w:t xml:space="preserve">). We estimated the odds of mortality in high and low-volume </w:t>
      </w:r>
      <w:proofErr w:type="spellStart"/>
      <w:r>
        <w:rPr>
          <w:rFonts w:ascii="Arial" w:hAnsi="Arial" w:cs="Arial"/>
          <w:sz w:val="20"/>
          <w:szCs w:val="20"/>
          <w:lang w:val="en-US"/>
        </w:rPr>
        <w:t>centres</w:t>
      </w:r>
      <w:proofErr w:type="spellEnd"/>
      <w:r>
        <w:rPr>
          <w:rFonts w:ascii="Arial" w:hAnsi="Arial" w:cs="Arial"/>
          <w:sz w:val="20"/>
          <w:szCs w:val="20"/>
          <w:lang w:val="en-US"/>
        </w:rPr>
        <w:t xml:space="preserve"> over time, which we graphically displayed in a non-linear fashion as described above</w:t>
      </w:r>
      <w:r w:rsidRPr="009272E2">
        <w:rPr>
          <w:rFonts w:ascii="Arial" w:hAnsi="Arial" w:cs="Arial"/>
          <w:color w:val="000000" w:themeColor="text1"/>
          <w:sz w:val="20"/>
          <w:szCs w:val="20"/>
          <w:lang w:val="en-US"/>
        </w:rPr>
        <w:t>. We conducted the analysis using RStudio 4.2.2.</w:t>
      </w:r>
    </w:p>
    <w:p w14:paraId="299400A7" w14:textId="77777777" w:rsidR="00182FB5" w:rsidRDefault="00182FB5" w:rsidP="00182FB5">
      <w:pPr>
        <w:spacing w:line="360" w:lineRule="auto"/>
        <w:jc w:val="both"/>
        <w:rPr>
          <w:rFonts w:ascii="Arial" w:hAnsi="Arial" w:cs="Arial"/>
          <w:color w:val="000000" w:themeColor="text1"/>
          <w:sz w:val="20"/>
          <w:szCs w:val="20"/>
          <w:lang w:val="en-US"/>
        </w:rPr>
      </w:pPr>
    </w:p>
    <w:p w14:paraId="2DE9D438" w14:textId="73587633" w:rsidR="00182FB5" w:rsidRDefault="00182FB5" w:rsidP="00182FB5">
      <w:pPr>
        <w:spacing w:line="360" w:lineRule="auto"/>
        <w:jc w:val="both"/>
        <w:rPr>
          <w:rFonts w:ascii="Arial" w:hAnsi="Arial" w:cs="Arial"/>
          <w:color w:val="000000" w:themeColor="text1"/>
          <w:sz w:val="20"/>
          <w:szCs w:val="20"/>
          <w:lang w:val="en-US"/>
        </w:rPr>
      </w:pPr>
      <w:r>
        <w:rPr>
          <w:rFonts w:ascii="Arial" w:hAnsi="Arial" w:cs="Arial"/>
          <w:color w:val="000000" w:themeColor="text1"/>
          <w:sz w:val="20"/>
          <w:szCs w:val="20"/>
          <w:lang w:val="en-US"/>
        </w:rPr>
        <w:t>To estimate standardized mortality ratios (SMRs), we derived the predicted mortality based on the RESP score. To obtain more granular estimates of mortality with each RESP score</w:t>
      </w:r>
      <w:r>
        <w:rPr>
          <w:rFonts w:ascii="Arial" w:hAnsi="Arial" w:cs="Arial"/>
          <w:color w:val="000000" w:themeColor="text1"/>
          <w:sz w:val="20"/>
          <w:szCs w:val="20"/>
          <w:lang w:val="en-US"/>
        </w:rPr>
        <w:fldChar w:fldCharType="begin">
          <w:fldData xml:space="preserve">PEVuZE5vdGU+PENpdGU+PEF1dGhvcj5TY2htaWR0PC9BdXRob3I+PFllYXI+MjAxNDwvWWVhcj48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</w:fldData>
        </w:fldChar>
      </w:r>
      <w:r>
        <w:rPr>
          <w:rFonts w:ascii="Arial" w:hAnsi="Arial" w:cs="Arial"/>
          <w:color w:val="000000" w:themeColor="text1"/>
          <w:sz w:val="20"/>
          <w:szCs w:val="20"/>
          <w:lang w:val="en-US"/>
        </w:rPr>
        <w:instrText xml:space="preserve"> ADDIN EN.CITE </w:instrText>
      </w:r>
      <w:r>
        <w:rPr>
          <w:rFonts w:ascii="Arial" w:hAnsi="Arial" w:cs="Arial"/>
          <w:color w:val="000000" w:themeColor="text1"/>
          <w:sz w:val="20"/>
          <w:szCs w:val="20"/>
          <w:lang w:val="en-US"/>
        </w:rPr>
        <w:fldChar w:fldCharType="begin">
          <w:fldData xml:space="preserve">PEVuZE5vdGU+PENpdGU+PEF1dGhvcj5TY2htaWR0PC9BdXRob3I+PFllYXI+MjAxNDwvWWVhcj48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</w:fldData>
        </w:fldChar>
      </w:r>
      <w:r>
        <w:rPr>
          <w:rFonts w:ascii="Arial" w:hAnsi="Arial" w:cs="Arial"/>
          <w:color w:val="000000" w:themeColor="text1"/>
          <w:sz w:val="20"/>
          <w:szCs w:val="20"/>
          <w:lang w:val="en-US"/>
        </w:rPr>
        <w:instrText xml:space="preserve"> ADDIN EN.CITE.DATA </w:instrText>
      </w:r>
      <w:r>
        <w:rPr>
          <w:rFonts w:ascii="Arial" w:hAnsi="Arial" w:cs="Arial"/>
          <w:color w:val="000000" w:themeColor="text1"/>
          <w:sz w:val="20"/>
          <w:szCs w:val="20"/>
          <w:lang w:val="en-US"/>
        </w:rPr>
      </w:r>
      <w:r>
        <w:rPr>
          <w:rFonts w:ascii="Arial" w:hAnsi="Arial" w:cs="Arial"/>
          <w:color w:val="000000" w:themeColor="text1"/>
          <w:sz w:val="20"/>
          <w:szCs w:val="20"/>
          <w:lang w:val="en-US"/>
        </w:rPr>
        <w:fldChar w:fldCharType="end"/>
      </w:r>
      <w:r>
        <w:rPr>
          <w:rFonts w:ascii="Arial" w:hAnsi="Arial" w:cs="Arial"/>
          <w:color w:val="000000" w:themeColor="text1"/>
          <w:sz w:val="20"/>
          <w:szCs w:val="20"/>
          <w:lang w:val="en-US"/>
        </w:rPr>
      </w:r>
      <w:r>
        <w:rPr>
          <w:rFonts w:ascii="Arial" w:hAnsi="Arial" w:cs="Arial"/>
          <w:color w:val="000000" w:themeColor="text1"/>
          <w:sz w:val="20"/>
          <w:szCs w:val="20"/>
          <w:lang w:val="en-US"/>
        </w:rPr>
        <w:fldChar w:fldCharType="separate"/>
      </w:r>
      <w:r w:rsidRPr="00182FB5">
        <w:rPr>
          <w:rFonts w:ascii="Arial" w:hAnsi="Arial" w:cs="Arial"/>
          <w:noProof/>
          <w:color w:val="000000" w:themeColor="text1"/>
          <w:sz w:val="20"/>
          <w:szCs w:val="20"/>
          <w:vertAlign w:val="superscript"/>
          <w:lang w:val="en-US"/>
        </w:rPr>
        <w:t>1</w:t>
      </w:r>
      <w:r>
        <w:rPr>
          <w:rFonts w:ascii="Arial" w:hAnsi="Arial" w:cs="Arial"/>
          <w:color w:val="000000" w:themeColor="text1"/>
          <w:sz w:val="20"/>
          <w:szCs w:val="20"/>
          <w:lang w:val="en-US"/>
        </w:rPr>
        <w:fldChar w:fldCharType="end"/>
      </w:r>
      <w:r>
        <w:rPr>
          <w:rFonts w:ascii="Arial" w:hAnsi="Arial" w:cs="Arial"/>
          <w:color w:val="000000" w:themeColor="text1"/>
          <w:sz w:val="20"/>
          <w:szCs w:val="20"/>
          <w:lang w:val="en-US"/>
        </w:rPr>
        <w:t xml:space="preserve">, we downloaded raster images of the RESP score against mortality in its initial publication. We then used a graph plot digitizer and calibrated the x- and y-axes as displayed in the curve, before deriving the corresponding y-coordinate (predicted survival) against each x-coordinate (RESP score). A screenshot of the process is shown below. </w:t>
      </w:r>
    </w:p>
    <w:p w14:paraId="63A0AFFC" w14:textId="6DD548DE" w:rsidR="00182FB5" w:rsidRDefault="00182FB5" w:rsidP="00182FB5">
      <w:pPr>
        <w:spacing w:line="360" w:lineRule="auto"/>
        <w:jc w:val="both"/>
        <w:rPr>
          <w:rFonts w:ascii="Arial" w:hAnsi="Arial" w:cs="Arial"/>
          <w:color w:val="000000" w:themeColor="text1"/>
          <w:sz w:val="20"/>
          <w:szCs w:val="20"/>
          <w:lang w:val="en-US"/>
        </w:rPr>
      </w:pPr>
      <w:r>
        <w:rPr>
          <w:rFonts w:ascii="Arial" w:hAnsi="Arial" w:cs="Arial"/>
          <w:noProof/>
          <w:color w:val="000000" w:themeColor="text1"/>
          <w:sz w:val="20"/>
          <w:szCs w:val="20"/>
          <w:lang w:val="en-US"/>
        </w:rPr>
        <w:lastRenderedPageBreak/>
        <w:drawing>
          <wp:inline distT="0" distB="0" distL="0" distR="0" wp14:anchorId="2A59692E" wp14:editId="73773890">
            <wp:extent cx="5727700" cy="4013835"/>
            <wp:effectExtent l="0" t="0" r="0" b="0"/>
            <wp:docPr id="11405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6194" name="Picture 11405619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4013835"/>
                    </a:xfrm>
                    <a:prstGeom prst="rect">
                      <a:avLst/>
                    </a:prstGeom>
                  </pic:spPr>
                </pic:pic>
              </a:graphicData>
            </a:graphic>
          </wp:inline>
        </w:drawing>
      </w:r>
    </w:p>
    <w:p w14:paraId="7E7F421B" w14:textId="77777777" w:rsidR="00182FB5" w:rsidRDefault="00182FB5" w:rsidP="00182FB5">
      <w:pPr>
        <w:spacing w:line="360" w:lineRule="auto"/>
        <w:jc w:val="both"/>
        <w:rPr>
          <w:rFonts w:ascii="Arial" w:hAnsi="Arial" w:cs="Arial"/>
          <w:color w:val="000000" w:themeColor="text1"/>
          <w:sz w:val="20"/>
          <w:szCs w:val="20"/>
          <w:lang w:val="en-US"/>
        </w:rPr>
      </w:pPr>
    </w:p>
    <w:p w14:paraId="77D1CE42" w14:textId="77777777" w:rsidR="00182FB5" w:rsidRDefault="00182FB5" w:rsidP="00182FB5">
      <w:pPr>
        <w:spacing w:line="360" w:lineRule="auto"/>
        <w:jc w:val="both"/>
        <w:rPr>
          <w:rFonts w:ascii="Arial" w:hAnsi="Arial" w:cs="Arial"/>
          <w:color w:val="000000" w:themeColor="text1"/>
          <w:sz w:val="20"/>
          <w:szCs w:val="20"/>
          <w:lang w:val="en-US"/>
        </w:rPr>
      </w:pPr>
      <w:r>
        <w:rPr>
          <w:rFonts w:ascii="Arial" w:hAnsi="Arial" w:cs="Arial"/>
          <w:color w:val="000000" w:themeColor="text1"/>
          <w:sz w:val="20"/>
          <w:szCs w:val="20"/>
          <w:lang w:val="en-US"/>
        </w:rPr>
        <w:t>This methodology has been conducted exclusively in meta-analyses of reconstructed individual participant data</w:t>
      </w:r>
      <w:r>
        <w:rPr>
          <w:rFonts w:ascii="Arial" w:hAnsi="Arial" w:cs="Arial"/>
          <w:color w:val="000000" w:themeColor="text1"/>
          <w:sz w:val="20"/>
          <w:szCs w:val="20"/>
          <w:lang w:val="en-US"/>
        </w:rPr>
        <w:fldChar w:fldCharType="begin">
          <w:fldData xml:space="preserve">PEVuZE5vdGU+PENpdGU+PEF1dGhvcj5MaW5nPC9BdXRob3I+PFllYXI+MjAyMTwvWWVhcj48UmVj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</w:fldData>
        </w:fldChar>
      </w:r>
      <w:r>
        <w:rPr>
          <w:rFonts w:ascii="Arial" w:hAnsi="Arial" w:cs="Arial"/>
          <w:color w:val="000000" w:themeColor="text1"/>
          <w:sz w:val="20"/>
          <w:szCs w:val="20"/>
          <w:lang w:val="en-US"/>
        </w:rPr>
        <w:instrText xml:space="preserve"> ADDIN EN.CITE </w:instrText>
      </w:r>
      <w:r>
        <w:rPr>
          <w:rFonts w:ascii="Arial" w:hAnsi="Arial" w:cs="Arial"/>
          <w:color w:val="000000" w:themeColor="text1"/>
          <w:sz w:val="20"/>
          <w:szCs w:val="20"/>
          <w:lang w:val="en-US"/>
        </w:rPr>
        <w:fldChar w:fldCharType="begin">
          <w:fldData xml:space="preserve">PEVuZE5vdGU+PENpdGU+PEF1dGhvcj5MaW5nPC9BdXRob3I+PFllYXI+MjAyMTwvWWVhcj48UmVj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</w:fldData>
        </w:fldChar>
      </w:r>
      <w:r>
        <w:rPr>
          <w:rFonts w:ascii="Arial" w:hAnsi="Arial" w:cs="Arial"/>
          <w:color w:val="000000" w:themeColor="text1"/>
          <w:sz w:val="20"/>
          <w:szCs w:val="20"/>
          <w:lang w:val="en-US"/>
        </w:rPr>
        <w:instrText xml:space="preserve"> ADDIN EN.CITE.DATA </w:instrText>
      </w:r>
      <w:r>
        <w:rPr>
          <w:rFonts w:ascii="Arial" w:hAnsi="Arial" w:cs="Arial"/>
          <w:color w:val="000000" w:themeColor="text1"/>
          <w:sz w:val="20"/>
          <w:szCs w:val="20"/>
          <w:lang w:val="en-US"/>
        </w:rPr>
      </w:r>
      <w:r>
        <w:rPr>
          <w:rFonts w:ascii="Arial" w:hAnsi="Arial" w:cs="Arial"/>
          <w:color w:val="000000" w:themeColor="text1"/>
          <w:sz w:val="20"/>
          <w:szCs w:val="20"/>
          <w:lang w:val="en-US"/>
        </w:rPr>
        <w:fldChar w:fldCharType="end"/>
      </w:r>
      <w:r>
        <w:rPr>
          <w:rFonts w:ascii="Arial" w:hAnsi="Arial" w:cs="Arial"/>
          <w:color w:val="000000" w:themeColor="text1"/>
          <w:sz w:val="20"/>
          <w:szCs w:val="20"/>
          <w:lang w:val="en-US"/>
        </w:rPr>
      </w:r>
      <w:r>
        <w:rPr>
          <w:rFonts w:ascii="Arial" w:hAnsi="Arial" w:cs="Arial"/>
          <w:color w:val="000000" w:themeColor="text1"/>
          <w:sz w:val="20"/>
          <w:szCs w:val="20"/>
          <w:lang w:val="en-US"/>
        </w:rPr>
        <w:fldChar w:fldCharType="separate"/>
      </w:r>
      <w:r w:rsidRPr="00E62932">
        <w:rPr>
          <w:rFonts w:ascii="Arial" w:hAnsi="Arial" w:cs="Arial"/>
          <w:noProof/>
          <w:color w:val="000000" w:themeColor="text1"/>
          <w:sz w:val="20"/>
          <w:szCs w:val="20"/>
          <w:vertAlign w:val="superscript"/>
          <w:lang w:val="en-US"/>
        </w:rPr>
        <w:t>2,3</w:t>
      </w:r>
      <w:r>
        <w:rPr>
          <w:rFonts w:ascii="Arial" w:hAnsi="Arial" w:cs="Arial"/>
          <w:color w:val="000000" w:themeColor="text1"/>
          <w:sz w:val="20"/>
          <w:szCs w:val="20"/>
          <w:lang w:val="en-US"/>
        </w:rPr>
        <w:fldChar w:fldCharType="end"/>
      </w:r>
      <w:r>
        <w:rPr>
          <w:rFonts w:ascii="Arial" w:hAnsi="Arial" w:cs="Arial"/>
          <w:color w:val="000000" w:themeColor="text1"/>
          <w:sz w:val="20"/>
          <w:szCs w:val="20"/>
          <w:lang w:val="en-US"/>
        </w:rPr>
        <w:t xml:space="preserve">, and we apply an iteration of one of the steps of this method. We then derived the </w:t>
      </w:r>
      <w:proofErr w:type="spellStart"/>
      <w:r>
        <w:rPr>
          <w:rFonts w:ascii="Arial" w:hAnsi="Arial" w:cs="Arial"/>
          <w:color w:val="000000" w:themeColor="text1"/>
          <w:sz w:val="20"/>
          <w:szCs w:val="20"/>
          <w:lang w:val="en-US"/>
        </w:rPr>
        <w:t>centre’s</w:t>
      </w:r>
      <w:proofErr w:type="spellEnd"/>
      <w:r>
        <w:rPr>
          <w:rFonts w:ascii="Arial" w:hAnsi="Arial" w:cs="Arial"/>
          <w:color w:val="000000" w:themeColor="text1"/>
          <w:sz w:val="20"/>
          <w:szCs w:val="20"/>
          <w:lang w:val="en-US"/>
        </w:rPr>
        <w:t xml:space="preserve"> SMR by dividing the actual mortality rate of the </w:t>
      </w:r>
      <w:proofErr w:type="spellStart"/>
      <w:r>
        <w:rPr>
          <w:rFonts w:ascii="Arial" w:hAnsi="Arial" w:cs="Arial"/>
          <w:color w:val="000000" w:themeColor="text1"/>
          <w:sz w:val="20"/>
          <w:szCs w:val="20"/>
          <w:lang w:val="en-US"/>
        </w:rPr>
        <w:t>centre</w:t>
      </w:r>
      <w:proofErr w:type="spellEnd"/>
      <w:r>
        <w:rPr>
          <w:rFonts w:ascii="Arial" w:hAnsi="Arial" w:cs="Arial"/>
          <w:color w:val="000000" w:themeColor="text1"/>
          <w:sz w:val="20"/>
          <w:szCs w:val="20"/>
          <w:lang w:val="en-US"/>
        </w:rPr>
        <w:t xml:space="preserve"> by the mean predicted mortality of that </w:t>
      </w:r>
      <w:proofErr w:type="spellStart"/>
      <w:r>
        <w:rPr>
          <w:rFonts w:ascii="Arial" w:hAnsi="Arial" w:cs="Arial"/>
          <w:color w:val="000000" w:themeColor="text1"/>
          <w:sz w:val="20"/>
          <w:szCs w:val="20"/>
          <w:lang w:val="en-US"/>
        </w:rPr>
        <w:t>centre</w:t>
      </w:r>
      <w:proofErr w:type="spellEnd"/>
      <w:r>
        <w:rPr>
          <w:rFonts w:ascii="Arial" w:hAnsi="Arial" w:cs="Arial"/>
          <w:color w:val="000000" w:themeColor="text1"/>
          <w:sz w:val="20"/>
          <w:szCs w:val="20"/>
          <w:lang w:val="en-US"/>
        </w:rPr>
        <w:t xml:space="preserve">. In order to assess temporal trends, we also stratified the SMR in each </w:t>
      </w:r>
      <w:proofErr w:type="spellStart"/>
      <w:r>
        <w:rPr>
          <w:rFonts w:ascii="Arial" w:hAnsi="Arial" w:cs="Arial"/>
          <w:color w:val="000000" w:themeColor="text1"/>
          <w:sz w:val="20"/>
          <w:szCs w:val="20"/>
          <w:lang w:val="en-US"/>
        </w:rPr>
        <w:t>centre</w:t>
      </w:r>
      <w:proofErr w:type="spellEnd"/>
      <w:r>
        <w:rPr>
          <w:rFonts w:ascii="Arial" w:hAnsi="Arial" w:cs="Arial"/>
          <w:color w:val="000000" w:themeColor="text1"/>
          <w:sz w:val="20"/>
          <w:szCs w:val="20"/>
          <w:lang w:val="en-US"/>
        </w:rPr>
        <w:t xml:space="preserve"> by year of ECMO initiation, which we then plotted using a funnel plot against </w:t>
      </w:r>
      <w:proofErr w:type="spellStart"/>
      <w:r>
        <w:rPr>
          <w:rFonts w:ascii="Arial" w:hAnsi="Arial" w:cs="Arial"/>
          <w:color w:val="000000" w:themeColor="text1"/>
          <w:sz w:val="20"/>
          <w:szCs w:val="20"/>
          <w:lang w:val="en-US"/>
        </w:rPr>
        <w:t>centre</w:t>
      </w:r>
      <w:proofErr w:type="spellEnd"/>
      <w:r>
        <w:rPr>
          <w:rFonts w:ascii="Arial" w:hAnsi="Arial" w:cs="Arial"/>
          <w:color w:val="000000" w:themeColor="text1"/>
          <w:sz w:val="20"/>
          <w:szCs w:val="20"/>
          <w:lang w:val="en-US"/>
        </w:rPr>
        <w:t xml:space="preserve"> volumes on a logarithmic 10 scale.</w:t>
      </w:r>
    </w:p>
    <w:p w14:paraId="529A016E" w14:textId="77777777" w:rsidR="00B73FD1" w:rsidRDefault="00B73FD1" w:rsidP="00182FB5">
      <w:pPr>
        <w:spacing w:line="360" w:lineRule="auto"/>
        <w:jc w:val="both"/>
        <w:rPr>
          <w:rFonts w:ascii="Arial" w:hAnsi="Arial" w:cs="Arial"/>
          <w:color w:val="000000" w:themeColor="text1"/>
          <w:sz w:val="20"/>
          <w:szCs w:val="20"/>
          <w:lang w:val="en-US"/>
        </w:rPr>
      </w:pPr>
    </w:p>
    <w:p w14:paraId="4AF8D5B4" w14:textId="77777777" w:rsidR="00B73FD1" w:rsidRPr="00B73FD1" w:rsidRDefault="00B73FD1" w:rsidP="00B73FD1">
      <w:pPr>
        <w:rPr>
          <w:rFonts w:ascii="Arial" w:hAnsi="Arial" w:cs="Arial"/>
          <w:b/>
          <w:bCs/>
          <w:color w:val="000000" w:themeColor="text1"/>
          <w:sz w:val="20"/>
          <w:szCs w:val="20"/>
        </w:rPr>
      </w:pPr>
      <w:r w:rsidRPr="00B73FD1">
        <w:rPr>
          <w:rFonts w:ascii="Arial" w:hAnsi="Arial" w:cs="Arial"/>
          <w:b/>
          <w:bCs/>
          <w:color w:val="000000" w:themeColor="text1"/>
          <w:sz w:val="20"/>
          <w:szCs w:val="20"/>
        </w:rPr>
        <w:t>References</w:t>
      </w:r>
    </w:p>
    <w:p w14:paraId="472B33B4" w14:textId="77777777" w:rsidR="00B73FD1" w:rsidRPr="00B73FD1" w:rsidRDefault="00B73FD1" w:rsidP="00B73FD1">
      <w:pPr>
        <w:pStyle w:val="EndNoteBibliography"/>
        <w:ind w:left="720" w:hanging="720"/>
        <w:rPr>
          <w:rFonts w:ascii="Arial" w:hAnsi="Arial" w:cs="Arial"/>
          <w:noProof/>
          <w:sz w:val="20"/>
          <w:szCs w:val="20"/>
        </w:rPr>
      </w:pPr>
      <w:r w:rsidRPr="00B73FD1">
        <w:rPr>
          <w:rFonts w:ascii="Arial" w:hAnsi="Arial" w:cs="Arial"/>
          <w:color w:val="000000" w:themeColor="text1"/>
          <w:sz w:val="20"/>
          <w:szCs w:val="20"/>
          <w:u w:val="single"/>
        </w:rPr>
        <w:fldChar w:fldCharType="begin"/>
      </w:r>
      <w:r w:rsidRPr="00B73FD1">
        <w:rPr>
          <w:rFonts w:ascii="Arial" w:hAnsi="Arial" w:cs="Arial"/>
          <w:color w:val="000000" w:themeColor="text1"/>
          <w:sz w:val="20"/>
          <w:szCs w:val="20"/>
          <w:u w:val="single"/>
        </w:rPr>
        <w:instrText xml:space="preserve"> ADDIN EN.REFLIST </w:instrText>
      </w:r>
      <w:r w:rsidRPr="00B73FD1">
        <w:rPr>
          <w:rFonts w:ascii="Arial" w:hAnsi="Arial" w:cs="Arial"/>
          <w:color w:val="000000" w:themeColor="text1"/>
          <w:sz w:val="20"/>
          <w:szCs w:val="20"/>
          <w:u w:val="single"/>
        </w:rPr>
        <w:fldChar w:fldCharType="separate"/>
      </w:r>
      <w:r w:rsidRPr="00B73FD1">
        <w:rPr>
          <w:rFonts w:ascii="Arial" w:hAnsi="Arial" w:cs="Arial"/>
          <w:noProof/>
          <w:sz w:val="20"/>
          <w:szCs w:val="20"/>
        </w:rPr>
        <w:t>1.</w:t>
      </w:r>
      <w:r w:rsidRPr="00B73FD1">
        <w:rPr>
          <w:rFonts w:ascii="Arial" w:hAnsi="Arial" w:cs="Arial"/>
          <w:noProof/>
          <w:sz w:val="20"/>
          <w:szCs w:val="20"/>
        </w:rPr>
        <w:tab/>
        <w:t>Schmidt M, Bailey M, Sheldrake J, et al. Predicting survival after extracorporeal membrane oxygenation for severe acute respiratory failure. The Respiratory Extracorporeal Membrane Oxygenation Survival Prediction (RESP) score. Am J Respir Crit Care Med 2014;189(11):1374-82. (In eng). DOI: 10.1164/rccm.201311-2023OC.</w:t>
      </w:r>
    </w:p>
    <w:p w14:paraId="5F6B6E02" w14:textId="77777777" w:rsidR="00B73FD1" w:rsidRPr="00B73FD1" w:rsidRDefault="00B73FD1" w:rsidP="00B73FD1">
      <w:pPr>
        <w:pStyle w:val="EndNoteBibliography"/>
        <w:ind w:left="720" w:hanging="720"/>
        <w:rPr>
          <w:rFonts w:ascii="Arial" w:hAnsi="Arial" w:cs="Arial"/>
          <w:noProof/>
          <w:sz w:val="20"/>
          <w:szCs w:val="20"/>
        </w:rPr>
      </w:pPr>
      <w:r w:rsidRPr="00B73FD1">
        <w:rPr>
          <w:rFonts w:ascii="Arial" w:hAnsi="Arial" w:cs="Arial"/>
          <w:noProof/>
          <w:sz w:val="20"/>
          <w:szCs w:val="20"/>
        </w:rPr>
        <w:t>2.</w:t>
      </w:r>
      <w:r w:rsidRPr="00B73FD1">
        <w:rPr>
          <w:rFonts w:ascii="Arial" w:hAnsi="Arial" w:cs="Arial"/>
          <w:noProof/>
          <w:sz w:val="20"/>
          <w:szCs w:val="20"/>
        </w:rPr>
        <w:tab/>
        <w:t>Ling RR, Ramanathan K, Tan WQ, et al. Interleukin-6 Receptor Antagonists for Severe Coronavirus Disease 2019: A Meta-Analysis of Reconstructed Individual Participant Data from Randomised Controlled Trials. SSRN 2021 (</w:t>
      </w:r>
      <w:hyperlink r:id="rId5" w:history="1">
        <w:r w:rsidRPr="00B73FD1">
          <w:rPr>
            <w:rStyle w:val="Hyperlink"/>
            <w:rFonts w:ascii="Arial" w:hAnsi="Arial" w:cs="Arial"/>
            <w:noProof/>
            <w:sz w:val="20"/>
            <w:szCs w:val="20"/>
          </w:rPr>
          <w:t>http://dx.doi.org/10.2139/ssrn.3844782</w:t>
        </w:r>
      </w:hyperlink>
      <w:r w:rsidRPr="00B73FD1">
        <w:rPr>
          <w:rFonts w:ascii="Arial" w:hAnsi="Arial" w:cs="Arial"/>
          <w:noProof/>
          <w:sz w:val="20"/>
          <w:szCs w:val="20"/>
        </w:rPr>
        <w:t>).</w:t>
      </w:r>
    </w:p>
    <w:p w14:paraId="376838F7" w14:textId="77777777" w:rsidR="00B73FD1" w:rsidRPr="00B73FD1" w:rsidRDefault="00B73FD1" w:rsidP="00B73FD1">
      <w:pPr>
        <w:pStyle w:val="EndNoteBibliography"/>
        <w:ind w:left="720" w:hanging="720"/>
        <w:rPr>
          <w:rFonts w:ascii="Arial" w:hAnsi="Arial" w:cs="Arial"/>
          <w:noProof/>
          <w:sz w:val="20"/>
          <w:szCs w:val="20"/>
        </w:rPr>
      </w:pPr>
      <w:r w:rsidRPr="00B73FD1">
        <w:rPr>
          <w:rFonts w:ascii="Arial" w:hAnsi="Arial" w:cs="Arial"/>
          <w:noProof/>
          <w:sz w:val="20"/>
          <w:szCs w:val="20"/>
        </w:rPr>
        <w:t>3.</w:t>
      </w:r>
      <w:r w:rsidRPr="00B73FD1">
        <w:rPr>
          <w:rFonts w:ascii="Arial" w:hAnsi="Arial" w:cs="Arial"/>
          <w:noProof/>
          <w:sz w:val="20"/>
          <w:szCs w:val="20"/>
        </w:rPr>
        <w:tab/>
        <w:t>Low CJW, Ling RR, Lau M, et al. Mechanical circulatory support for cardiogenic shock: a network meta-analysis of randomized controlled trials and propensity score-matched studies. Intensive Care Med 2024;50(2):209-221. (In eng). DOI: 10.1007/s00134-023-07278-3.</w:t>
      </w:r>
    </w:p>
    <w:p w14:paraId="1C38D2B9" w14:textId="345E2756" w:rsidR="00B73FD1" w:rsidRDefault="00B73FD1" w:rsidP="00B73FD1">
      <w:pPr>
        <w:spacing w:line="360" w:lineRule="auto"/>
        <w:jc w:val="both"/>
        <w:rPr>
          <w:rFonts w:ascii="Arial" w:hAnsi="Arial" w:cs="Arial"/>
          <w:color w:val="000000" w:themeColor="text1"/>
          <w:sz w:val="20"/>
          <w:szCs w:val="20"/>
          <w:lang w:val="en-US"/>
        </w:rPr>
      </w:pPr>
      <w:r w:rsidRPr="00B73FD1">
        <w:rPr>
          <w:rFonts w:ascii="Arial" w:hAnsi="Arial" w:cs="Arial"/>
          <w:color w:val="000000" w:themeColor="text1"/>
          <w:sz w:val="20"/>
          <w:szCs w:val="20"/>
          <w:u w:val="single"/>
        </w:rPr>
        <w:fldChar w:fldCharType="end"/>
      </w:r>
    </w:p>
    <w:p w14:paraId="7370C545" w14:textId="76CD2BA5" w:rsidR="00182FB5" w:rsidRDefault="00182FB5">
      <w:pPr>
        <w:rPr>
          <w:rFonts w:ascii="Arial" w:hAnsi="Arial" w:cs="Arial"/>
          <w:color w:val="000000" w:themeColor="text1"/>
          <w:sz w:val="20"/>
          <w:szCs w:val="20"/>
          <w:lang w:val="en-US"/>
        </w:rPr>
      </w:pPr>
    </w:p>
    <w:p w14:paraId="54BF68D4" w14:textId="77777777" w:rsidR="00182FB5" w:rsidRDefault="00182FB5">
      <w:pPr>
        <w:rPr>
          <w:rFonts w:ascii="Arial" w:hAnsi="Arial" w:cs="Arial"/>
          <w:color w:val="000000" w:themeColor="text1"/>
          <w:sz w:val="20"/>
          <w:szCs w:val="20"/>
          <w:lang w:val="en-US"/>
        </w:rPr>
      </w:pPr>
    </w:p>
    <w:p w14:paraId="0C326DDF" w14:textId="77777777" w:rsidR="00182FB5" w:rsidRDefault="00182FB5">
      <w:pPr>
        <w:rPr>
          <w:rFonts w:ascii="Arial" w:hAnsi="Arial" w:cs="Arial"/>
          <w:color w:val="000000" w:themeColor="text1"/>
          <w:sz w:val="20"/>
          <w:szCs w:val="20"/>
          <w:lang w:val="en-US"/>
        </w:rPr>
      </w:pPr>
    </w:p>
    <w:p w14:paraId="54019246" w14:textId="77777777" w:rsidR="002A2077" w:rsidRDefault="002A2077">
      <w:pPr>
        <w:rPr>
          <w:rFonts w:ascii="Arial" w:hAnsi="Arial" w:cs="Arial"/>
          <w:color w:val="000000" w:themeColor="text1"/>
          <w:sz w:val="20"/>
          <w:szCs w:val="20"/>
          <w:lang w:val="en-US"/>
        </w:rPr>
      </w:pPr>
    </w:p>
    <w:p w14:paraId="2BD16B00" w14:textId="77777777" w:rsidR="00AC5290" w:rsidRDefault="00AC5290">
      <w:pPr>
        <w:rPr>
          <w:rFonts w:ascii="Arial" w:hAnsi="Arial" w:cs="Arial"/>
          <w:color w:val="000000" w:themeColor="text1"/>
          <w:sz w:val="20"/>
          <w:szCs w:val="20"/>
          <w:lang w:val="en-US"/>
        </w:rPr>
      </w:pPr>
      <w:r>
        <w:rPr>
          <w:rFonts w:ascii="Arial" w:hAnsi="Arial" w:cs="Arial"/>
          <w:color w:val="000000" w:themeColor="text1"/>
          <w:sz w:val="20"/>
          <w:szCs w:val="20"/>
          <w:lang w:val="en-US"/>
        </w:rPr>
        <w:br w:type="page"/>
      </w:r>
    </w:p>
    <w:p w14:paraId="5932CA61" w14:textId="02772949" w:rsidR="00091AEE" w:rsidRPr="003D46D8" w:rsidRDefault="00AC5290" w:rsidP="003721DF">
      <w:pPr>
        <w:pStyle w:val="Heading1"/>
      </w:pPr>
      <w:bookmarkStart w:id="1" w:name="_Toc220331597"/>
      <w:r w:rsidRPr="00AC5290">
        <w:lastRenderedPageBreak/>
        <w:t>Figure S1</w:t>
      </w:r>
      <w:r>
        <w:t>. STROBE inclusion flowchart</w:t>
      </w:r>
      <w:bookmarkEnd w:id="1"/>
    </w:p>
    <w:p w14:paraId="3DF99776" w14:textId="77777777" w:rsidR="00F22461" w:rsidRDefault="003D46D8">
      <w:pPr>
        <w:rPr>
          <w:rFonts w:ascii="Arial" w:hAnsi="Arial" w:cs="Arial"/>
          <w:b/>
          <w:bCs/>
          <w:color w:val="000000" w:themeColor="text1"/>
          <w:sz w:val="20"/>
          <w:szCs w:val="20"/>
        </w:rPr>
      </w:pPr>
      <w:commentRangeStart w:id="2"/>
      <w:r>
        <w:rPr>
          <w:rFonts w:ascii="Arial" w:hAnsi="Arial" w:cs="Arial"/>
          <w:b/>
          <w:bCs/>
          <w:noProof/>
          <w:color w:val="000000" w:themeColor="text1"/>
          <w:sz w:val="20"/>
          <w:szCs w:val="20"/>
        </w:rPr>
        <w:drawing>
          <wp:inline distT="0" distB="0" distL="0" distR="0" wp14:anchorId="3437E8BB" wp14:editId="476BC1BD">
            <wp:extent cx="4956739" cy="7202658"/>
            <wp:effectExtent l="0" t="0" r="0" b="0"/>
            <wp:docPr id="151425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53947" name="Picture 1514253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65663" cy="7215626"/>
                    </a:xfrm>
                    <a:prstGeom prst="rect">
                      <a:avLst/>
                    </a:prstGeom>
                  </pic:spPr>
                </pic:pic>
              </a:graphicData>
            </a:graphic>
          </wp:inline>
        </w:drawing>
      </w:r>
      <w:commentRangeEnd w:id="2"/>
      <w:r w:rsidR="00182FB5">
        <w:rPr>
          <w:rStyle w:val="CommentReference"/>
        </w:rPr>
        <w:commentReference w:id="2"/>
      </w:r>
    </w:p>
    <w:p w14:paraId="1F41B8D5" w14:textId="77777777" w:rsidR="00B73FD1" w:rsidRDefault="00B73FD1">
      <w:pPr>
        <w:rPr>
          <w:rFonts w:ascii="Arial" w:hAnsi="Arial" w:cs="Arial"/>
          <w:b/>
          <w:bCs/>
          <w:color w:val="000000" w:themeColor="text1"/>
          <w:sz w:val="20"/>
          <w:szCs w:val="20"/>
        </w:rPr>
      </w:pPr>
    </w:p>
    <w:p w14:paraId="73BB2509" w14:textId="77777777" w:rsidR="00B73FD1" w:rsidRDefault="00B73FD1">
      <w:pPr>
        <w:rPr>
          <w:rFonts w:ascii="Arial" w:hAnsi="Arial" w:cs="Arial"/>
          <w:b/>
          <w:bCs/>
          <w:color w:val="000000" w:themeColor="text1"/>
          <w:sz w:val="20"/>
          <w:szCs w:val="20"/>
        </w:rPr>
      </w:pPr>
    </w:p>
    <w:p w14:paraId="6D88B9FC" w14:textId="77777777" w:rsidR="00B73FD1" w:rsidRPr="00734213" w:rsidRDefault="00B73FD1" w:rsidP="00B73FD1">
      <w:pPr>
        <w:pStyle w:val="Heading1"/>
      </w:pPr>
      <w:bookmarkStart w:id="3" w:name="_Toc220331598"/>
      <w:r w:rsidRPr="008B4A75">
        <w:lastRenderedPageBreak/>
        <w:t xml:space="preserve">Figure </w:t>
      </w:r>
      <w:r>
        <w:t>S2</w:t>
      </w:r>
      <w:r w:rsidRPr="008B4A75">
        <w:t xml:space="preserve">. Alluvial plot depicting reporting practices of </w:t>
      </w:r>
      <w:proofErr w:type="spellStart"/>
      <w:r w:rsidRPr="008B4A75">
        <w:t>centres</w:t>
      </w:r>
      <w:proofErr w:type="spellEnd"/>
      <w:r w:rsidRPr="008B4A75">
        <w:t xml:space="preserve"> across time periods</w:t>
      </w:r>
      <w:bookmarkEnd w:id="3"/>
    </w:p>
    <w:p w14:paraId="3153F228" w14:textId="77777777" w:rsidR="00B73FD1" w:rsidRDefault="00B73FD1" w:rsidP="00B73FD1">
      <w:pPr>
        <w:rPr>
          <w:rFonts w:ascii="Arial" w:hAnsi="Arial" w:cs="Arial"/>
          <w:sz w:val="20"/>
          <w:szCs w:val="20"/>
        </w:rPr>
      </w:pPr>
      <w:r>
        <w:rPr>
          <w:rFonts w:ascii="Arial" w:hAnsi="Arial" w:cs="Arial"/>
          <w:noProof/>
          <w:sz w:val="20"/>
          <w:szCs w:val="20"/>
        </w:rPr>
        <w:drawing>
          <wp:inline distT="0" distB="0" distL="0" distR="0" wp14:anchorId="639140D0" wp14:editId="3B215D1C">
            <wp:extent cx="5740782" cy="4016277"/>
            <wp:effectExtent l="0" t="0" r="0" b="0"/>
            <wp:docPr id="25221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13387" name="Picture 2522133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9817" cy="4029594"/>
                    </a:xfrm>
                    <a:prstGeom prst="rect">
                      <a:avLst/>
                    </a:prstGeom>
                  </pic:spPr>
                </pic:pic>
              </a:graphicData>
            </a:graphic>
          </wp:inline>
        </w:drawing>
      </w:r>
    </w:p>
    <w:p w14:paraId="7C7DBAE0" w14:textId="77777777" w:rsidR="00B73FD1" w:rsidRDefault="00B73FD1" w:rsidP="00B73FD1">
      <w:pPr>
        <w:rPr>
          <w:rFonts w:ascii="Arial" w:hAnsi="Arial" w:cs="Arial"/>
          <w:sz w:val="20"/>
          <w:szCs w:val="20"/>
        </w:rPr>
      </w:pPr>
      <w:r>
        <w:rPr>
          <w:rFonts w:ascii="Arial" w:hAnsi="Arial" w:cs="Arial"/>
          <w:sz w:val="20"/>
          <w:szCs w:val="20"/>
        </w:rPr>
        <w:t xml:space="preserve">In the Pre-COVID-19 period, each centre can either report, or not report data to the ELSO registry. As time passes and we enter the early-COVID-19 period, there were 182 centres which started reporting data to the ELSO registry (transitioning from “No” to “Yes”), and 61 centres which stopped reporting data (transitioning from “Yes” to “No). </w:t>
      </w:r>
    </w:p>
    <w:p w14:paraId="7E77151D" w14:textId="77777777" w:rsidR="00B73FD1" w:rsidRDefault="00B73FD1" w:rsidP="00B73FD1">
      <w:pPr>
        <w:rPr>
          <w:rFonts w:ascii="Arial" w:hAnsi="Arial" w:cs="Arial"/>
          <w:sz w:val="20"/>
          <w:szCs w:val="20"/>
        </w:rPr>
      </w:pPr>
    </w:p>
    <w:p w14:paraId="7782C865" w14:textId="09C0B9CA" w:rsidR="00B73FD1" w:rsidRDefault="00B73FD1" w:rsidP="00B73FD1">
      <w:pPr>
        <w:rPr>
          <w:rFonts w:ascii="Arial" w:hAnsi="Arial" w:cs="Arial"/>
          <w:sz w:val="20"/>
          <w:szCs w:val="20"/>
        </w:rPr>
      </w:pPr>
      <w:r>
        <w:rPr>
          <w:rFonts w:ascii="Arial" w:hAnsi="Arial" w:cs="Arial"/>
          <w:sz w:val="20"/>
          <w:szCs w:val="20"/>
        </w:rPr>
        <w:t>From the early-COVID-19 period to the late-COVID-19 period, an additional 22 centres started reporting data to the registry, and 186 centres stopped reporting data. Of the 182 centres which started reporting data during the early COVID-19 period, only 94 centres continued reporting data during the late-COVID-19 period.</w:t>
      </w:r>
    </w:p>
    <w:p w14:paraId="62F9EB41" w14:textId="77777777" w:rsidR="00B73FD1" w:rsidRDefault="00B73FD1" w:rsidP="00B73FD1">
      <w:pPr>
        <w:rPr>
          <w:rFonts w:ascii="Arial" w:hAnsi="Arial" w:cs="Arial"/>
          <w:sz w:val="20"/>
          <w:szCs w:val="20"/>
        </w:rPr>
      </w:pPr>
    </w:p>
    <w:p w14:paraId="28C2F63B" w14:textId="77777777" w:rsidR="00B73FD1" w:rsidRDefault="00B73FD1" w:rsidP="00B73FD1">
      <w:pPr>
        <w:rPr>
          <w:rFonts w:ascii="Arial" w:hAnsi="Arial" w:cs="Arial"/>
          <w:sz w:val="20"/>
          <w:szCs w:val="20"/>
        </w:rPr>
      </w:pPr>
    </w:p>
    <w:p w14:paraId="5A6CF233" w14:textId="77777777" w:rsidR="00B73FD1" w:rsidRPr="00B744DE" w:rsidRDefault="00B73FD1" w:rsidP="00B73FD1">
      <w:pPr>
        <w:pStyle w:val="Heading1"/>
        <w:rPr>
          <w:rFonts w:cs="Arial"/>
          <w:szCs w:val="20"/>
        </w:rPr>
      </w:pPr>
      <w:bookmarkStart w:id="4" w:name="_Toc220331599"/>
      <w:r w:rsidRPr="00B744DE">
        <w:rPr>
          <w:rFonts w:cs="Arial"/>
          <w:szCs w:val="20"/>
        </w:rPr>
        <w:lastRenderedPageBreak/>
        <w:t xml:space="preserve">Figure S3. Trends in </w:t>
      </w:r>
      <w:r>
        <w:rPr>
          <w:rFonts w:cs="Arial"/>
          <w:szCs w:val="20"/>
        </w:rPr>
        <w:t xml:space="preserve">number of </w:t>
      </w:r>
      <w:proofErr w:type="spellStart"/>
      <w:r>
        <w:rPr>
          <w:rFonts w:cs="Arial"/>
          <w:szCs w:val="20"/>
        </w:rPr>
        <w:t>centres</w:t>
      </w:r>
      <w:proofErr w:type="spellEnd"/>
      <w:r>
        <w:rPr>
          <w:rFonts w:cs="Arial"/>
          <w:szCs w:val="20"/>
        </w:rPr>
        <w:t xml:space="preserve"> and </w:t>
      </w:r>
      <w:proofErr w:type="spellStart"/>
      <w:r w:rsidRPr="00B744DE">
        <w:rPr>
          <w:rFonts w:cs="Arial"/>
          <w:szCs w:val="20"/>
        </w:rPr>
        <w:t>centre</w:t>
      </w:r>
      <w:proofErr w:type="spellEnd"/>
      <w:r w:rsidRPr="00B744DE">
        <w:rPr>
          <w:rFonts w:cs="Arial"/>
          <w:szCs w:val="20"/>
        </w:rPr>
        <w:t xml:space="preserve"> volume across time periods stratified by ELSO chapter</w:t>
      </w:r>
      <w:bookmarkEnd w:id="4"/>
    </w:p>
    <w:p w14:paraId="20947448" w14:textId="77777777" w:rsidR="00B73FD1" w:rsidRDefault="00B73FD1" w:rsidP="00B73FD1">
      <w:pPr>
        <w:rPr>
          <w:rFonts w:ascii="Arial" w:hAnsi="Arial" w:cs="Arial"/>
          <w:b/>
          <w:bCs/>
          <w:color w:val="000000" w:themeColor="text1"/>
          <w:sz w:val="20"/>
          <w:szCs w:val="20"/>
        </w:rPr>
      </w:pPr>
      <w:r w:rsidRPr="00B744DE">
        <w:rPr>
          <w:noProof/>
        </w:rPr>
        <w:drawing>
          <wp:inline distT="0" distB="0" distL="0" distR="0" wp14:anchorId="3119D8EE" wp14:editId="603F2417">
            <wp:extent cx="5637654" cy="2985854"/>
            <wp:effectExtent l="0" t="0" r="1270" b="0"/>
            <wp:docPr id="177759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99058" name=""/>
                    <pic:cNvPicPr/>
                  </pic:nvPicPr>
                  <pic:blipFill>
                    <a:blip r:embed="rId12"/>
                    <a:stretch>
                      <a:fillRect/>
                    </a:stretch>
                  </pic:blipFill>
                  <pic:spPr>
                    <a:xfrm>
                      <a:off x="0" y="0"/>
                      <a:ext cx="5661972" cy="2998733"/>
                    </a:xfrm>
                    <a:prstGeom prst="rect">
                      <a:avLst/>
                    </a:prstGeom>
                  </pic:spPr>
                </pic:pic>
              </a:graphicData>
            </a:graphic>
          </wp:inline>
        </w:drawing>
      </w:r>
    </w:p>
    <w:p w14:paraId="2C12EBC4" w14:textId="77777777" w:rsidR="00B73FD1" w:rsidRDefault="00B73FD1" w:rsidP="00B73FD1">
      <w:pPr>
        <w:rPr>
          <w:rFonts w:ascii="Arial" w:hAnsi="Arial" w:cs="Arial"/>
          <w:b/>
          <w:bCs/>
          <w:color w:val="000000" w:themeColor="text1"/>
          <w:sz w:val="20"/>
          <w:szCs w:val="20"/>
        </w:rPr>
      </w:pPr>
    </w:p>
    <w:p w14:paraId="2D45A94C" w14:textId="19715692" w:rsidR="00B73FD1" w:rsidRPr="00B73FD1" w:rsidRDefault="00B73FD1" w:rsidP="00764150">
      <w:pPr>
        <w:pStyle w:val="Heading1"/>
      </w:pPr>
      <w:bookmarkStart w:id="5" w:name="_Toc220331600"/>
      <w:r>
        <w:t>Figure S4. Incidence rate ratios of VV ECMO cases over time.</w:t>
      </w:r>
      <w:bookmarkEnd w:id="5"/>
    </w:p>
    <w:p w14:paraId="647C85AD" w14:textId="77777777" w:rsidR="00B73FD1" w:rsidRDefault="00B73FD1" w:rsidP="00B73FD1">
      <w:pPr>
        <w:rPr>
          <w:rFonts w:ascii="Arial" w:hAnsi="Arial" w:cs="Arial"/>
          <w:b/>
          <w:bCs/>
          <w:color w:val="000000" w:themeColor="text1"/>
          <w:sz w:val="20"/>
          <w:szCs w:val="20"/>
        </w:rPr>
      </w:pPr>
      <w:r w:rsidRPr="00B73FD1">
        <w:rPr>
          <w:rFonts w:ascii="Arial" w:hAnsi="Arial" w:cs="Arial"/>
          <w:b/>
          <w:bCs/>
          <w:noProof/>
          <w:color w:val="000000" w:themeColor="text1"/>
          <w:sz w:val="20"/>
          <w:szCs w:val="20"/>
        </w:rPr>
        <w:drawing>
          <wp:inline distT="0" distB="0" distL="0" distR="0" wp14:anchorId="763E883B" wp14:editId="37067F43">
            <wp:extent cx="5685780" cy="3889408"/>
            <wp:effectExtent l="0" t="0" r="4445" b="0"/>
            <wp:docPr id="118225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5799" name=""/>
                    <pic:cNvPicPr/>
                  </pic:nvPicPr>
                  <pic:blipFill>
                    <a:blip r:embed="rId13"/>
                    <a:stretch>
                      <a:fillRect/>
                    </a:stretch>
                  </pic:blipFill>
                  <pic:spPr>
                    <a:xfrm>
                      <a:off x="0" y="0"/>
                      <a:ext cx="5727823" cy="3918168"/>
                    </a:xfrm>
                    <a:prstGeom prst="rect">
                      <a:avLst/>
                    </a:prstGeom>
                  </pic:spPr>
                </pic:pic>
              </a:graphicData>
            </a:graphic>
          </wp:inline>
        </w:drawing>
      </w:r>
    </w:p>
    <w:p w14:paraId="1821191D" w14:textId="77777777" w:rsidR="00B73FD1" w:rsidRDefault="00B73FD1" w:rsidP="00B73FD1">
      <w:pPr>
        <w:rPr>
          <w:rFonts w:ascii="Arial" w:hAnsi="Arial" w:cs="Arial"/>
          <w:b/>
          <w:bCs/>
          <w:color w:val="000000" w:themeColor="text1"/>
          <w:sz w:val="20"/>
          <w:szCs w:val="20"/>
        </w:rPr>
      </w:pPr>
      <w:r>
        <w:rPr>
          <w:rFonts w:ascii="Arial" w:hAnsi="Arial" w:cs="Arial"/>
          <w:b/>
          <w:bCs/>
          <w:color w:val="000000" w:themeColor="text1"/>
          <w:sz w:val="20"/>
          <w:szCs w:val="20"/>
        </w:rPr>
        <w:br w:type="page"/>
      </w:r>
    </w:p>
    <w:p w14:paraId="48CD2A27" w14:textId="77777777" w:rsidR="00B73FD1" w:rsidRDefault="00B73FD1" w:rsidP="00764150">
      <w:pPr>
        <w:pStyle w:val="Heading1"/>
      </w:pPr>
      <w:bookmarkStart w:id="6" w:name="_Toc220331601"/>
      <w:r>
        <w:lastRenderedPageBreak/>
        <w:t>Figure S5. Adjusted odds ratio of 90-day mortality stratified by annual volume</w:t>
      </w:r>
      <w:bookmarkEnd w:id="6"/>
    </w:p>
    <w:p w14:paraId="01D6F1FD" w14:textId="77777777" w:rsidR="00B73FD1" w:rsidRDefault="00B73FD1" w:rsidP="00B73FD1">
      <w:pPr>
        <w:rPr>
          <w:rFonts w:ascii="Arial" w:hAnsi="Arial" w:cs="Arial"/>
          <w:b/>
          <w:bCs/>
          <w:color w:val="000000" w:themeColor="text1"/>
          <w:sz w:val="20"/>
          <w:szCs w:val="20"/>
        </w:rPr>
      </w:pPr>
      <w:r>
        <w:rPr>
          <w:noProof/>
        </w:rPr>
        <w:drawing>
          <wp:inline distT="0" distB="0" distL="0" distR="0" wp14:anchorId="29D55E15" wp14:editId="673D1445">
            <wp:extent cx="5706406" cy="3903518"/>
            <wp:effectExtent l="0" t="0" r="0" b="0"/>
            <wp:docPr id="207267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76354" name=""/>
                    <pic:cNvPicPr/>
                  </pic:nvPicPr>
                  <pic:blipFill>
                    <a:blip r:embed="rId14"/>
                    <a:stretch>
                      <a:fillRect/>
                    </a:stretch>
                  </pic:blipFill>
                  <pic:spPr>
                    <a:xfrm>
                      <a:off x="0" y="0"/>
                      <a:ext cx="5736928" cy="3924397"/>
                    </a:xfrm>
                    <a:prstGeom prst="rect">
                      <a:avLst/>
                    </a:prstGeom>
                  </pic:spPr>
                </pic:pic>
              </a:graphicData>
            </a:graphic>
          </wp:inline>
        </w:drawing>
      </w:r>
    </w:p>
    <w:p w14:paraId="2E0E25E4" w14:textId="77777777" w:rsidR="00B73FD1" w:rsidRDefault="00B73FD1" w:rsidP="00B73FD1">
      <w:pPr>
        <w:rPr>
          <w:rFonts w:ascii="Arial" w:hAnsi="Arial" w:cs="Arial"/>
          <w:b/>
          <w:bCs/>
          <w:color w:val="000000" w:themeColor="text1"/>
          <w:sz w:val="20"/>
          <w:szCs w:val="20"/>
        </w:rPr>
      </w:pPr>
    </w:p>
    <w:p w14:paraId="6FD07165" w14:textId="77777777" w:rsidR="00B73FD1" w:rsidRDefault="00B73FD1" w:rsidP="00B73FD1">
      <w:pPr>
        <w:rPr>
          <w:rFonts w:ascii="Arial" w:hAnsi="Arial" w:cs="Arial"/>
          <w:b/>
          <w:bCs/>
          <w:color w:val="000000" w:themeColor="text1"/>
          <w:sz w:val="20"/>
          <w:szCs w:val="20"/>
        </w:rPr>
      </w:pPr>
    </w:p>
    <w:p w14:paraId="2A9B312B" w14:textId="77777777" w:rsidR="00B73FD1" w:rsidRDefault="00B73FD1" w:rsidP="00764150">
      <w:pPr>
        <w:pStyle w:val="Heading1"/>
      </w:pPr>
      <w:bookmarkStart w:id="7" w:name="_Toc220331602"/>
      <w:r>
        <w:t>Figure S6. Standardised mortality ratios over time.</w:t>
      </w:r>
      <w:bookmarkEnd w:id="7"/>
    </w:p>
    <w:p w14:paraId="4697462B" w14:textId="77777777" w:rsidR="00B73FD1" w:rsidRDefault="00B73FD1" w:rsidP="00B73FD1">
      <w:pPr>
        <w:rPr>
          <w:rFonts w:ascii="Arial" w:hAnsi="Arial" w:cs="Arial"/>
          <w:b/>
          <w:bCs/>
          <w:color w:val="000000" w:themeColor="text1"/>
          <w:sz w:val="20"/>
          <w:szCs w:val="20"/>
        </w:rPr>
      </w:pPr>
      <w:r>
        <w:rPr>
          <w:noProof/>
        </w:rPr>
        <w:drawing>
          <wp:inline distT="0" distB="0" distL="0" distR="0" wp14:anchorId="5067A1C2" wp14:editId="5137D4E2">
            <wp:extent cx="5706406" cy="3903516"/>
            <wp:effectExtent l="0" t="0" r="0" b="0"/>
            <wp:docPr id="138780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00367" name=""/>
                    <pic:cNvPicPr/>
                  </pic:nvPicPr>
                  <pic:blipFill>
                    <a:blip r:embed="rId15"/>
                    <a:stretch>
                      <a:fillRect/>
                    </a:stretch>
                  </pic:blipFill>
                  <pic:spPr>
                    <a:xfrm>
                      <a:off x="0" y="0"/>
                      <a:ext cx="5755713" cy="3937245"/>
                    </a:xfrm>
                    <a:prstGeom prst="rect">
                      <a:avLst/>
                    </a:prstGeom>
                  </pic:spPr>
                </pic:pic>
              </a:graphicData>
            </a:graphic>
          </wp:inline>
        </w:drawing>
      </w:r>
    </w:p>
    <w:p w14:paraId="25EFDBEF" w14:textId="77777777" w:rsidR="00B73FD1" w:rsidRDefault="00B73FD1" w:rsidP="00B73FD1">
      <w:pPr>
        <w:rPr>
          <w:rFonts w:ascii="Arial" w:hAnsi="Arial" w:cs="Arial"/>
          <w:b/>
          <w:bCs/>
          <w:color w:val="000000" w:themeColor="text1"/>
          <w:sz w:val="20"/>
          <w:szCs w:val="20"/>
        </w:rPr>
      </w:pPr>
    </w:p>
    <w:p w14:paraId="00260A4C" w14:textId="7DD52EDF" w:rsidR="00B73FD1" w:rsidRDefault="00B73FD1">
      <w:pPr>
        <w:rPr>
          <w:rFonts w:ascii="Arial" w:hAnsi="Arial" w:cs="Arial"/>
          <w:b/>
          <w:bCs/>
          <w:color w:val="000000" w:themeColor="text1"/>
          <w:sz w:val="20"/>
          <w:szCs w:val="20"/>
        </w:rPr>
      </w:pPr>
      <w:r>
        <w:rPr>
          <w:rFonts w:ascii="Arial" w:hAnsi="Arial" w:cs="Arial"/>
          <w:b/>
          <w:bCs/>
          <w:color w:val="000000" w:themeColor="text1"/>
          <w:sz w:val="20"/>
          <w:szCs w:val="20"/>
        </w:rPr>
        <w:br w:type="page"/>
      </w:r>
    </w:p>
    <w:p w14:paraId="7674130D" w14:textId="3E493B23" w:rsidR="00B73FD1" w:rsidRDefault="00B73FD1" w:rsidP="00B73FD1">
      <w:pPr>
        <w:rPr>
          <w:rFonts w:ascii="Arial" w:hAnsi="Arial" w:cs="Arial"/>
          <w:b/>
          <w:bCs/>
          <w:color w:val="000000" w:themeColor="text1"/>
          <w:sz w:val="20"/>
          <w:szCs w:val="20"/>
        </w:rPr>
        <w:sectPr w:rsidR="00B73FD1" w:rsidSect="00091AEE">
          <w:pgSz w:w="11900" w:h="16820"/>
          <w:pgMar w:top="1440" w:right="1440" w:bottom="1440" w:left="1440" w:header="708" w:footer="708" w:gutter="0"/>
          <w:cols w:space="708"/>
          <w:docGrid w:linePitch="360"/>
        </w:sectPr>
      </w:pPr>
    </w:p>
    <w:p w14:paraId="7DA9895A" w14:textId="0FA13E32" w:rsidR="007047FD" w:rsidRDefault="007047FD" w:rsidP="000241B9">
      <w:pPr>
        <w:pStyle w:val="Heading1"/>
      </w:pPr>
      <w:bookmarkStart w:id="8" w:name="_Toc220331603"/>
      <w:r>
        <w:lastRenderedPageBreak/>
        <w:t>Table S</w:t>
      </w:r>
      <w:r w:rsidR="003721DF">
        <w:t>1</w:t>
      </w:r>
      <w:r>
        <w:t>. Trends in centre characteristics over time</w:t>
      </w:r>
      <w:bookmarkEnd w:id="8"/>
    </w:p>
    <w:tbl>
      <w:tblPr>
        <w:tblStyle w:val="TableGrid"/>
        <w:tblW w:w="0" w:type="auto"/>
        <w:tblLook w:val="04A0" w:firstRow="1" w:lastRow="0" w:firstColumn="1" w:lastColumn="0" w:noHBand="0" w:noVBand="1"/>
      </w:tblPr>
      <w:tblGrid>
        <w:gridCol w:w="2053"/>
        <w:gridCol w:w="1519"/>
        <w:gridCol w:w="1740"/>
        <w:gridCol w:w="1740"/>
        <w:gridCol w:w="1740"/>
        <w:gridCol w:w="1740"/>
        <w:gridCol w:w="1740"/>
        <w:gridCol w:w="1658"/>
      </w:tblGrid>
      <w:tr w:rsidR="007047FD" w14:paraId="28B5FDDC" w14:textId="37835DFC" w:rsidTr="007047FD">
        <w:tc>
          <w:tcPr>
            <w:tcW w:w="2053" w:type="dxa"/>
          </w:tcPr>
          <w:p w14:paraId="2918AF4A" w14:textId="10C1F0C8" w:rsidR="007047FD" w:rsidRPr="007047FD" w:rsidRDefault="007047FD">
            <w:pPr>
              <w:rPr>
                <w:rFonts w:ascii="Arial" w:hAnsi="Arial" w:cs="Arial"/>
                <w:b/>
                <w:bCs/>
                <w:color w:val="000000" w:themeColor="text1"/>
                <w:sz w:val="20"/>
                <w:szCs w:val="20"/>
              </w:rPr>
            </w:pPr>
            <w:r w:rsidRPr="007047FD">
              <w:rPr>
                <w:rFonts w:ascii="Arial" w:hAnsi="Arial" w:cs="Arial"/>
                <w:b/>
                <w:bCs/>
                <w:color w:val="000000" w:themeColor="text1"/>
                <w:sz w:val="20"/>
                <w:szCs w:val="20"/>
              </w:rPr>
              <w:t>Year</w:t>
            </w:r>
          </w:p>
        </w:tc>
        <w:tc>
          <w:tcPr>
            <w:tcW w:w="1519" w:type="dxa"/>
          </w:tcPr>
          <w:p w14:paraId="330968C0" w14:textId="274EF6A9"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2017</w:t>
            </w:r>
          </w:p>
        </w:tc>
        <w:tc>
          <w:tcPr>
            <w:tcW w:w="1740" w:type="dxa"/>
          </w:tcPr>
          <w:p w14:paraId="0B045071" w14:textId="65129C9E"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2018</w:t>
            </w:r>
          </w:p>
        </w:tc>
        <w:tc>
          <w:tcPr>
            <w:tcW w:w="1740" w:type="dxa"/>
          </w:tcPr>
          <w:p w14:paraId="3F8EA57D" w14:textId="3398623F"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2019</w:t>
            </w:r>
          </w:p>
        </w:tc>
        <w:tc>
          <w:tcPr>
            <w:tcW w:w="1740" w:type="dxa"/>
          </w:tcPr>
          <w:p w14:paraId="5E6F8D37" w14:textId="0C610078"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2020</w:t>
            </w:r>
          </w:p>
        </w:tc>
        <w:tc>
          <w:tcPr>
            <w:tcW w:w="1740" w:type="dxa"/>
          </w:tcPr>
          <w:p w14:paraId="78896AE4" w14:textId="1DA8FC7E"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2021</w:t>
            </w:r>
          </w:p>
        </w:tc>
        <w:tc>
          <w:tcPr>
            <w:tcW w:w="1740" w:type="dxa"/>
          </w:tcPr>
          <w:p w14:paraId="4AD6ACF5" w14:textId="50CB198E"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2022</w:t>
            </w:r>
          </w:p>
        </w:tc>
        <w:tc>
          <w:tcPr>
            <w:tcW w:w="1658" w:type="dxa"/>
          </w:tcPr>
          <w:p w14:paraId="45B96F61" w14:textId="6D7829EF"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2023</w:t>
            </w:r>
          </w:p>
        </w:tc>
      </w:tr>
      <w:tr w:rsidR="007047FD" w14:paraId="3D2FE0E8" w14:textId="75F2A61D" w:rsidTr="007047FD">
        <w:tc>
          <w:tcPr>
            <w:tcW w:w="2053" w:type="dxa"/>
          </w:tcPr>
          <w:p w14:paraId="68D8A601" w14:textId="05C08443" w:rsidR="007047FD" w:rsidRPr="007047FD" w:rsidRDefault="007047FD">
            <w:pPr>
              <w:rPr>
                <w:rFonts w:ascii="Arial" w:hAnsi="Arial" w:cs="Arial"/>
                <w:b/>
                <w:bCs/>
                <w:color w:val="000000" w:themeColor="text1"/>
                <w:sz w:val="20"/>
                <w:szCs w:val="20"/>
              </w:rPr>
            </w:pPr>
            <w:r w:rsidRPr="007047FD">
              <w:rPr>
                <w:rFonts w:ascii="Arial" w:hAnsi="Arial" w:cs="Arial"/>
                <w:b/>
                <w:bCs/>
                <w:color w:val="000000" w:themeColor="text1"/>
                <w:sz w:val="20"/>
                <w:szCs w:val="20"/>
              </w:rPr>
              <w:t>Number of centres</w:t>
            </w:r>
          </w:p>
        </w:tc>
        <w:tc>
          <w:tcPr>
            <w:tcW w:w="1519" w:type="dxa"/>
          </w:tcPr>
          <w:p w14:paraId="5A656055" w14:textId="69ACCFE9"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277</w:t>
            </w:r>
          </w:p>
        </w:tc>
        <w:tc>
          <w:tcPr>
            <w:tcW w:w="1740" w:type="dxa"/>
          </w:tcPr>
          <w:p w14:paraId="7E2D9343" w14:textId="375DA806"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315</w:t>
            </w:r>
          </w:p>
        </w:tc>
        <w:tc>
          <w:tcPr>
            <w:tcW w:w="1740" w:type="dxa"/>
          </w:tcPr>
          <w:p w14:paraId="3577713E" w14:textId="47B6D6A7"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355</w:t>
            </w:r>
          </w:p>
        </w:tc>
        <w:tc>
          <w:tcPr>
            <w:tcW w:w="1740" w:type="dxa"/>
          </w:tcPr>
          <w:p w14:paraId="424033C3" w14:textId="77A92E2F"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418</w:t>
            </w:r>
          </w:p>
        </w:tc>
        <w:tc>
          <w:tcPr>
            <w:tcW w:w="1740" w:type="dxa"/>
          </w:tcPr>
          <w:p w14:paraId="340E8A52" w14:textId="61152BD2"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469</w:t>
            </w:r>
          </w:p>
        </w:tc>
        <w:tc>
          <w:tcPr>
            <w:tcW w:w="1740" w:type="dxa"/>
          </w:tcPr>
          <w:p w14:paraId="2CDD3465" w14:textId="46F527C4"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418</w:t>
            </w:r>
          </w:p>
        </w:tc>
        <w:tc>
          <w:tcPr>
            <w:tcW w:w="1658" w:type="dxa"/>
          </w:tcPr>
          <w:p w14:paraId="78DBAA7B" w14:textId="347E2684" w:rsidR="007047FD" w:rsidRPr="007047FD" w:rsidRDefault="007047FD" w:rsidP="007047FD">
            <w:pPr>
              <w:jc w:val="center"/>
              <w:rPr>
                <w:rFonts w:ascii="Arial" w:hAnsi="Arial" w:cs="Arial"/>
                <w:color w:val="000000" w:themeColor="text1"/>
                <w:sz w:val="20"/>
                <w:szCs w:val="20"/>
              </w:rPr>
            </w:pPr>
            <w:r w:rsidRPr="007047FD">
              <w:rPr>
                <w:rFonts w:ascii="Arial" w:hAnsi="Arial" w:cs="Arial"/>
                <w:color w:val="000000" w:themeColor="text1"/>
                <w:sz w:val="20"/>
                <w:szCs w:val="20"/>
              </w:rPr>
              <w:t>382</w:t>
            </w:r>
          </w:p>
        </w:tc>
      </w:tr>
      <w:tr w:rsidR="007047FD" w:rsidRPr="007047FD" w14:paraId="67175D2A" w14:textId="1E282BF1" w:rsidTr="007047FD">
        <w:tc>
          <w:tcPr>
            <w:tcW w:w="2053" w:type="dxa"/>
          </w:tcPr>
          <w:p w14:paraId="70D3F26E" w14:textId="3B24014E" w:rsidR="007047FD" w:rsidRPr="007047FD" w:rsidRDefault="007047FD">
            <w:pPr>
              <w:rPr>
                <w:rFonts w:ascii="Arial" w:hAnsi="Arial" w:cs="Arial"/>
                <w:b/>
                <w:bCs/>
                <w:color w:val="000000" w:themeColor="text1"/>
                <w:sz w:val="20"/>
                <w:szCs w:val="20"/>
              </w:rPr>
            </w:pPr>
            <w:r w:rsidRPr="007047FD">
              <w:rPr>
                <w:rFonts w:ascii="Arial" w:hAnsi="Arial" w:cs="Arial"/>
                <w:b/>
                <w:bCs/>
                <w:color w:val="000000" w:themeColor="text1"/>
                <w:sz w:val="20"/>
                <w:szCs w:val="20"/>
              </w:rPr>
              <w:t>Centre volume</w:t>
            </w:r>
          </w:p>
        </w:tc>
        <w:tc>
          <w:tcPr>
            <w:tcW w:w="1519" w:type="dxa"/>
          </w:tcPr>
          <w:p w14:paraId="0E08511D" w14:textId="3284CA80"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6 (3-15)</w:t>
            </w:r>
          </w:p>
        </w:tc>
        <w:tc>
          <w:tcPr>
            <w:tcW w:w="1740" w:type="dxa"/>
          </w:tcPr>
          <w:p w14:paraId="701C6F6B" w14:textId="0D3D978B"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7 (3-16)</w:t>
            </w:r>
          </w:p>
        </w:tc>
        <w:tc>
          <w:tcPr>
            <w:tcW w:w="1740" w:type="dxa"/>
          </w:tcPr>
          <w:p w14:paraId="0DEB4A52" w14:textId="4F830628"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7 (3-16)</w:t>
            </w:r>
          </w:p>
        </w:tc>
        <w:tc>
          <w:tcPr>
            <w:tcW w:w="1740" w:type="dxa"/>
          </w:tcPr>
          <w:p w14:paraId="168ED561" w14:textId="02668644"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11 (4-26)</w:t>
            </w:r>
          </w:p>
        </w:tc>
        <w:tc>
          <w:tcPr>
            <w:tcW w:w="1740" w:type="dxa"/>
          </w:tcPr>
          <w:p w14:paraId="009C9673" w14:textId="49C863C6"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13 (5-28)</w:t>
            </w:r>
          </w:p>
        </w:tc>
        <w:tc>
          <w:tcPr>
            <w:tcW w:w="1740" w:type="dxa"/>
          </w:tcPr>
          <w:p w14:paraId="124473B3" w14:textId="118C4648"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6 (3-13)</w:t>
            </w:r>
          </w:p>
        </w:tc>
        <w:tc>
          <w:tcPr>
            <w:tcW w:w="1658" w:type="dxa"/>
          </w:tcPr>
          <w:p w14:paraId="062A8EC0" w14:textId="4245F64F"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5 (2-11)</w:t>
            </w:r>
          </w:p>
        </w:tc>
      </w:tr>
      <w:tr w:rsidR="007047FD" w14:paraId="61388612" w14:textId="29B31931" w:rsidTr="007047FD">
        <w:tc>
          <w:tcPr>
            <w:tcW w:w="2053" w:type="dxa"/>
          </w:tcPr>
          <w:p w14:paraId="065DF003" w14:textId="0EC1E2AA" w:rsidR="007047FD" w:rsidRPr="007047FD" w:rsidRDefault="007047FD">
            <w:pPr>
              <w:rPr>
                <w:rFonts w:ascii="Arial" w:hAnsi="Arial" w:cs="Arial"/>
                <w:b/>
                <w:bCs/>
                <w:color w:val="000000" w:themeColor="text1"/>
                <w:sz w:val="20"/>
                <w:szCs w:val="20"/>
              </w:rPr>
            </w:pPr>
            <w:r w:rsidRPr="007047FD">
              <w:rPr>
                <w:rFonts w:ascii="Arial" w:hAnsi="Arial" w:cs="Arial"/>
                <w:b/>
                <w:bCs/>
                <w:color w:val="000000" w:themeColor="text1"/>
                <w:sz w:val="20"/>
                <w:szCs w:val="20"/>
              </w:rPr>
              <w:t>Incidence rate ratio</w:t>
            </w:r>
          </w:p>
        </w:tc>
        <w:tc>
          <w:tcPr>
            <w:tcW w:w="1519" w:type="dxa"/>
          </w:tcPr>
          <w:p w14:paraId="5CCD537E" w14:textId="0A1AAB37" w:rsidR="007047FD" w:rsidRPr="007047FD" w:rsidRDefault="008F352E" w:rsidP="007047FD">
            <w:pPr>
              <w:jc w:val="center"/>
              <w:rPr>
                <w:rFonts w:ascii="Arial" w:hAnsi="Arial" w:cs="Arial"/>
                <w:color w:val="000000" w:themeColor="text1"/>
                <w:sz w:val="20"/>
                <w:szCs w:val="20"/>
              </w:rPr>
            </w:pPr>
            <w:r>
              <w:rPr>
                <w:rFonts w:ascii="Arial" w:hAnsi="Arial" w:cs="Arial"/>
                <w:color w:val="000000" w:themeColor="text1"/>
                <w:sz w:val="20"/>
                <w:szCs w:val="20"/>
              </w:rPr>
              <w:t>Ref</w:t>
            </w:r>
          </w:p>
        </w:tc>
        <w:tc>
          <w:tcPr>
            <w:tcW w:w="1740" w:type="dxa"/>
          </w:tcPr>
          <w:p w14:paraId="4C08EFA6" w14:textId="560BBD8E"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1.14 (1.08-1.19)</w:t>
            </w:r>
          </w:p>
        </w:tc>
        <w:tc>
          <w:tcPr>
            <w:tcW w:w="1740" w:type="dxa"/>
          </w:tcPr>
          <w:p w14:paraId="0DDE9C35" w14:textId="29210C99"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1.25 (1.19-1.30)</w:t>
            </w:r>
          </w:p>
        </w:tc>
        <w:tc>
          <w:tcPr>
            <w:tcW w:w="1740" w:type="dxa"/>
          </w:tcPr>
          <w:p w14:paraId="301B5C1F" w14:textId="5E064E43"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2.02 (1.93-2.10)</w:t>
            </w:r>
          </w:p>
        </w:tc>
        <w:tc>
          <w:tcPr>
            <w:tcW w:w="1740" w:type="dxa"/>
          </w:tcPr>
          <w:p w14:paraId="24A9D3F3" w14:textId="2A1F6243"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2.34 (2.24-2.44)</w:t>
            </w:r>
          </w:p>
        </w:tc>
        <w:tc>
          <w:tcPr>
            <w:tcW w:w="1740" w:type="dxa"/>
          </w:tcPr>
          <w:p w14:paraId="2234DE15" w14:textId="1DC400E5"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1.03 (0.98-1.08)</w:t>
            </w:r>
          </w:p>
        </w:tc>
        <w:tc>
          <w:tcPr>
            <w:tcW w:w="1658" w:type="dxa"/>
          </w:tcPr>
          <w:p w14:paraId="56DA448A" w14:textId="0B0958FB" w:rsidR="007047FD" w:rsidRPr="007047FD" w:rsidRDefault="004904CE" w:rsidP="007047FD">
            <w:pPr>
              <w:jc w:val="center"/>
              <w:rPr>
                <w:rFonts w:ascii="Arial" w:hAnsi="Arial" w:cs="Arial"/>
                <w:color w:val="000000" w:themeColor="text1"/>
                <w:sz w:val="20"/>
                <w:szCs w:val="20"/>
              </w:rPr>
            </w:pPr>
            <w:r>
              <w:rPr>
                <w:rFonts w:ascii="Arial" w:hAnsi="Arial" w:cs="Arial"/>
                <w:color w:val="000000" w:themeColor="text1"/>
                <w:sz w:val="20"/>
                <w:szCs w:val="20"/>
              </w:rPr>
              <w:t>0.86 (0.82-0.91)</w:t>
            </w:r>
          </w:p>
        </w:tc>
      </w:tr>
    </w:tbl>
    <w:p w14:paraId="35C7E7F2" w14:textId="77777777" w:rsidR="007047FD" w:rsidRDefault="007047FD">
      <w:pPr>
        <w:rPr>
          <w:rFonts w:ascii="Arial" w:hAnsi="Arial" w:cs="Arial"/>
          <w:b/>
          <w:bCs/>
          <w:color w:val="000000" w:themeColor="text1"/>
          <w:sz w:val="20"/>
          <w:szCs w:val="20"/>
        </w:rPr>
      </w:pPr>
    </w:p>
    <w:p w14:paraId="6C61C1B8" w14:textId="77777777" w:rsidR="007047FD" w:rsidRPr="00B46B2D" w:rsidRDefault="007047FD">
      <w:pPr>
        <w:rPr>
          <w:rFonts w:ascii="Arial" w:hAnsi="Arial" w:cs="Arial"/>
          <w:b/>
          <w:bCs/>
          <w:color w:val="000000" w:themeColor="text1"/>
          <w:sz w:val="20"/>
          <w:szCs w:val="20"/>
        </w:rPr>
      </w:pPr>
    </w:p>
    <w:p w14:paraId="5971B5EA" w14:textId="02F8A211" w:rsidR="00EC547E" w:rsidRPr="00B46B2D" w:rsidRDefault="005F552B" w:rsidP="000241B9">
      <w:pPr>
        <w:pStyle w:val="Heading1"/>
      </w:pPr>
      <w:bookmarkStart w:id="9" w:name="_Toc220331604"/>
      <w:r w:rsidRPr="00B46B2D">
        <w:t>Table S</w:t>
      </w:r>
      <w:r w:rsidR="003721DF">
        <w:t>2</w:t>
      </w:r>
      <w:r w:rsidRPr="00B46B2D">
        <w:t xml:space="preserve">. </w:t>
      </w:r>
      <w:r w:rsidR="00C8505B" w:rsidRPr="00B46B2D">
        <w:t>Centre characteristics over time, stratified by ELSO chapter</w:t>
      </w:r>
      <w:bookmarkEnd w:id="9"/>
      <w:r w:rsidRPr="00B46B2D">
        <w:t xml:space="preserve"> </w:t>
      </w:r>
    </w:p>
    <w:tbl>
      <w:tblPr>
        <w:tblStyle w:val="TableGrid"/>
        <w:tblW w:w="0" w:type="auto"/>
        <w:tblLook w:val="04A0" w:firstRow="1" w:lastRow="0" w:firstColumn="1" w:lastColumn="0" w:noHBand="0" w:noVBand="1"/>
      </w:tblPr>
      <w:tblGrid>
        <w:gridCol w:w="2219"/>
        <w:gridCol w:w="1733"/>
        <w:gridCol w:w="1733"/>
        <w:gridCol w:w="1829"/>
        <w:gridCol w:w="1604"/>
        <w:gridCol w:w="1604"/>
        <w:gridCol w:w="1604"/>
        <w:gridCol w:w="1604"/>
      </w:tblGrid>
      <w:tr w:rsidR="004904CE" w:rsidRPr="00B46B2D" w14:paraId="1EB5B1D8" w14:textId="7C53C641" w:rsidTr="004904CE">
        <w:tc>
          <w:tcPr>
            <w:tcW w:w="2219" w:type="dxa"/>
            <w:vAlign w:val="center"/>
          </w:tcPr>
          <w:p w14:paraId="6F74314D" w14:textId="379ECA08" w:rsidR="004904CE" w:rsidRPr="00B46B2D" w:rsidRDefault="004904CE" w:rsidP="00C8505B">
            <w:pPr>
              <w:rPr>
                <w:rFonts w:ascii="Arial" w:hAnsi="Arial" w:cs="Arial"/>
                <w:b/>
                <w:bCs/>
                <w:color w:val="000000" w:themeColor="text1"/>
                <w:sz w:val="20"/>
                <w:szCs w:val="20"/>
              </w:rPr>
            </w:pPr>
            <w:r w:rsidRPr="00B46B2D">
              <w:rPr>
                <w:rFonts w:ascii="Arial" w:eastAsia="Times New Roman" w:hAnsi="Arial" w:cs="Arial"/>
                <w:b/>
                <w:bCs/>
                <w:color w:val="000000" w:themeColor="text1"/>
                <w:kern w:val="0"/>
                <w:sz w:val="20"/>
                <w:szCs w:val="20"/>
                <w14:ligatures w14:val="none"/>
              </w:rPr>
              <w:t>Era</w:t>
            </w:r>
          </w:p>
        </w:tc>
        <w:tc>
          <w:tcPr>
            <w:tcW w:w="1733" w:type="dxa"/>
            <w:vAlign w:val="center"/>
          </w:tcPr>
          <w:p w14:paraId="579447D0" w14:textId="077DF137" w:rsidR="004904CE" w:rsidRPr="004904CE" w:rsidRDefault="004904CE" w:rsidP="00C8505B">
            <w:pPr>
              <w:jc w:val="center"/>
              <w:rPr>
                <w:rFonts w:ascii="Arial" w:hAnsi="Arial" w:cs="Arial"/>
                <w:color w:val="000000" w:themeColor="text1"/>
                <w:sz w:val="20"/>
                <w:szCs w:val="20"/>
              </w:rPr>
            </w:pPr>
            <w:r w:rsidRPr="004904CE">
              <w:rPr>
                <w:rFonts w:ascii="Arial" w:hAnsi="Arial" w:cs="Arial"/>
                <w:color w:val="000000" w:themeColor="text1"/>
                <w:sz w:val="20"/>
                <w:szCs w:val="20"/>
              </w:rPr>
              <w:t>2017</w:t>
            </w:r>
          </w:p>
        </w:tc>
        <w:tc>
          <w:tcPr>
            <w:tcW w:w="1733" w:type="dxa"/>
            <w:vAlign w:val="center"/>
          </w:tcPr>
          <w:p w14:paraId="6E93E5AE" w14:textId="0EDBCA1A" w:rsidR="004904CE" w:rsidRPr="004904CE" w:rsidRDefault="004904CE" w:rsidP="00C8505B">
            <w:pPr>
              <w:jc w:val="center"/>
              <w:rPr>
                <w:rFonts w:ascii="Arial" w:hAnsi="Arial" w:cs="Arial"/>
                <w:color w:val="000000" w:themeColor="text1"/>
                <w:sz w:val="20"/>
                <w:szCs w:val="20"/>
              </w:rPr>
            </w:pPr>
            <w:r w:rsidRPr="004904CE">
              <w:rPr>
                <w:rFonts w:ascii="Arial" w:hAnsi="Arial" w:cs="Arial"/>
                <w:color w:val="000000" w:themeColor="text1"/>
                <w:sz w:val="20"/>
                <w:szCs w:val="20"/>
              </w:rPr>
              <w:t>2018</w:t>
            </w:r>
          </w:p>
        </w:tc>
        <w:tc>
          <w:tcPr>
            <w:tcW w:w="1829" w:type="dxa"/>
            <w:vAlign w:val="center"/>
          </w:tcPr>
          <w:p w14:paraId="3ADF2C5D" w14:textId="73574D8B" w:rsidR="004904CE" w:rsidRPr="004904CE" w:rsidRDefault="004904CE" w:rsidP="00C8505B">
            <w:pPr>
              <w:jc w:val="center"/>
              <w:rPr>
                <w:rFonts w:ascii="Arial" w:hAnsi="Arial" w:cs="Arial"/>
                <w:color w:val="000000" w:themeColor="text1"/>
                <w:sz w:val="20"/>
                <w:szCs w:val="20"/>
              </w:rPr>
            </w:pPr>
            <w:r w:rsidRPr="004904CE">
              <w:rPr>
                <w:rFonts w:ascii="Arial" w:hAnsi="Arial" w:cs="Arial"/>
                <w:color w:val="000000" w:themeColor="text1"/>
                <w:sz w:val="20"/>
                <w:szCs w:val="20"/>
              </w:rPr>
              <w:t>2019</w:t>
            </w:r>
          </w:p>
        </w:tc>
        <w:tc>
          <w:tcPr>
            <w:tcW w:w="1604" w:type="dxa"/>
          </w:tcPr>
          <w:p w14:paraId="2F4FF8BD" w14:textId="39C1ED7B" w:rsidR="004904CE" w:rsidRPr="004904CE" w:rsidRDefault="004904CE" w:rsidP="00C8505B">
            <w:pPr>
              <w:jc w:val="center"/>
              <w:rPr>
                <w:rFonts w:ascii="Arial" w:eastAsia="Times New Roman" w:hAnsi="Arial" w:cs="Arial"/>
                <w:color w:val="000000" w:themeColor="text1"/>
                <w:kern w:val="0"/>
                <w:sz w:val="20"/>
                <w:szCs w:val="20"/>
                <w14:ligatures w14:val="none"/>
              </w:rPr>
            </w:pPr>
            <w:r w:rsidRPr="004904CE">
              <w:rPr>
                <w:rFonts w:ascii="Arial" w:eastAsia="Times New Roman" w:hAnsi="Arial" w:cs="Arial"/>
                <w:color w:val="000000" w:themeColor="text1"/>
                <w:kern w:val="0"/>
                <w:sz w:val="20"/>
                <w:szCs w:val="20"/>
                <w14:ligatures w14:val="none"/>
              </w:rPr>
              <w:t>2020</w:t>
            </w:r>
          </w:p>
        </w:tc>
        <w:tc>
          <w:tcPr>
            <w:tcW w:w="1604" w:type="dxa"/>
          </w:tcPr>
          <w:p w14:paraId="2A063AF3" w14:textId="66BAE770" w:rsidR="004904CE" w:rsidRPr="004904CE" w:rsidRDefault="004904CE" w:rsidP="00C8505B">
            <w:pPr>
              <w:jc w:val="center"/>
              <w:rPr>
                <w:rFonts w:ascii="Arial" w:eastAsia="Times New Roman" w:hAnsi="Arial" w:cs="Arial"/>
                <w:color w:val="000000" w:themeColor="text1"/>
                <w:kern w:val="0"/>
                <w:sz w:val="20"/>
                <w:szCs w:val="20"/>
                <w14:ligatures w14:val="none"/>
              </w:rPr>
            </w:pPr>
            <w:r w:rsidRPr="004904CE">
              <w:rPr>
                <w:rFonts w:ascii="Arial" w:eastAsia="Times New Roman" w:hAnsi="Arial" w:cs="Arial"/>
                <w:color w:val="000000" w:themeColor="text1"/>
                <w:kern w:val="0"/>
                <w:sz w:val="20"/>
                <w:szCs w:val="20"/>
                <w14:ligatures w14:val="none"/>
              </w:rPr>
              <w:t>2021</w:t>
            </w:r>
          </w:p>
        </w:tc>
        <w:tc>
          <w:tcPr>
            <w:tcW w:w="1604" w:type="dxa"/>
          </w:tcPr>
          <w:p w14:paraId="4C1034A9" w14:textId="206CFCEF" w:rsidR="004904CE" w:rsidRPr="004904CE" w:rsidRDefault="004904CE" w:rsidP="00C8505B">
            <w:pPr>
              <w:jc w:val="center"/>
              <w:rPr>
                <w:rFonts w:ascii="Arial" w:eastAsia="Times New Roman" w:hAnsi="Arial" w:cs="Arial"/>
                <w:color w:val="000000" w:themeColor="text1"/>
                <w:kern w:val="0"/>
                <w:sz w:val="20"/>
                <w:szCs w:val="20"/>
                <w14:ligatures w14:val="none"/>
              </w:rPr>
            </w:pPr>
            <w:r w:rsidRPr="004904CE">
              <w:rPr>
                <w:rFonts w:ascii="Arial" w:eastAsia="Times New Roman" w:hAnsi="Arial" w:cs="Arial"/>
                <w:color w:val="000000" w:themeColor="text1"/>
                <w:kern w:val="0"/>
                <w:sz w:val="20"/>
                <w:szCs w:val="20"/>
                <w14:ligatures w14:val="none"/>
              </w:rPr>
              <w:t>2022</w:t>
            </w:r>
          </w:p>
        </w:tc>
        <w:tc>
          <w:tcPr>
            <w:tcW w:w="1604" w:type="dxa"/>
          </w:tcPr>
          <w:p w14:paraId="34E9B927" w14:textId="1806B941" w:rsidR="004904CE" w:rsidRPr="004904CE" w:rsidRDefault="004904CE" w:rsidP="00C8505B">
            <w:pPr>
              <w:jc w:val="center"/>
              <w:rPr>
                <w:rFonts w:ascii="Arial" w:eastAsia="Times New Roman" w:hAnsi="Arial" w:cs="Arial"/>
                <w:color w:val="000000" w:themeColor="text1"/>
                <w:kern w:val="0"/>
                <w:sz w:val="20"/>
                <w:szCs w:val="20"/>
                <w14:ligatures w14:val="none"/>
              </w:rPr>
            </w:pPr>
            <w:r w:rsidRPr="004904CE">
              <w:rPr>
                <w:rFonts w:ascii="Arial" w:eastAsia="Times New Roman" w:hAnsi="Arial" w:cs="Arial"/>
                <w:color w:val="000000" w:themeColor="text1"/>
                <w:kern w:val="0"/>
                <w:sz w:val="20"/>
                <w:szCs w:val="20"/>
                <w14:ligatures w14:val="none"/>
              </w:rPr>
              <w:t>2023</w:t>
            </w:r>
          </w:p>
        </w:tc>
      </w:tr>
      <w:tr w:rsidR="004904CE" w:rsidRPr="00B46B2D" w14:paraId="6E8E4B63" w14:textId="0570EBA8" w:rsidTr="001B7F1F">
        <w:tc>
          <w:tcPr>
            <w:tcW w:w="13930" w:type="dxa"/>
            <w:gridSpan w:val="8"/>
          </w:tcPr>
          <w:p w14:paraId="580D4161" w14:textId="1CA2543D" w:rsidR="004904CE" w:rsidRPr="00B46B2D" w:rsidRDefault="004904CE" w:rsidP="00C8505B">
            <w:pPr>
              <w:jc w:val="center"/>
              <w:rPr>
                <w:rFonts w:ascii="Arial" w:hAnsi="Arial" w:cs="Arial"/>
                <w:b/>
                <w:bCs/>
                <w:color w:val="000000" w:themeColor="text1"/>
                <w:sz w:val="20"/>
                <w:szCs w:val="20"/>
              </w:rPr>
            </w:pPr>
            <w:r w:rsidRPr="00B46B2D">
              <w:rPr>
                <w:rFonts w:ascii="Arial" w:hAnsi="Arial" w:cs="Arial"/>
                <w:b/>
                <w:bCs/>
                <w:color w:val="000000" w:themeColor="text1"/>
                <w:sz w:val="20"/>
                <w:szCs w:val="20"/>
              </w:rPr>
              <w:t>Number of centres</w:t>
            </w:r>
          </w:p>
        </w:tc>
      </w:tr>
      <w:tr w:rsidR="004904CE" w:rsidRPr="00B46B2D" w14:paraId="12106AE8" w14:textId="0F920CAB" w:rsidTr="004904CE">
        <w:tc>
          <w:tcPr>
            <w:tcW w:w="2219" w:type="dxa"/>
          </w:tcPr>
          <w:p w14:paraId="3B747EF1" w14:textId="53DB031B" w:rsidR="004904CE" w:rsidRPr="00B46B2D" w:rsidRDefault="004904CE" w:rsidP="00C8505B">
            <w:pPr>
              <w:rPr>
                <w:rFonts w:ascii="Arial" w:hAnsi="Arial" w:cs="Arial"/>
                <w:color w:val="000000" w:themeColor="text1"/>
                <w:sz w:val="20"/>
                <w:szCs w:val="20"/>
              </w:rPr>
            </w:pPr>
            <w:r w:rsidRPr="00B46B2D">
              <w:rPr>
                <w:rFonts w:ascii="Arial" w:hAnsi="Arial" w:cs="Arial"/>
                <w:b/>
                <w:bCs/>
                <w:color w:val="000000" w:themeColor="text1"/>
                <w:sz w:val="20"/>
                <w:szCs w:val="20"/>
              </w:rPr>
              <w:t xml:space="preserve"> </w:t>
            </w:r>
            <w:r w:rsidRPr="00B46B2D">
              <w:rPr>
                <w:rFonts w:ascii="Arial" w:hAnsi="Arial" w:cs="Arial"/>
                <w:color w:val="000000" w:themeColor="text1"/>
                <w:sz w:val="20"/>
                <w:szCs w:val="20"/>
              </w:rPr>
              <w:t>Asia-Pacific</w:t>
            </w:r>
          </w:p>
        </w:tc>
        <w:tc>
          <w:tcPr>
            <w:tcW w:w="1733" w:type="dxa"/>
          </w:tcPr>
          <w:p w14:paraId="7F36A45C" w14:textId="39E473C0"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41</w:t>
            </w:r>
          </w:p>
        </w:tc>
        <w:tc>
          <w:tcPr>
            <w:tcW w:w="1733" w:type="dxa"/>
          </w:tcPr>
          <w:p w14:paraId="6E4C6231" w14:textId="2E5C54D7"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49</w:t>
            </w:r>
          </w:p>
        </w:tc>
        <w:tc>
          <w:tcPr>
            <w:tcW w:w="1829" w:type="dxa"/>
          </w:tcPr>
          <w:p w14:paraId="035FECE9" w14:textId="67983695"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46</w:t>
            </w:r>
          </w:p>
        </w:tc>
        <w:tc>
          <w:tcPr>
            <w:tcW w:w="1604" w:type="dxa"/>
          </w:tcPr>
          <w:p w14:paraId="5C9BF7C4" w14:textId="35B63954"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37</w:t>
            </w:r>
          </w:p>
        </w:tc>
        <w:tc>
          <w:tcPr>
            <w:tcW w:w="1604" w:type="dxa"/>
          </w:tcPr>
          <w:p w14:paraId="667CF10B" w14:textId="73037E0A"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41</w:t>
            </w:r>
          </w:p>
        </w:tc>
        <w:tc>
          <w:tcPr>
            <w:tcW w:w="1604" w:type="dxa"/>
          </w:tcPr>
          <w:p w14:paraId="623820D7" w14:textId="7B1D2854"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36</w:t>
            </w:r>
          </w:p>
        </w:tc>
        <w:tc>
          <w:tcPr>
            <w:tcW w:w="1604" w:type="dxa"/>
          </w:tcPr>
          <w:p w14:paraId="70FCBB35" w14:textId="488EA5BB"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28</w:t>
            </w:r>
          </w:p>
        </w:tc>
      </w:tr>
      <w:tr w:rsidR="004904CE" w:rsidRPr="00B46B2D" w14:paraId="123AB2C0" w14:textId="2AA6DE36" w:rsidTr="004904CE">
        <w:tc>
          <w:tcPr>
            <w:tcW w:w="2219" w:type="dxa"/>
          </w:tcPr>
          <w:p w14:paraId="1AE20BF8" w14:textId="772B7C62" w:rsidR="004904CE" w:rsidRPr="00B46B2D" w:rsidRDefault="004904CE" w:rsidP="00C8505B">
            <w:pPr>
              <w:rPr>
                <w:rFonts w:ascii="Arial" w:hAnsi="Arial" w:cs="Arial"/>
                <w:color w:val="000000" w:themeColor="text1"/>
                <w:sz w:val="20"/>
                <w:szCs w:val="20"/>
              </w:rPr>
            </w:pPr>
            <w:r w:rsidRPr="00B46B2D">
              <w:rPr>
                <w:rFonts w:ascii="Arial" w:hAnsi="Arial" w:cs="Arial"/>
                <w:color w:val="000000" w:themeColor="text1"/>
                <w:sz w:val="20"/>
                <w:szCs w:val="20"/>
              </w:rPr>
              <w:t xml:space="preserve"> North America</w:t>
            </w:r>
          </w:p>
        </w:tc>
        <w:tc>
          <w:tcPr>
            <w:tcW w:w="1733" w:type="dxa"/>
          </w:tcPr>
          <w:p w14:paraId="6CF1D9B8" w14:textId="505438D9"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157</w:t>
            </w:r>
          </w:p>
        </w:tc>
        <w:tc>
          <w:tcPr>
            <w:tcW w:w="1733" w:type="dxa"/>
          </w:tcPr>
          <w:p w14:paraId="153A63A1" w14:textId="4F351787"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177</w:t>
            </w:r>
          </w:p>
        </w:tc>
        <w:tc>
          <w:tcPr>
            <w:tcW w:w="1829" w:type="dxa"/>
          </w:tcPr>
          <w:p w14:paraId="7C0CCDA8" w14:textId="37F2FE2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218</w:t>
            </w:r>
          </w:p>
        </w:tc>
        <w:tc>
          <w:tcPr>
            <w:tcW w:w="1604" w:type="dxa"/>
          </w:tcPr>
          <w:p w14:paraId="1A6B0FB5" w14:textId="5BA1DF4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249</w:t>
            </w:r>
          </w:p>
        </w:tc>
        <w:tc>
          <w:tcPr>
            <w:tcW w:w="1604" w:type="dxa"/>
          </w:tcPr>
          <w:p w14:paraId="184651EC" w14:textId="12D52D7A"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283</w:t>
            </w:r>
          </w:p>
        </w:tc>
        <w:tc>
          <w:tcPr>
            <w:tcW w:w="1604" w:type="dxa"/>
          </w:tcPr>
          <w:p w14:paraId="5CC182EE" w14:textId="4ECD0D57"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262</w:t>
            </w:r>
          </w:p>
        </w:tc>
        <w:tc>
          <w:tcPr>
            <w:tcW w:w="1604" w:type="dxa"/>
          </w:tcPr>
          <w:p w14:paraId="5EA77E21" w14:textId="269AC8D5"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254</w:t>
            </w:r>
          </w:p>
        </w:tc>
      </w:tr>
      <w:tr w:rsidR="004904CE" w:rsidRPr="00B46B2D" w14:paraId="2D081273" w14:textId="5A9EA0E3" w:rsidTr="004904CE">
        <w:tc>
          <w:tcPr>
            <w:tcW w:w="2219" w:type="dxa"/>
          </w:tcPr>
          <w:p w14:paraId="70E82805" w14:textId="260AC75C" w:rsidR="004904CE" w:rsidRPr="00B46B2D" w:rsidRDefault="004904CE" w:rsidP="00C8505B">
            <w:pPr>
              <w:rPr>
                <w:rFonts w:ascii="Arial" w:hAnsi="Arial" w:cs="Arial"/>
                <w:color w:val="000000" w:themeColor="text1"/>
                <w:sz w:val="20"/>
                <w:szCs w:val="20"/>
              </w:rPr>
            </w:pPr>
            <w:r w:rsidRPr="00B46B2D">
              <w:rPr>
                <w:rFonts w:ascii="Arial" w:hAnsi="Arial" w:cs="Arial"/>
                <w:color w:val="000000" w:themeColor="text1"/>
                <w:sz w:val="20"/>
                <w:szCs w:val="20"/>
              </w:rPr>
              <w:t xml:space="preserve"> Latin America</w:t>
            </w:r>
          </w:p>
        </w:tc>
        <w:tc>
          <w:tcPr>
            <w:tcW w:w="1733" w:type="dxa"/>
          </w:tcPr>
          <w:p w14:paraId="15543178" w14:textId="4E41048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16</w:t>
            </w:r>
          </w:p>
        </w:tc>
        <w:tc>
          <w:tcPr>
            <w:tcW w:w="1733" w:type="dxa"/>
          </w:tcPr>
          <w:p w14:paraId="59FA8090" w14:textId="375407CE"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17</w:t>
            </w:r>
          </w:p>
        </w:tc>
        <w:tc>
          <w:tcPr>
            <w:tcW w:w="1829" w:type="dxa"/>
          </w:tcPr>
          <w:p w14:paraId="7A230873" w14:textId="26D3FFAE"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23</w:t>
            </w:r>
          </w:p>
        </w:tc>
        <w:tc>
          <w:tcPr>
            <w:tcW w:w="1604" w:type="dxa"/>
          </w:tcPr>
          <w:p w14:paraId="5F8C9262" w14:textId="002293E2"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37</w:t>
            </w:r>
          </w:p>
        </w:tc>
        <w:tc>
          <w:tcPr>
            <w:tcW w:w="1604" w:type="dxa"/>
          </w:tcPr>
          <w:p w14:paraId="2ED89F6E" w14:textId="30B674AB"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36</w:t>
            </w:r>
          </w:p>
        </w:tc>
        <w:tc>
          <w:tcPr>
            <w:tcW w:w="1604" w:type="dxa"/>
          </w:tcPr>
          <w:p w14:paraId="47691308" w14:textId="2AF5CFD6"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22</w:t>
            </w:r>
          </w:p>
        </w:tc>
        <w:tc>
          <w:tcPr>
            <w:tcW w:w="1604" w:type="dxa"/>
          </w:tcPr>
          <w:p w14:paraId="128F09B2" w14:textId="49BEDC18"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17</w:t>
            </w:r>
          </w:p>
        </w:tc>
      </w:tr>
      <w:tr w:rsidR="004904CE" w:rsidRPr="00B46B2D" w14:paraId="1888BABD" w14:textId="1473B45A" w:rsidTr="004904CE">
        <w:tc>
          <w:tcPr>
            <w:tcW w:w="2219" w:type="dxa"/>
          </w:tcPr>
          <w:p w14:paraId="3A49B01C" w14:textId="7FB29992" w:rsidR="004904CE" w:rsidRPr="00B46B2D" w:rsidRDefault="004904CE" w:rsidP="00C8505B">
            <w:pPr>
              <w:rPr>
                <w:rFonts w:ascii="Arial" w:hAnsi="Arial" w:cs="Arial"/>
                <w:color w:val="000000" w:themeColor="text1"/>
                <w:sz w:val="20"/>
                <w:szCs w:val="20"/>
              </w:rPr>
            </w:pPr>
            <w:r w:rsidRPr="00B46B2D">
              <w:rPr>
                <w:rFonts w:ascii="Arial" w:hAnsi="Arial" w:cs="Arial"/>
                <w:color w:val="000000" w:themeColor="text1"/>
                <w:sz w:val="20"/>
                <w:szCs w:val="20"/>
              </w:rPr>
              <w:t xml:space="preserve"> Europe</w:t>
            </w:r>
          </w:p>
        </w:tc>
        <w:tc>
          <w:tcPr>
            <w:tcW w:w="1733" w:type="dxa"/>
          </w:tcPr>
          <w:p w14:paraId="37F5E875" w14:textId="6D022CB2"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48</w:t>
            </w:r>
          </w:p>
        </w:tc>
        <w:tc>
          <w:tcPr>
            <w:tcW w:w="1733" w:type="dxa"/>
          </w:tcPr>
          <w:p w14:paraId="6FE39283" w14:textId="5CEC30E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53</w:t>
            </w:r>
          </w:p>
        </w:tc>
        <w:tc>
          <w:tcPr>
            <w:tcW w:w="1829" w:type="dxa"/>
          </w:tcPr>
          <w:p w14:paraId="0878ACC5" w14:textId="14E678A8"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52</w:t>
            </w:r>
          </w:p>
        </w:tc>
        <w:tc>
          <w:tcPr>
            <w:tcW w:w="1604" w:type="dxa"/>
          </w:tcPr>
          <w:p w14:paraId="556D8540" w14:textId="31B701FB"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78</w:t>
            </w:r>
          </w:p>
        </w:tc>
        <w:tc>
          <w:tcPr>
            <w:tcW w:w="1604" w:type="dxa"/>
          </w:tcPr>
          <w:p w14:paraId="659DBFFD" w14:textId="5D62BCE2"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80</w:t>
            </w:r>
          </w:p>
        </w:tc>
        <w:tc>
          <w:tcPr>
            <w:tcW w:w="1604" w:type="dxa"/>
          </w:tcPr>
          <w:p w14:paraId="6FDB41A5" w14:textId="6A848E18"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74</w:t>
            </w:r>
          </w:p>
        </w:tc>
        <w:tc>
          <w:tcPr>
            <w:tcW w:w="1604" w:type="dxa"/>
          </w:tcPr>
          <w:p w14:paraId="35DAAD7F" w14:textId="540D8F4F"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65</w:t>
            </w:r>
          </w:p>
        </w:tc>
      </w:tr>
      <w:tr w:rsidR="004904CE" w:rsidRPr="00B46B2D" w14:paraId="4FB58114" w14:textId="213EC1F2" w:rsidTr="004904CE">
        <w:tc>
          <w:tcPr>
            <w:tcW w:w="2219" w:type="dxa"/>
          </w:tcPr>
          <w:p w14:paraId="3BDA9391" w14:textId="77777777" w:rsidR="004904CE" w:rsidRPr="00B46B2D" w:rsidRDefault="004904CE" w:rsidP="00C8505B">
            <w:pPr>
              <w:rPr>
                <w:rFonts w:ascii="Arial" w:hAnsi="Arial" w:cs="Arial"/>
                <w:color w:val="000000" w:themeColor="text1"/>
                <w:sz w:val="20"/>
                <w:szCs w:val="20"/>
              </w:rPr>
            </w:pPr>
            <w:r w:rsidRPr="00B46B2D">
              <w:rPr>
                <w:rFonts w:ascii="Arial" w:hAnsi="Arial" w:cs="Arial"/>
                <w:color w:val="000000" w:themeColor="text1"/>
                <w:sz w:val="20"/>
                <w:szCs w:val="20"/>
              </w:rPr>
              <w:t xml:space="preserve"> South West Asia &amp; Africa</w:t>
            </w:r>
          </w:p>
          <w:p w14:paraId="5070AED7" w14:textId="60638883" w:rsidR="004904CE" w:rsidRPr="00B46B2D" w:rsidRDefault="004904CE" w:rsidP="00C8505B">
            <w:pPr>
              <w:rPr>
                <w:rFonts w:ascii="Arial" w:hAnsi="Arial" w:cs="Arial"/>
                <w:color w:val="000000" w:themeColor="text1"/>
                <w:sz w:val="20"/>
                <w:szCs w:val="20"/>
              </w:rPr>
            </w:pPr>
          </w:p>
        </w:tc>
        <w:tc>
          <w:tcPr>
            <w:tcW w:w="1733" w:type="dxa"/>
          </w:tcPr>
          <w:p w14:paraId="0DF04134" w14:textId="67EEE6C1"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15</w:t>
            </w:r>
          </w:p>
        </w:tc>
        <w:tc>
          <w:tcPr>
            <w:tcW w:w="1733" w:type="dxa"/>
          </w:tcPr>
          <w:p w14:paraId="55022C39" w14:textId="42A3164D"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19</w:t>
            </w:r>
          </w:p>
        </w:tc>
        <w:tc>
          <w:tcPr>
            <w:tcW w:w="1829" w:type="dxa"/>
          </w:tcPr>
          <w:p w14:paraId="4F6779B9" w14:textId="36268D2C"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16</w:t>
            </w:r>
          </w:p>
        </w:tc>
        <w:tc>
          <w:tcPr>
            <w:tcW w:w="1604" w:type="dxa"/>
          </w:tcPr>
          <w:p w14:paraId="42803872" w14:textId="022C4925"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17</w:t>
            </w:r>
          </w:p>
        </w:tc>
        <w:tc>
          <w:tcPr>
            <w:tcW w:w="1604" w:type="dxa"/>
          </w:tcPr>
          <w:p w14:paraId="4C025603" w14:textId="05C2B5F5"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29</w:t>
            </w:r>
          </w:p>
        </w:tc>
        <w:tc>
          <w:tcPr>
            <w:tcW w:w="1604" w:type="dxa"/>
          </w:tcPr>
          <w:p w14:paraId="10AAA0D0" w14:textId="2307D715"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24</w:t>
            </w:r>
          </w:p>
        </w:tc>
        <w:tc>
          <w:tcPr>
            <w:tcW w:w="1604" w:type="dxa"/>
          </w:tcPr>
          <w:p w14:paraId="7FA32E76" w14:textId="7E9239FA"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18</w:t>
            </w:r>
          </w:p>
        </w:tc>
      </w:tr>
      <w:tr w:rsidR="004904CE" w:rsidRPr="00B46B2D" w14:paraId="310EA5ED" w14:textId="323A64FF" w:rsidTr="00916AA6">
        <w:tc>
          <w:tcPr>
            <w:tcW w:w="13930" w:type="dxa"/>
            <w:gridSpan w:val="8"/>
          </w:tcPr>
          <w:p w14:paraId="05415558" w14:textId="205332D5" w:rsidR="004904CE" w:rsidRPr="00B46B2D" w:rsidRDefault="004904CE" w:rsidP="00C8505B">
            <w:pPr>
              <w:jc w:val="center"/>
              <w:rPr>
                <w:rFonts w:ascii="Arial" w:hAnsi="Arial" w:cs="Arial"/>
                <w:b/>
                <w:bCs/>
                <w:color w:val="000000" w:themeColor="text1"/>
                <w:sz w:val="20"/>
                <w:szCs w:val="20"/>
              </w:rPr>
            </w:pPr>
            <w:r w:rsidRPr="00B46B2D">
              <w:rPr>
                <w:rFonts w:ascii="Arial" w:hAnsi="Arial" w:cs="Arial"/>
                <w:b/>
                <w:bCs/>
                <w:color w:val="000000" w:themeColor="text1"/>
                <w:sz w:val="20"/>
                <w:szCs w:val="20"/>
              </w:rPr>
              <w:t>Centre volume</w:t>
            </w:r>
          </w:p>
        </w:tc>
      </w:tr>
      <w:tr w:rsidR="004904CE" w:rsidRPr="00B46B2D" w14:paraId="24723C72" w14:textId="3673C81E" w:rsidTr="004904CE">
        <w:tc>
          <w:tcPr>
            <w:tcW w:w="2219" w:type="dxa"/>
          </w:tcPr>
          <w:p w14:paraId="1A005156" w14:textId="3D377841" w:rsidR="004904CE" w:rsidRPr="00B46B2D" w:rsidRDefault="004904CE" w:rsidP="00C8505B">
            <w:pPr>
              <w:rPr>
                <w:rFonts w:ascii="Arial" w:hAnsi="Arial" w:cs="Arial"/>
                <w:b/>
                <w:bCs/>
                <w:color w:val="000000" w:themeColor="text1"/>
                <w:sz w:val="20"/>
                <w:szCs w:val="20"/>
              </w:rPr>
            </w:pPr>
            <w:r w:rsidRPr="00B46B2D">
              <w:rPr>
                <w:rFonts w:ascii="Arial" w:hAnsi="Arial" w:cs="Arial"/>
                <w:b/>
                <w:bCs/>
                <w:color w:val="000000" w:themeColor="text1"/>
                <w:sz w:val="20"/>
                <w:szCs w:val="20"/>
              </w:rPr>
              <w:t xml:space="preserve"> </w:t>
            </w:r>
            <w:r w:rsidRPr="00B46B2D">
              <w:rPr>
                <w:rFonts w:ascii="Arial" w:hAnsi="Arial" w:cs="Arial"/>
                <w:color w:val="000000" w:themeColor="text1"/>
                <w:sz w:val="20"/>
                <w:szCs w:val="20"/>
              </w:rPr>
              <w:t>Asia-Pacific</w:t>
            </w:r>
          </w:p>
        </w:tc>
        <w:tc>
          <w:tcPr>
            <w:tcW w:w="1733" w:type="dxa"/>
          </w:tcPr>
          <w:p w14:paraId="193D1AB9" w14:textId="1E826496" w:rsidR="004904CE" w:rsidRPr="00B46B2D" w:rsidRDefault="004904CE" w:rsidP="00C8505B">
            <w:pPr>
              <w:jc w:val="center"/>
              <w:rPr>
                <w:rFonts w:ascii="Arial" w:hAnsi="Arial" w:cs="Arial"/>
                <w:color w:val="000000"/>
                <w:sz w:val="20"/>
                <w:szCs w:val="20"/>
              </w:rPr>
            </w:pPr>
            <w:r>
              <w:rPr>
                <w:rFonts w:ascii="Arial" w:hAnsi="Arial" w:cs="Arial"/>
                <w:color w:val="000000"/>
                <w:sz w:val="20"/>
                <w:szCs w:val="20"/>
              </w:rPr>
              <w:t>4 (2-12)</w:t>
            </w:r>
          </w:p>
        </w:tc>
        <w:tc>
          <w:tcPr>
            <w:tcW w:w="1733" w:type="dxa"/>
            <w:vAlign w:val="bottom"/>
          </w:tcPr>
          <w:p w14:paraId="5836F3D0" w14:textId="41CDB21E"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w:t>
            </w:r>
            <w:r>
              <w:rPr>
                <w:rFonts w:ascii="Arial" w:hAnsi="Arial" w:cs="Arial"/>
                <w:color w:val="000000"/>
                <w:sz w:val="20"/>
                <w:szCs w:val="20"/>
              </w:rPr>
              <w:t xml:space="preserve"> (2-11)</w:t>
            </w:r>
          </w:p>
        </w:tc>
        <w:tc>
          <w:tcPr>
            <w:tcW w:w="1829" w:type="dxa"/>
            <w:vAlign w:val="bottom"/>
          </w:tcPr>
          <w:p w14:paraId="4F344CC7" w14:textId="7759901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w:t>
            </w:r>
            <w:r>
              <w:rPr>
                <w:rFonts w:ascii="Arial" w:hAnsi="Arial" w:cs="Arial"/>
                <w:color w:val="000000"/>
                <w:sz w:val="20"/>
                <w:szCs w:val="20"/>
              </w:rPr>
              <w:t xml:space="preserve"> (2-11)</w:t>
            </w:r>
          </w:p>
        </w:tc>
        <w:tc>
          <w:tcPr>
            <w:tcW w:w="1604" w:type="dxa"/>
          </w:tcPr>
          <w:p w14:paraId="19F976CB" w14:textId="382EC64A" w:rsidR="004904CE" w:rsidRPr="00B46B2D" w:rsidRDefault="004904CE" w:rsidP="00C8505B">
            <w:pPr>
              <w:jc w:val="center"/>
              <w:rPr>
                <w:rFonts w:ascii="Arial" w:hAnsi="Arial" w:cs="Arial"/>
                <w:color w:val="000000"/>
                <w:sz w:val="20"/>
                <w:szCs w:val="20"/>
              </w:rPr>
            </w:pPr>
            <w:r>
              <w:rPr>
                <w:rFonts w:ascii="Arial" w:hAnsi="Arial" w:cs="Arial"/>
                <w:color w:val="000000"/>
                <w:sz w:val="20"/>
                <w:szCs w:val="20"/>
              </w:rPr>
              <w:t>5 (4-11)</w:t>
            </w:r>
          </w:p>
        </w:tc>
        <w:tc>
          <w:tcPr>
            <w:tcW w:w="1604" w:type="dxa"/>
          </w:tcPr>
          <w:p w14:paraId="124F19D9" w14:textId="60B0D967" w:rsidR="004904CE" w:rsidRPr="00B46B2D" w:rsidRDefault="004904CE" w:rsidP="00C8505B">
            <w:pPr>
              <w:jc w:val="center"/>
              <w:rPr>
                <w:rFonts w:ascii="Arial" w:hAnsi="Arial" w:cs="Arial"/>
                <w:color w:val="000000"/>
                <w:sz w:val="20"/>
                <w:szCs w:val="20"/>
              </w:rPr>
            </w:pPr>
            <w:r>
              <w:rPr>
                <w:rFonts w:ascii="Arial" w:hAnsi="Arial" w:cs="Arial"/>
                <w:color w:val="000000"/>
                <w:sz w:val="20"/>
                <w:szCs w:val="20"/>
              </w:rPr>
              <w:t>7 (1-11)</w:t>
            </w:r>
          </w:p>
        </w:tc>
        <w:tc>
          <w:tcPr>
            <w:tcW w:w="1604" w:type="dxa"/>
          </w:tcPr>
          <w:p w14:paraId="7F9F53F9" w14:textId="32DA1CEF" w:rsidR="004904CE" w:rsidRPr="00B46B2D" w:rsidRDefault="004904CE" w:rsidP="00C8505B">
            <w:pPr>
              <w:jc w:val="center"/>
              <w:rPr>
                <w:rFonts w:ascii="Arial" w:hAnsi="Arial" w:cs="Arial"/>
                <w:color w:val="000000"/>
                <w:sz w:val="20"/>
                <w:szCs w:val="20"/>
              </w:rPr>
            </w:pPr>
            <w:r>
              <w:rPr>
                <w:rFonts w:ascii="Arial" w:hAnsi="Arial" w:cs="Arial"/>
                <w:color w:val="000000"/>
                <w:sz w:val="20"/>
                <w:szCs w:val="20"/>
              </w:rPr>
              <w:t>4.5 (2.75-8.5)</w:t>
            </w:r>
          </w:p>
        </w:tc>
        <w:tc>
          <w:tcPr>
            <w:tcW w:w="1604" w:type="dxa"/>
          </w:tcPr>
          <w:p w14:paraId="12D0F4C1" w14:textId="0072DE49" w:rsidR="004904CE" w:rsidRPr="00B46B2D" w:rsidRDefault="004904CE" w:rsidP="00C8505B">
            <w:pPr>
              <w:jc w:val="center"/>
              <w:rPr>
                <w:rFonts w:ascii="Arial" w:hAnsi="Arial" w:cs="Arial"/>
                <w:color w:val="000000"/>
                <w:sz w:val="20"/>
                <w:szCs w:val="20"/>
              </w:rPr>
            </w:pPr>
            <w:r>
              <w:rPr>
                <w:rFonts w:ascii="Arial" w:hAnsi="Arial" w:cs="Arial"/>
                <w:color w:val="000000"/>
                <w:sz w:val="20"/>
                <w:szCs w:val="20"/>
              </w:rPr>
              <w:t>2.5  (1-6)</w:t>
            </w:r>
          </w:p>
        </w:tc>
      </w:tr>
      <w:tr w:rsidR="004904CE" w:rsidRPr="00B46B2D" w14:paraId="5D6B0411" w14:textId="754A3905" w:rsidTr="004904CE">
        <w:tc>
          <w:tcPr>
            <w:tcW w:w="2219" w:type="dxa"/>
          </w:tcPr>
          <w:p w14:paraId="55F1F57E" w14:textId="140D1D79" w:rsidR="004904CE" w:rsidRPr="00B46B2D" w:rsidRDefault="004904CE" w:rsidP="00C8505B">
            <w:pPr>
              <w:rPr>
                <w:rFonts w:ascii="Arial" w:hAnsi="Arial" w:cs="Arial"/>
                <w:b/>
                <w:bCs/>
                <w:color w:val="000000" w:themeColor="text1"/>
                <w:sz w:val="20"/>
                <w:szCs w:val="20"/>
              </w:rPr>
            </w:pPr>
            <w:r w:rsidRPr="00B46B2D">
              <w:rPr>
                <w:rFonts w:ascii="Arial" w:hAnsi="Arial" w:cs="Arial"/>
                <w:color w:val="000000" w:themeColor="text1"/>
                <w:sz w:val="20"/>
                <w:szCs w:val="20"/>
              </w:rPr>
              <w:t xml:space="preserve"> North America</w:t>
            </w:r>
          </w:p>
        </w:tc>
        <w:tc>
          <w:tcPr>
            <w:tcW w:w="1733" w:type="dxa"/>
            <w:vAlign w:val="bottom"/>
          </w:tcPr>
          <w:p w14:paraId="3E63B738" w14:textId="6C4B5FBC"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7 (3-17)</w:t>
            </w:r>
          </w:p>
        </w:tc>
        <w:tc>
          <w:tcPr>
            <w:tcW w:w="1733" w:type="dxa"/>
          </w:tcPr>
          <w:p w14:paraId="1278AE06" w14:textId="5F602928"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10 (4-17)</w:t>
            </w:r>
          </w:p>
        </w:tc>
        <w:tc>
          <w:tcPr>
            <w:tcW w:w="1829" w:type="dxa"/>
          </w:tcPr>
          <w:p w14:paraId="3AB8C504" w14:textId="762C2134"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8.5 (3.25-19)</w:t>
            </w:r>
          </w:p>
        </w:tc>
        <w:tc>
          <w:tcPr>
            <w:tcW w:w="1604" w:type="dxa"/>
          </w:tcPr>
          <w:p w14:paraId="3567633F" w14:textId="41173214"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15 (6-30)</w:t>
            </w:r>
          </w:p>
        </w:tc>
        <w:tc>
          <w:tcPr>
            <w:tcW w:w="1604" w:type="dxa"/>
          </w:tcPr>
          <w:p w14:paraId="5A57380F" w14:textId="6B8FCA8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16 (7-30)</w:t>
            </w:r>
          </w:p>
        </w:tc>
        <w:tc>
          <w:tcPr>
            <w:tcW w:w="1604" w:type="dxa"/>
          </w:tcPr>
          <w:p w14:paraId="5F0E7EEC" w14:textId="07C9E17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7 (4-14.75)</w:t>
            </w:r>
          </w:p>
        </w:tc>
        <w:tc>
          <w:tcPr>
            <w:tcW w:w="1604" w:type="dxa"/>
          </w:tcPr>
          <w:p w14:paraId="3B7A7BC3" w14:textId="73FB4B46"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6 (3-12)</w:t>
            </w:r>
          </w:p>
        </w:tc>
      </w:tr>
      <w:tr w:rsidR="004904CE" w:rsidRPr="00B46B2D" w14:paraId="69EA0D7F" w14:textId="64EAC6EC" w:rsidTr="004904CE">
        <w:tc>
          <w:tcPr>
            <w:tcW w:w="2219" w:type="dxa"/>
          </w:tcPr>
          <w:p w14:paraId="6D87E34E" w14:textId="563065DA" w:rsidR="004904CE" w:rsidRPr="00B46B2D" w:rsidRDefault="004904CE" w:rsidP="00C8505B">
            <w:pPr>
              <w:rPr>
                <w:rFonts w:ascii="Arial" w:hAnsi="Arial" w:cs="Arial"/>
                <w:b/>
                <w:bCs/>
                <w:color w:val="000000" w:themeColor="text1"/>
                <w:sz w:val="20"/>
                <w:szCs w:val="20"/>
              </w:rPr>
            </w:pPr>
            <w:r w:rsidRPr="00B46B2D">
              <w:rPr>
                <w:rFonts w:ascii="Arial" w:hAnsi="Arial" w:cs="Arial"/>
                <w:color w:val="000000" w:themeColor="text1"/>
                <w:sz w:val="20"/>
                <w:szCs w:val="20"/>
              </w:rPr>
              <w:t xml:space="preserve"> Latin America</w:t>
            </w:r>
          </w:p>
        </w:tc>
        <w:tc>
          <w:tcPr>
            <w:tcW w:w="1733" w:type="dxa"/>
            <w:vAlign w:val="bottom"/>
          </w:tcPr>
          <w:p w14:paraId="11280D17" w14:textId="6196EF0A"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2.5</w:t>
            </w:r>
            <w:r>
              <w:rPr>
                <w:rFonts w:ascii="Arial" w:hAnsi="Arial" w:cs="Arial"/>
                <w:color w:val="000000"/>
                <w:sz w:val="20"/>
                <w:szCs w:val="20"/>
              </w:rPr>
              <w:t xml:space="preserve"> (1-5)</w:t>
            </w:r>
          </w:p>
        </w:tc>
        <w:tc>
          <w:tcPr>
            <w:tcW w:w="1733" w:type="dxa"/>
          </w:tcPr>
          <w:p w14:paraId="488AF89B" w14:textId="77CA3545"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w:t>
            </w:r>
            <w:r>
              <w:rPr>
                <w:rFonts w:ascii="Arial" w:hAnsi="Arial" w:cs="Arial"/>
                <w:color w:val="000000"/>
                <w:sz w:val="20"/>
                <w:szCs w:val="20"/>
              </w:rPr>
              <w:t xml:space="preserve"> (2-5)</w:t>
            </w:r>
          </w:p>
        </w:tc>
        <w:tc>
          <w:tcPr>
            <w:tcW w:w="1829" w:type="dxa"/>
          </w:tcPr>
          <w:p w14:paraId="16703691" w14:textId="0A78401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w:t>
            </w:r>
            <w:r>
              <w:rPr>
                <w:rFonts w:ascii="Arial" w:hAnsi="Arial" w:cs="Arial"/>
                <w:color w:val="000000"/>
                <w:sz w:val="20"/>
                <w:szCs w:val="20"/>
              </w:rPr>
              <w:t xml:space="preserve"> (1-3.5)</w:t>
            </w:r>
          </w:p>
        </w:tc>
        <w:tc>
          <w:tcPr>
            <w:tcW w:w="1604" w:type="dxa"/>
          </w:tcPr>
          <w:p w14:paraId="00146A15" w14:textId="670B74A1"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4</w:t>
            </w:r>
            <w:r>
              <w:rPr>
                <w:rFonts w:ascii="Arial" w:hAnsi="Arial" w:cs="Arial"/>
                <w:color w:val="000000"/>
                <w:sz w:val="20"/>
                <w:szCs w:val="20"/>
              </w:rPr>
              <w:t xml:space="preserve"> (1-13)</w:t>
            </w:r>
          </w:p>
        </w:tc>
        <w:tc>
          <w:tcPr>
            <w:tcW w:w="1604" w:type="dxa"/>
          </w:tcPr>
          <w:p w14:paraId="2A3646F3" w14:textId="421DC1FE"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5.5</w:t>
            </w:r>
            <w:r>
              <w:rPr>
                <w:rFonts w:ascii="Arial" w:hAnsi="Arial" w:cs="Arial"/>
                <w:color w:val="000000"/>
                <w:sz w:val="20"/>
                <w:szCs w:val="20"/>
              </w:rPr>
              <w:t xml:space="preserve"> (3-18)</w:t>
            </w:r>
          </w:p>
        </w:tc>
        <w:tc>
          <w:tcPr>
            <w:tcW w:w="1604" w:type="dxa"/>
          </w:tcPr>
          <w:p w14:paraId="7F4CAF44" w14:textId="7AD91EA1"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w:t>
            </w:r>
            <w:r>
              <w:rPr>
                <w:rFonts w:ascii="Arial" w:hAnsi="Arial" w:cs="Arial"/>
                <w:color w:val="000000"/>
                <w:sz w:val="20"/>
                <w:szCs w:val="20"/>
              </w:rPr>
              <w:t xml:space="preserve"> (1.25-5)</w:t>
            </w:r>
          </w:p>
        </w:tc>
        <w:tc>
          <w:tcPr>
            <w:tcW w:w="1604" w:type="dxa"/>
          </w:tcPr>
          <w:p w14:paraId="1DDE38D5" w14:textId="5F00238C"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2</w:t>
            </w:r>
            <w:r>
              <w:rPr>
                <w:rFonts w:ascii="Arial" w:hAnsi="Arial" w:cs="Arial"/>
                <w:color w:val="000000"/>
                <w:sz w:val="20"/>
                <w:szCs w:val="20"/>
              </w:rPr>
              <w:t xml:space="preserve"> (1-3)</w:t>
            </w:r>
          </w:p>
        </w:tc>
      </w:tr>
      <w:tr w:rsidR="004904CE" w:rsidRPr="00B46B2D" w14:paraId="0CA88D6E" w14:textId="713708D6" w:rsidTr="004904CE">
        <w:tc>
          <w:tcPr>
            <w:tcW w:w="2219" w:type="dxa"/>
          </w:tcPr>
          <w:p w14:paraId="5314C383" w14:textId="19C02D32" w:rsidR="004904CE" w:rsidRPr="00B46B2D" w:rsidRDefault="004904CE" w:rsidP="00C8505B">
            <w:pPr>
              <w:rPr>
                <w:rFonts w:ascii="Arial" w:hAnsi="Arial" w:cs="Arial"/>
                <w:b/>
                <w:bCs/>
                <w:color w:val="000000" w:themeColor="text1"/>
                <w:sz w:val="20"/>
                <w:szCs w:val="20"/>
              </w:rPr>
            </w:pPr>
            <w:r w:rsidRPr="00B46B2D">
              <w:rPr>
                <w:rFonts w:ascii="Arial" w:hAnsi="Arial" w:cs="Arial"/>
                <w:color w:val="000000" w:themeColor="text1"/>
                <w:sz w:val="20"/>
                <w:szCs w:val="20"/>
              </w:rPr>
              <w:t xml:space="preserve"> Europe</w:t>
            </w:r>
          </w:p>
        </w:tc>
        <w:tc>
          <w:tcPr>
            <w:tcW w:w="1733" w:type="dxa"/>
          </w:tcPr>
          <w:p w14:paraId="5E9D5486" w14:textId="6892FD1E"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6.5</w:t>
            </w:r>
            <w:r>
              <w:rPr>
                <w:rFonts w:ascii="Arial" w:hAnsi="Arial" w:cs="Arial"/>
                <w:color w:val="000000"/>
                <w:sz w:val="20"/>
                <w:szCs w:val="20"/>
              </w:rPr>
              <w:t xml:space="preserve"> (3-12)</w:t>
            </w:r>
          </w:p>
        </w:tc>
        <w:tc>
          <w:tcPr>
            <w:tcW w:w="1733" w:type="dxa"/>
          </w:tcPr>
          <w:p w14:paraId="54C09403" w14:textId="512D2E81"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6</w:t>
            </w:r>
            <w:r>
              <w:rPr>
                <w:rFonts w:ascii="Arial" w:hAnsi="Arial" w:cs="Arial"/>
                <w:color w:val="000000"/>
                <w:sz w:val="20"/>
                <w:szCs w:val="20"/>
              </w:rPr>
              <w:t xml:space="preserve"> (2-13)</w:t>
            </w:r>
          </w:p>
        </w:tc>
        <w:tc>
          <w:tcPr>
            <w:tcW w:w="1829" w:type="dxa"/>
          </w:tcPr>
          <w:p w14:paraId="7AFB102D" w14:textId="7C9C1DF9"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9</w:t>
            </w:r>
            <w:r>
              <w:rPr>
                <w:rFonts w:ascii="Arial" w:hAnsi="Arial" w:cs="Arial"/>
                <w:color w:val="000000"/>
                <w:sz w:val="20"/>
                <w:szCs w:val="20"/>
              </w:rPr>
              <w:t xml:space="preserve"> (3-16.5)</w:t>
            </w:r>
          </w:p>
        </w:tc>
        <w:tc>
          <w:tcPr>
            <w:tcW w:w="1604" w:type="dxa"/>
          </w:tcPr>
          <w:p w14:paraId="0685FD0D" w14:textId="75FB62BB"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11</w:t>
            </w:r>
            <w:r>
              <w:rPr>
                <w:rFonts w:ascii="Arial" w:hAnsi="Arial" w:cs="Arial"/>
                <w:color w:val="000000"/>
                <w:sz w:val="20"/>
                <w:szCs w:val="20"/>
              </w:rPr>
              <w:t xml:space="preserve"> (4-20.75)</w:t>
            </w:r>
          </w:p>
        </w:tc>
        <w:tc>
          <w:tcPr>
            <w:tcW w:w="1604" w:type="dxa"/>
          </w:tcPr>
          <w:p w14:paraId="5D498695" w14:textId="5A004CAE"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13</w:t>
            </w:r>
            <w:r>
              <w:rPr>
                <w:rFonts w:ascii="Arial" w:hAnsi="Arial" w:cs="Arial"/>
                <w:color w:val="000000"/>
                <w:sz w:val="20"/>
                <w:szCs w:val="20"/>
              </w:rPr>
              <w:t xml:space="preserve"> (4-29)</w:t>
            </w:r>
          </w:p>
        </w:tc>
        <w:tc>
          <w:tcPr>
            <w:tcW w:w="1604" w:type="dxa"/>
          </w:tcPr>
          <w:p w14:paraId="68BCD812" w14:textId="19D751A3"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w:t>
            </w:r>
            <w:r>
              <w:rPr>
                <w:rFonts w:ascii="Arial" w:hAnsi="Arial" w:cs="Arial"/>
                <w:color w:val="000000"/>
                <w:sz w:val="20"/>
                <w:szCs w:val="20"/>
              </w:rPr>
              <w:t xml:space="preserve"> (3-10)</w:t>
            </w:r>
          </w:p>
        </w:tc>
        <w:tc>
          <w:tcPr>
            <w:tcW w:w="1604" w:type="dxa"/>
          </w:tcPr>
          <w:p w14:paraId="675AE231" w14:textId="6075BDD8"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4</w:t>
            </w:r>
            <w:r>
              <w:rPr>
                <w:rFonts w:ascii="Arial" w:hAnsi="Arial" w:cs="Arial"/>
                <w:color w:val="000000"/>
                <w:sz w:val="20"/>
                <w:szCs w:val="20"/>
              </w:rPr>
              <w:t xml:space="preserve"> (2-9)</w:t>
            </w:r>
          </w:p>
        </w:tc>
      </w:tr>
      <w:tr w:rsidR="004904CE" w:rsidRPr="00B46B2D" w14:paraId="50EF8DF1" w14:textId="24A45396" w:rsidTr="004904CE">
        <w:tc>
          <w:tcPr>
            <w:tcW w:w="2219" w:type="dxa"/>
          </w:tcPr>
          <w:p w14:paraId="7C929833" w14:textId="77777777" w:rsidR="004904CE" w:rsidRPr="00B46B2D" w:rsidRDefault="004904CE" w:rsidP="00C8505B">
            <w:pPr>
              <w:rPr>
                <w:rFonts w:ascii="Arial" w:hAnsi="Arial" w:cs="Arial"/>
                <w:color w:val="000000" w:themeColor="text1"/>
                <w:sz w:val="20"/>
                <w:szCs w:val="20"/>
              </w:rPr>
            </w:pPr>
            <w:r w:rsidRPr="00B46B2D">
              <w:rPr>
                <w:rFonts w:ascii="Arial" w:hAnsi="Arial" w:cs="Arial"/>
                <w:color w:val="000000" w:themeColor="text1"/>
                <w:sz w:val="20"/>
                <w:szCs w:val="20"/>
              </w:rPr>
              <w:t xml:space="preserve"> South West Asia &amp; Africa</w:t>
            </w:r>
          </w:p>
          <w:p w14:paraId="39466AD6" w14:textId="77777777" w:rsidR="004904CE" w:rsidRPr="00B46B2D" w:rsidRDefault="004904CE" w:rsidP="00C8505B">
            <w:pPr>
              <w:rPr>
                <w:rFonts w:ascii="Arial" w:hAnsi="Arial" w:cs="Arial"/>
                <w:b/>
                <w:bCs/>
                <w:color w:val="000000" w:themeColor="text1"/>
                <w:sz w:val="20"/>
                <w:szCs w:val="20"/>
              </w:rPr>
            </w:pPr>
          </w:p>
        </w:tc>
        <w:tc>
          <w:tcPr>
            <w:tcW w:w="1733" w:type="dxa"/>
          </w:tcPr>
          <w:p w14:paraId="5D7D5E38" w14:textId="42C9A9F1"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 (4-16.5)</w:t>
            </w:r>
          </w:p>
        </w:tc>
        <w:tc>
          <w:tcPr>
            <w:tcW w:w="1733" w:type="dxa"/>
          </w:tcPr>
          <w:p w14:paraId="2D947950" w14:textId="4E3B4FDD"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 (3-12)</w:t>
            </w:r>
          </w:p>
        </w:tc>
        <w:tc>
          <w:tcPr>
            <w:tcW w:w="1829" w:type="dxa"/>
          </w:tcPr>
          <w:p w14:paraId="33FECC47" w14:textId="7DD1C912"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 (4-16.5)</w:t>
            </w:r>
          </w:p>
        </w:tc>
        <w:tc>
          <w:tcPr>
            <w:tcW w:w="1604" w:type="dxa"/>
          </w:tcPr>
          <w:p w14:paraId="103DD848" w14:textId="5DA02FE4"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18 (6-49)</w:t>
            </w:r>
          </w:p>
        </w:tc>
        <w:tc>
          <w:tcPr>
            <w:tcW w:w="1604" w:type="dxa"/>
          </w:tcPr>
          <w:p w14:paraId="2F9EFCE7" w14:textId="17E9184E"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9 (1-25)</w:t>
            </w:r>
          </w:p>
        </w:tc>
        <w:tc>
          <w:tcPr>
            <w:tcW w:w="1604" w:type="dxa"/>
          </w:tcPr>
          <w:p w14:paraId="0158ECFC" w14:textId="1649253C"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 (3.75-10.75)</w:t>
            </w:r>
          </w:p>
        </w:tc>
        <w:tc>
          <w:tcPr>
            <w:tcW w:w="1604" w:type="dxa"/>
          </w:tcPr>
          <w:p w14:paraId="4F27568A" w14:textId="00DA2C02" w:rsidR="004904CE" w:rsidRPr="00B46B2D" w:rsidRDefault="004904CE" w:rsidP="00C8505B">
            <w:pPr>
              <w:jc w:val="center"/>
              <w:rPr>
                <w:rFonts w:ascii="Arial" w:hAnsi="Arial" w:cs="Arial"/>
                <w:color w:val="000000" w:themeColor="text1"/>
                <w:sz w:val="20"/>
                <w:szCs w:val="20"/>
              </w:rPr>
            </w:pPr>
            <w:r>
              <w:rPr>
                <w:rFonts w:ascii="Arial" w:hAnsi="Arial" w:cs="Arial"/>
                <w:color w:val="000000" w:themeColor="text1"/>
                <w:sz w:val="20"/>
                <w:szCs w:val="20"/>
              </w:rPr>
              <w:t>5 (3.25-13.75)</w:t>
            </w:r>
          </w:p>
        </w:tc>
      </w:tr>
    </w:tbl>
    <w:p w14:paraId="42451645" w14:textId="77777777" w:rsidR="00C8505B" w:rsidRPr="005F552B" w:rsidRDefault="00C8505B">
      <w:pPr>
        <w:rPr>
          <w:rFonts w:ascii="Arial" w:hAnsi="Arial" w:cs="Arial"/>
          <w:b/>
          <w:bCs/>
          <w:color w:val="000000" w:themeColor="text1"/>
          <w:sz w:val="20"/>
          <w:szCs w:val="20"/>
        </w:rPr>
      </w:pPr>
    </w:p>
    <w:p w14:paraId="7A5CA4CD" w14:textId="77777777" w:rsidR="00EC547E" w:rsidRPr="00A77409" w:rsidRDefault="00EC547E">
      <w:pPr>
        <w:rPr>
          <w:rFonts w:ascii="Arial" w:hAnsi="Arial" w:cs="Arial"/>
          <w:b/>
          <w:bCs/>
          <w:color w:val="000000" w:themeColor="text1"/>
          <w:sz w:val="20"/>
          <w:szCs w:val="20"/>
        </w:rPr>
      </w:pPr>
    </w:p>
    <w:p w14:paraId="2719F451" w14:textId="77777777" w:rsidR="00C8505B" w:rsidRDefault="00C8505B">
      <w:pPr>
        <w:rPr>
          <w:rFonts w:ascii="Arial" w:hAnsi="Arial"/>
          <w:b/>
          <w:bCs/>
          <w:sz w:val="20"/>
          <w:szCs w:val="40"/>
          <w:lang w:val="en-US"/>
        </w:rPr>
      </w:pPr>
      <w:r>
        <w:rPr>
          <w:bCs/>
        </w:rPr>
        <w:br w:type="page"/>
      </w:r>
    </w:p>
    <w:p w14:paraId="70ED8CFD" w14:textId="47873846" w:rsidR="003721DF" w:rsidRPr="00AC5290" w:rsidRDefault="003721DF" w:rsidP="003721DF">
      <w:pPr>
        <w:pStyle w:val="Heading1"/>
      </w:pPr>
      <w:bookmarkStart w:id="10" w:name="_Toc220331605"/>
      <w:r w:rsidRPr="00AC5290">
        <w:lastRenderedPageBreak/>
        <w:t>Table S</w:t>
      </w:r>
      <w:r>
        <w:t xml:space="preserve">3. Demographics, </w:t>
      </w:r>
      <w:proofErr w:type="spellStart"/>
      <w:r>
        <w:t>centre</w:t>
      </w:r>
      <w:proofErr w:type="spellEnd"/>
      <w:r>
        <w:t>, and pre-ECMO characteristics across the three time periods</w:t>
      </w:r>
      <w:bookmarkEnd w:id="10"/>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660"/>
        <w:gridCol w:w="1661"/>
        <w:gridCol w:w="1660"/>
        <w:gridCol w:w="1661"/>
        <w:gridCol w:w="1660"/>
        <w:gridCol w:w="1661"/>
        <w:gridCol w:w="1661"/>
      </w:tblGrid>
      <w:tr w:rsidR="003721DF" w:rsidRPr="00A77409" w14:paraId="5854A4F1" w14:textId="77777777" w:rsidTr="0032311F">
        <w:trPr>
          <w:trHeight w:val="132"/>
        </w:trPr>
        <w:tc>
          <w:tcPr>
            <w:tcW w:w="2410" w:type="dxa"/>
            <w:shd w:val="clear" w:color="auto" w:fill="auto"/>
            <w:noWrap/>
            <w:vAlign w:val="center"/>
            <w:hideMark/>
          </w:tcPr>
          <w:p w14:paraId="6446B4E1" w14:textId="77777777" w:rsidR="003721DF" w:rsidRPr="0032311F" w:rsidRDefault="003721DF"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Era</w:t>
            </w:r>
          </w:p>
        </w:tc>
        <w:tc>
          <w:tcPr>
            <w:tcW w:w="1660" w:type="dxa"/>
            <w:shd w:val="clear" w:color="auto" w:fill="auto"/>
            <w:noWrap/>
            <w:vAlign w:val="center"/>
          </w:tcPr>
          <w:p w14:paraId="0795F608" w14:textId="24430B0B" w:rsidR="003721DF" w:rsidRPr="0032311F" w:rsidRDefault="00F90B0E"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2017</w:t>
            </w:r>
          </w:p>
        </w:tc>
        <w:tc>
          <w:tcPr>
            <w:tcW w:w="1661" w:type="dxa"/>
            <w:shd w:val="clear" w:color="auto" w:fill="auto"/>
            <w:noWrap/>
            <w:vAlign w:val="center"/>
          </w:tcPr>
          <w:p w14:paraId="1F0C3FAA" w14:textId="079DB1EF" w:rsidR="003721DF" w:rsidRPr="0032311F" w:rsidRDefault="00F90B0E"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2018</w:t>
            </w:r>
          </w:p>
        </w:tc>
        <w:tc>
          <w:tcPr>
            <w:tcW w:w="1660" w:type="dxa"/>
            <w:shd w:val="clear" w:color="auto" w:fill="auto"/>
            <w:noWrap/>
            <w:vAlign w:val="center"/>
          </w:tcPr>
          <w:p w14:paraId="33F31D6C" w14:textId="30F1D6CC" w:rsidR="003721DF" w:rsidRPr="0032311F" w:rsidRDefault="00F90B0E"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2019</w:t>
            </w:r>
          </w:p>
        </w:tc>
        <w:tc>
          <w:tcPr>
            <w:tcW w:w="1661" w:type="dxa"/>
            <w:shd w:val="clear" w:color="auto" w:fill="auto"/>
            <w:noWrap/>
            <w:vAlign w:val="center"/>
          </w:tcPr>
          <w:p w14:paraId="10BC88B6" w14:textId="16903CCC" w:rsidR="003721DF" w:rsidRPr="0032311F" w:rsidRDefault="00F90B0E"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2020</w:t>
            </w:r>
          </w:p>
        </w:tc>
        <w:tc>
          <w:tcPr>
            <w:tcW w:w="1660" w:type="dxa"/>
            <w:vAlign w:val="center"/>
          </w:tcPr>
          <w:p w14:paraId="34869076" w14:textId="75B882B7" w:rsidR="003721DF" w:rsidRPr="0032311F" w:rsidRDefault="00F90B0E"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2021</w:t>
            </w:r>
          </w:p>
        </w:tc>
        <w:tc>
          <w:tcPr>
            <w:tcW w:w="1661" w:type="dxa"/>
            <w:vAlign w:val="center"/>
          </w:tcPr>
          <w:p w14:paraId="00640C17" w14:textId="78D0A062" w:rsidR="003721DF" w:rsidRPr="0032311F" w:rsidRDefault="00F90B0E"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2022</w:t>
            </w:r>
          </w:p>
        </w:tc>
        <w:tc>
          <w:tcPr>
            <w:tcW w:w="1661" w:type="dxa"/>
            <w:vAlign w:val="center"/>
          </w:tcPr>
          <w:p w14:paraId="73A9E8CB" w14:textId="4B9B65CB" w:rsidR="003721DF" w:rsidRPr="0032311F" w:rsidRDefault="00F90B0E" w:rsidP="003B6DA8">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2023</w:t>
            </w:r>
          </w:p>
        </w:tc>
      </w:tr>
      <w:tr w:rsidR="003721DF" w:rsidRPr="00A77409" w14:paraId="08D2447D" w14:textId="77777777" w:rsidTr="0032311F">
        <w:trPr>
          <w:trHeight w:val="212"/>
        </w:trPr>
        <w:tc>
          <w:tcPr>
            <w:tcW w:w="2410" w:type="dxa"/>
            <w:shd w:val="clear" w:color="auto" w:fill="auto"/>
            <w:noWrap/>
            <w:vAlign w:val="center"/>
          </w:tcPr>
          <w:p w14:paraId="4248A4DE" w14:textId="77777777" w:rsidR="003721DF" w:rsidRPr="0032311F" w:rsidRDefault="003721D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Participants</w:t>
            </w:r>
          </w:p>
        </w:tc>
        <w:tc>
          <w:tcPr>
            <w:tcW w:w="1660" w:type="dxa"/>
            <w:shd w:val="clear" w:color="auto" w:fill="auto"/>
            <w:noWrap/>
            <w:vAlign w:val="center"/>
          </w:tcPr>
          <w:p w14:paraId="77E9A107" w14:textId="0B76DAD1" w:rsidR="003721DF" w:rsidRPr="0032311F" w:rsidRDefault="0032311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3,219</w:t>
            </w:r>
          </w:p>
        </w:tc>
        <w:tc>
          <w:tcPr>
            <w:tcW w:w="1661" w:type="dxa"/>
            <w:shd w:val="clear" w:color="auto" w:fill="auto"/>
            <w:noWrap/>
            <w:vAlign w:val="center"/>
          </w:tcPr>
          <w:p w14:paraId="58D37537" w14:textId="779CB9F9" w:rsidR="003721DF" w:rsidRPr="0032311F" w:rsidRDefault="0032311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3,779</w:t>
            </w:r>
          </w:p>
        </w:tc>
        <w:tc>
          <w:tcPr>
            <w:tcW w:w="1660" w:type="dxa"/>
            <w:shd w:val="clear" w:color="auto" w:fill="auto"/>
            <w:noWrap/>
            <w:vAlign w:val="center"/>
          </w:tcPr>
          <w:p w14:paraId="43449992" w14:textId="0AD212B2" w:rsidR="003721DF" w:rsidRPr="0032311F" w:rsidRDefault="0032311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4,545</w:t>
            </w:r>
          </w:p>
        </w:tc>
        <w:tc>
          <w:tcPr>
            <w:tcW w:w="1661" w:type="dxa"/>
            <w:shd w:val="clear" w:color="auto" w:fill="auto"/>
            <w:noWrap/>
            <w:vAlign w:val="center"/>
          </w:tcPr>
          <w:p w14:paraId="39C440AB" w14:textId="388BED5C" w:rsidR="003721DF" w:rsidRPr="0032311F" w:rsidRDefault="0032311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8,104</w:t>
            </w:r>
          </w:p>
        </w:tc>
        <w:tc>
          <w:tcPr>
            <w:tcW w:w="1660" w:type="dxa"/>
            <w:vAlign w:val="center"/>
          </w:tcPr>
          <w:p w14:paraId="38F1B6AA" w14:textId="4FE6F6C0" w:rsidR="003721DF" w:rsidRPr="0032311F" w:rsidRDefault="0032311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9,721</w:t>
            </w:r>
          </w:p>
        </w:tc>
        <w:tc>
          <w:tcPr>
            <w:tcW w:w="1661" w:type="dxa"/>
            <w:vAlign w:val="center"/>
          </w:tcPr>
          <w:p w14:paraId="2BF969BB" w14:textId="76B44816" w:rsidR="003721DF" w:rsidRPr="0032311F" w:rsidRDefault="0032311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4,179</w:t>
            </w:r>
          </w:p>
        </w:tc>
        <w:tc>
          <w:tcPr>
            <w:tcW w:w="1661" w:type="dxa"/>
            <w:vAlign w:val="center"/>
          </w:tcPr>
          <w:p w14:paraId="1A59F9D6" w14:textId="3A14BF0F" w:rsidR="003721DF" w:rsidRPr="0032311F" w:rsidRDefault="0032311F" w:rsidP="003B6DA8">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3,231</w:t>
            </w:r>
          </w:p>
        </w:tc>
      </w:tr>
      <w:tr w:rsidR="0032311F" w:rsidRPr="00A77409" w14:paraId="7EEB42EE" w14:textId="77777777" w:rsidTr="0032311F">
        <w:trPr>
          <w:trHeight w:val="300"/>
        </w:trPr>
        <w:tc>
          <w:tcPr>
            <w:tcW w:w="2410" w:type="dxa"/>
            <w:shd w:val="clear" w:color="auto" w:fill="auto"/>
            <w:noWrap/>
            <w:vAlign w:val="center"/>
            <w:hideMark/>
          </w:tcPr>
          <w:p w14:paraId="059A164D" w14:textId="77777777" w:rsidR="0032311F" w:rsidRPr="0032311F" w:rsidRDefault="0032311F" w:rsidP="0032311F">
            <w:pPr>
              <w:spacing w:line="276" w:lineRule="auto"/>
              <w:jc w:val="center"/>
              <w:rPr>
                <w:rFonts w:ascii="Arial" w:eastAsia="Times New Roman" w:hAnsi="Arial" w:cs="Arial"/>
                <w:color w:val="000000" w:themeColor="text1"/>
                <w:kern w:val="0"/>
                <w:sz w:val="20"/>
                <w:szCs w:val="20"/>
                <w:vertAlign w:val="superscript"/>
                <w14:ligatures w14:val="none"/>
              </w:rPr>
            </w:pPr>
            <w:r w:rsidRPr="0032311F">
              <w:rPr>
                <w:rFonts w:ascii="Arial" w:eastAsia="Times New Roman" w:hAnsi="Arial" w:cs="Arial"/>
                <w:color w:val="000000" w:themeColor="text1"/>
                <w:kern w:val="0"/>
                <w:sz w:val="20"/>
                <w:szCs w:val="20"/>
                <w14:ligatures w14:val="none"/>
              </w:rPr>
              <w:t>Age (years)</w:t>
            </w:r>
          </w:p>
        </w:tc>
        <w:tc>
          <w:tcPr>
            <w:tcW w:w="1660" w:type="dxa"/>
            <w:shd w:val="clear" w:color="auto" w:fill="auto"/>
            <w:noWrap/>
            <w:vAlign w:val="center"/>
          </w:tcPr>
          <w:p w14:paraId="035645DE" w14:textId="6FEDA536"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48.5 (36.4-58.7)</w:t>
            </w:r>
          </w:p>
        </w:tc>
        <w:tc>
          <w:tcPr>
            <w:tcW w:w="1661" w:type="dxa"/>
            <w:shd w:val="clear" w:color="auto" w:fill="auto"/>
            <w:noWrap/>
            <w:vAlign w:val="center"/>
          </w:tcPr>
          <w:p w14:paraId="1FC30A7A" w14:textId="0AE7EBAD"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49.0 (34.9-60.0)</w:t>
            </w:r>
          </w:p>
        </w:tc>
        <w:tc>
          <w:tcPr>
            <w:tcW w:w="1660" w:type="dxa"/>
            <w:shd w:val="clear" w:color="auto" w:fill="auto"/>
            <w:noWrap/>
            <w:vAlign w:val="center"/>
          </w:tcPr>
          <w:p w14:paraId="18759FF9" w14:textId="7E490444"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49.7 (35.8-60.7)</w:t>
            </w:r>
          </w:p>
        </w:tc>
        <w:tc>
          <w:tcPr>
            <w:tcW w:w="1661" w:type="dxa"/>
            <w:shd w:val="clear" w:color="auto" w:fill="auto"/>
            <w:noWrap/>
            <w:vAlign w:val="center"/>
          </w:tcPr>
          <w:p w14:paraId="7386C907" w14:textId="52359C4A"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49.5 (35.9-60.6)</w:t>
            </w:r>
          </w:p>
        </w:tc>
        <w:tc>
          <w:tcPr>
            <w:tcW w:w="1660" w:type="dxa"/>
            <w:vAlign w:val="center"/>
          </w:tcPr>
          <w:p w14:paraId="14DB0CE1" w14:textId="6DB998D3"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50.0 (39.2-58.8)</w:t>
            </w:r>
          </w:p>
        </w:tc>
        <w:tc>
          <w:tcPr>
            <w:tcW w:w="1661" w:type="dxa"/>
            <w:vAlign w:val="center"/>
          </w:tcPr>
          <w:p w14:paraId="3289C69E" w14:textId="0428BD9C"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46.2 (36.2-55.6)</w:t>
            </w:r>
          </w:p>
        </w:tc>
        <w:tc>
          <w:tcPr>
            <w:tcW w:w="1661" w:type="dxa"/>
            <w:vAlign w:val="center"/>
          </w:tcPr>
          <w:p w14:paraId="6A955BAF" w14:textId="29FEACD1"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48.7 (35.0-59.8)</w:t>
            </w:r>
          </w:p>
        </w:tc>
      </w:tr>
      <w:tr w:rsidR="0032311F" w:rsidRPr="00A77409" w14:paraId="78AC9021" w14:textId="77777777" w:rsidTr="0032311F">
        <w:trPr>
          <w:trHeight w:val="300"/>
        </w:trPr>
        <w:tc>
          <w:tcPr>
            <w:tcW w:w="2410" w:type="dxa"/>
            <w:shd w:val="clear" w:color="auto" w:fill="auto"/>
            <w:noWrap/>
            <w:vAlign w:val="center"/>
            <w:hideMark/>
          </w:tcPr>
          <w:p w14:paraId="2273960E" w14:textId="31E83EDB" w:rsidR="0032311F" w:rsidRPr="0032311F" w:rsidRDefault="0032311F" w:rsidP="0032311F">
            <w:pPr>
              <w:spacing w:line="276" w:lineRule="auto"/>
              <w:jc w:val="center"/>
              <w:rPr>
                <w:rFonts w:ascii="Arial" w:eastAsia="Times New Roman" w:hAnsi="Arial" w:cs="Arial"/>
                <w:color w:val="000000" w:themeColor="text1"/>
                <w:kern w:val="0"/>
                <w:sz w:val="20"/>
                <w:szCs w:val="20"/>
                <w:vertAlign w:val="superscript"/>
                <w14:ligatures w14:val="none"/>
              </w:rPr>
            </w:pPr>
            <w:r w:rsidRPr="0032311F">
              <w:rPr>
                <w:rFonts w:ascii="Arial" w:hAnsi="Arial" w:cs="Arial"/>
                <w:color w:val="000000" w:themeColor="text1"/>
                <w:sz w:val="20"/>
                <w:szCs w:val="20"/>
              </w:rPr>
              <w:t>Weight</w:t>
            </w:r>
          </w:p>
        </w:tc>
        <w:tc>
          <w:tcPr>
            <w:tcW w:w="1660" w:type="dxa"/>
            <w:shd w:val="clear" w:color="auto" w:fill="auto"/>
            <w:noWrap/>
            <w:vAlign w:val="center"/>
          </w:tcPr>
          <w:p w14:paraId="475058A6" w14:textId="35C017A0"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89 (73-107)</w:t>
            </w:r>
          </w:p>
        </w:tc>
        <w:tc>
          <w:tcPr>
            <w:tcW w:w="1661" w:type="dxa"/>
            <w:shd w:val="clear" w:color="auto" w:fill="auto"/>
            <w:noWrap/>
            <w:vAlign w:val="center"/>
          </w:tcPr>
          <w:p w14:paraId="7065AFAB" w14:textId="25571437"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81 (68-100)</w:t>
            </w:r>
          </w:p>
        </w:tc>
        <w:tc>
          <w:tcPr>
            <w:tcW w:w="1660" w:type="dxa"/>
            <w:shd w:val="clear" w:color="auto" w:fill="auto"/>
            <w:noWrap/>
            <w:vAlign w:val="center"/>
          </w:tcPr>
          <w:p w14:paraId="08112B62" w14:textId="18AF5993"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84 (70-103)</w:t>
            </w:r>
          </w:p>
        </w:tc>
        <w:tc>
          <w:tcPr>
            <w:tcW w:w="1661" w:type="dxa"/>
            <w:shd w:val="clear" w:color="auto" w:fill="auto"/>
            <w:noWrap/>
            <w:vAlign w:val="center"/>
          </w:tcPr>
          <w:p w14:paraId="15BA169C" w14:textId="1A0C1CD8"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85 (70-105)</w:t>
            </w:r>
          </w:p>
        </w:tc>
        <w:tc>
          <w:tcPr>
            <w:tcW w:w="1660" w:type="dxa"/>
            <w:vAlign w:val="center"/>
          </w:tcPr>
          <w:p w14:paraId="1F022781" w14:textId="5DBB4609"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90 (76-109)</w:t>
            </w:r>
          </w:p>
        </w:tc>
        <w:tc>
          <w:tcPr>
            <w:tcW w:w="1661" w:type="dxa"/>
            <w:vAlign w:val="center"/>
          </w:tcPr>
          <w:p w14:paraId="30B2489F" w14:textId="747AB09E"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93 (79-110)</w:t>
            </w:r>
          </w:p>
        </w:tc>
        <w:tc>
          <w:tcPr>
            <w:tcW w:w="1661" w:type="dxa"/>
            <w:vAlign w:val="center"/>
          </w:tcPr>
          <w:p w14:paraId="4298BD8D" w14:textId="21D68613"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85 (70-104)</w:t>
            </w:r>
          </w:p>
        </w:tc>
      </w:tr>
      <w:tr w:rsidR="0032311F" w:rsidRPr="00A77409" w14:paraId="02217A09" w14:textId="77777777" w:rsidTr="0032311F">
        <w:trPr>
          <w:trHeight w:val="300"/>
        </w:trPr>
        <w:tc>
          <w:tcPr>
            <w:tcW w:w="2410" w:type="dxa"/>
            <w:shd w:val="clear" w:color="auto" w:fill="auto"/>
            <w:noWrap/>
            <w:vAlign w:val="center"/>
            <w:hideMark/>
          </w:tcPr>
          <w:p w14:paraId="0F222DE3" w14:textId="2F3BFAFE" w:rsidR="0032311F" w:rsidRPr="0032311F" w:rsidRDefault="0032311F" w:rsidP="0032311F">
            <w:pPr>
              <w:spacing w:line="276" w:lineRule="auto"/>
              <w:jc w:val="center"/>
              <w:rPr>
                <w:rFonts w:ascii="Arial" w:eastAsia="Times New Roman" w:hAnsi="Arial" w:cs="Arial"/>
                <w:color w:val="000000" w:themeColor="text1"/>
                <w:kern w:val="0"/>
                <w:sz w:val="20"/>
                <w:szCs w:val="20"/>
                <w:vertAlign w:val="superscript"/>
                <w14:ligatures w14:val="none"/>
              </w:rPr>
            </w:pPr>
            <w:r w:rsidRPr="0032311F">
              <w:rPr>
                <w:rFonts w:ascii="Arial" w:hAnsi="Arial" w:cs="Arial"/>
                <w:color w:val="000000" w:themeColor="text1"/>
                <w:sz w:val="20"/>
                <w:szCs w:val="20"/>
              </w:rPr>
              <w:t>Height</w:t>
            </w:r>
          </w:p>
        </w:tc>
        <w:tc>
          <w:tcPr>
            <w:tcW w:w="1660" w:type="dxa"/>
            <w:shd w:val="clear" w:color="auto" w:fill="auto"/>
            <w:noWrap/>
            <w:vAlign w:val="center"/>
          </w:tcPr>
          <w:p w14:paraId="2D472685" w14:textId="2B18A9D5"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170 (163-178)</w:t>
            </w:r>
          </w:p>
        </w:tc>
        <w:tc>
          <w:tcPr>
            <w:tcW w:w="1661" w:type="dxa"/>
            <w:shd w:val="clear" w:color="auto" w:fill="auto"/>
            <w:noWrap/>
            <w:vAlign w:val="center"/>
          </w:tcPr>
          <w:p w14:paraId="1D9D99FB" w14:textId="6C3815C3"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170 (163-178)</w:t>
            </w:r>
          </w:p>
        </w:tc>
        <w:tc>
          <w:tcPr>
            <w:tcW w:w="1660" w:type="dxa"/>
            <w:shd w:val="clear" w:color="auto" w:fill="auto"/>
            <w:noWrap/>
            <w:vAlign w:val="center"/>
          </w:tcPr>
          <w:p w14:paraId="4228E79C" w14:textId="3EA7BB52"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170 (163-178)</w:t>
            </w:r>
          </w:p>
        </w:tc>
        <w:tc>
          <w:tcPr>
            <w:tcW w:w="1661" w:type="dxa"/>
            <w:shd w:val="clear" w:color="auto" w:fill="auto"/>
            <w:noWrap/>
            <w:vAlign w:val="center"/>
          </w:tcPr>
          <w:p w14:paraId="364A12B4" w14:textId="43CA1EC4"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170 (163-178)</w:t>
            </w:r>
          </w:p>
        </w:tc>
        <w:tc>
          <w:tcPr>
            <w:tcW w:w="1660" w:type="dxa"/>
            <w:vAlign w:val="center"/>
          </w:tcPr>
          <w:p w14:paraId="52BC64B9" w14:textId="3C0B2736"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170 (165-178)</w:t>
            </w:r>
          </w:p>
        </w:tc>
        <w:tc>
          <w:tcPr>
            <w:tcW w:w="1661" w:type="dxa"/>
            <w:vAlign w:val="center"/>
          </w:tcPr>
          <w:p w14:paraId="2070E52D" w14:textId="12EC0C93"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171 (164-179)</w:t>
            </w:r>
          </w:p>
        </w:tc>
        <w:tc>
          <w:tcPr>
            <w:tcW w:w="1661" w:type="dxa"/>
            <w:vAlign w:val="center"/>
          </w:tcPr>
          <w:p w14:paraId="2614AC44" w14:textId="04AB2199"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170 (163-179)</w:t>
            </w:r>
          </w:p>
        </w:tc>
      </w:tr>
      <w:tr w:rsidR="0032311F" w:rsidRPr="00A77409" w14:paraId="79189A92" w14:textId="77777777" w:rsidTr="0032311F">
        <w:trPr>
          <w:trHeight w:val="300"/>
        </w:trPr>
        <w:tc>
          <w:tcPr>
            <w:tcW w:w="2410" w:type="dxa"/>
            <w:shd w:val="clear" w:color="auto" w:fill="auto"/>
            <w:noWrap/>
            <w:vAlign w:val="center"/>
            <w:hideMark/>
          </w:tcPr>
          <w:p w14:paraId="595349C4" w14:textId="6041C6E6" w:rsidR="0032311F" w:rsidRPr="0032311F" w:rsidRDefault="0032311F" w:rsidP="0032311F">
            <w:pPr>
              <w:spacing w:line="276" w:lineRule="auto"/>
              <w:jc w:val="center"/>
              <w:rPr>
                <w:rFonts w:ascii="Arial" w:eastAsia="Times New Roman" w:hAnsi="Arial" w:cs="Arial"/>
                <w:color w:val="000000" w:themeColor="text1"/>
                <w:kern w:val="0"/>
                <w:sz w:val="20"/>
                <w:szCs w:val="20"/>
                <w:vertAlign w:val="superscript"/>
                <w14:ligatures w14:val="none"/>
              </w:rPr>
            </w:pPr>
            <w:r w:rsidRPr="0032311F">
              <w:rPr>
                <w:rFonts w:ascii="Arial" w:hAnsi="Arial" w:cs="Arial"/>
                <w:color w:val="000000" w:themeColor="text1"/>
                <w:sz w:val="20"/>
                <w:szCs w:val="20"/>
              </w:rPr>
              <w:t>BMI</w:t>
            </w:r>
          </w:p>
        </w:tc>
        <w:tc>
          <w:tcPr>
            <w:tcW w:w="1660" w:type="dxa"/>
            <w:shd w:val="clear" w:color="auto" w:fill="auto"/>
            <w:noWrap/>
            <w:vAlign w:val="center"/>
          </w:tcPr>
          <w:p w14:paraId="6B41BB45" w14:textId="567842FD"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30.0 (25.5-35.8)</w:t>
            </w:r>
          </w:p>
        </w:tc>
        <w:tc>
          <w:tcPr>
            <w:tcW w:w="1661" w:type="dxa"/>
            <w:shd w:val="clear" w:color="auto" w:fill="auto"/>
            <w:noWrap/>
            <w:vAlign w:val="center"/>
          </w:tcPr>
          <w:p w14:paraId="53BA3975" w14:textId="5EAED127"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27.8 (23.7-33.7)</w:t>
            </w:r>
          </w:p>
        </w:tc>
        <w:tc>
          <w:tcPr>
            <w:tcW w:w="1660" w:type="dxa"/>
            <w:shd w:val="clear" w:color="auto" w:fill="auto"/>
            <w:noWrap/>
            <w:vAlign w:val="center"/>
          </w:tcPr>
          <w:p w14:paraId="2A3B0CDB" w14:textId="739ABEEC"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28.4 (24.2-34.5)</w:t>
            </w:r>
          </w:p>
        </w:tc>
        <w:tc>
          <w:tcPr>
            <w:tcW w:w="1661" w:type="dxa"/>
            <w:shd w:val="clear" w:color="auto" w:fill="auto"/>
            <w:noWrap/>
            <w:vAlign w:val="center"/>
          </w:tcPr>
          <w:p w14:paraId="3668EEBF" w14:textId="129B6A4F"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29.2 (24.5-35.4)</w:t>
            </w:r>
          </w:p>
        </w:tc>
        <w:tc>
          <w:tcPr>
            <w:tcW w:w="1660" w:type="dxa"/>
            <w:vAlign w:val="center"/>
          </w:tcPr>
          <w:p w14:paraId="729BF046" w14:textId="6F4A14DD"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30.8 (26.3-36.6)</w:t>
            </w:r>
          </w:p>
        </w:tc>
        <w:tc>
          <w:tcPr>
            <w:tcW w:w="1661" w:type="dxa"/>
            <w:vAlign w:val="center"/>
          </w:tcPr>
          <w:p w14:paraId="635D93EE" w14:textId="080F5D05"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31.4 (27.1-37.0)</w:t>
            </w:r>
          </w:p>
        </w:tc>
        <w:tc>
          <w:tcPr>
            <w:tcW w:w="1661" w:type="dxa"/>
            <w:vAlign w:val="center"/>
          </w:tcPr>
          <w:p w14:paraId="1800FDE3" w14:textId="50705086"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29.1 (24.7-34.9)</w:t>
            </w:r>
          </w:p>
        </w:tc>
      </w:tr>
      <w:tr w:rsidR="0032311F" w:rsidRPr="00A77409" w14:paraId="105155E3" w14:textId="77777777" w:rsidTr="0032311F">
        <w:trPr>
          <w:trHeight w:val="300"/>
        </w:trPr>
        <w:tc>
          <w:tcPr>
            <w:tcW w:w="2410" w:type="dxa"/>
            <w:shd w:val="clear" w:color="auto" w:fill="auto"/>
            <w:noWrap/>
            <w:vAlign w:val="center"/>
          </w:tcPr>
          <w:p w14:paraId="53F09A05" w14:textId="0CD3E3D7" w:rsidR="0032311F" w:rsidRPr="0032311F" w:rsidRDefault="0032311F" w:rsidP="0032311F">
            <w:pPr>
              <w:jc w:val="center"/>
              <w:rPr>
                <w:rFonts w:ascii="Arial" w:eastAsia="Times New Roman" w:hAnsi="Arial" w:cs="Arial"/>
                <w:color w:val="000000" w:themeColor="text1"/>
                <w:kern w:val="0"/>
                <w:sz w:val="20"/>
                <w:szCs w:val="20"/>
                <w:vertAlign w:val="superscript"/>
                <w14:ligatures w14:val="none"/>
              </w:rPr>
            </w:pPr>
            <w:r w:rsidRPr="0032311F">
              <w:rPr>
                <w:rFonts w:ascii="Arial" w:hAnsi="Arial" w:cs="Arial"/>
                <w:color w:val="000000" w:themeColor="text1"/>
                <w:sz w:val="20"/>
                <w:szCs w:val="20"/>
              </w:rPr>
              <w:t>    Female</w:t>
            </w:r>
          </w:p>
        </w:tc>
        <w:tc>
          <w:tcPr>
            <w:tcW w:w="1660" w:type="dxa"/>
            <w:shd w:val="clear" w:color="auto" w:fill="auto"/>
            <w:noWrap/>
            <w:vAlign w:val="center"/>
          </w:tcPr>
          <w:p w14:paraId="5051989E" w14:textId="37D858D7"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12,911 (35%)</w:t>
            </w:r>
          </w:p>
        </w:tc>
        <w:tc>
          <w:tcPr>
            <w:tcW w:w="1661" w:type="dxa"/>
            <w:shd w:val="clear" w:color="auto" w:fill="auto"/>
            <w:noWrap/>
            <w:vAlign w:val="center"/>
          </w:tcPr>
          <w:p w14:paraId="6558C754" w14:textId="01D5109E"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1,173 (39%)</w:t>
            </w:r>
          </w:p>
        </w:tc>
        <w:tc>
          <w:tcPr>
            <w:tcW w:w="1660" w:type="dxa"/>
            <w:shd w:val="clear" w:color="auto" w:fill="auto"/>
            <w:noWrap/>
            <w:vAlign w:val="center"/>
          </w:tcPr>
          <w:p w14:paraId="19E3CADE" w14:textId="65EB2F13"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1,452 (38%)</w:t>
            </w:r>
          </w:p>
        </w:tc>
        <w:tc>
          <w:tcPr>
            <w:tcW w:w="1661" w:type="dxa"/>
            <w:shd w:val="clear" w:color="auto" w:fill="auto"/>
            <w:noWrap/>
            <w:vAlign w:val="center"/>
          </w:tcPr>
          <w:p w14:paraId="2688E39D" w14:textId="0A79D628"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1,706 (38%)</w:t>
            </w:r>
          </w:p>
        </w:tc>
        <w:tc>
          <w:tcPr>
            <w:tcW w:w="1660" w:type="dxa"/>
            <w:shd w:val="clear" w:color="auto" w:fill="auto"/>
            <w:vAlign w:val="center"/>
          </w:tcPr>
          <w:p w14:paraId="6C90B448" w14:textId="7F19765F"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2,551 (31%)</w:t>
            </w:r>
          </w:p>
        </w:tc>
        <w:tc>
          <w:tcPr>
            <w:tcW w:w="1661" w:type="dxa"/>
            <w:shd w:val="clear" w:color="auto" w:fill="auto"/>
            <w:vAlign w:val="center"/>
          </w:tcPr>
          <w:p w14:paraId="06611B7B" w14:textId="0EDF2369"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3,273 (34%)</w:t>
            </w:r>
          </w:p>
        </w:tc>
        <w:tc>
          <w:tcPr>
            <w:tcW w:w="1661" w:type="dxa"/>
            <w:shd w:val="clear" w:color="auto" w:fill="auto"/>
            <w:vAlign w:val="center"/>
          </w:tcPr>
          <w:p w14:paraId="6090065F" w14:textId="215E213A"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1,524 (37%)</w:t>
            </w:r>
          </w:p>
        </w:tc>
      </w:tr>
      <w:tr w:rsidR="003721DF" w:rsidRPr="00A77409" w14:paraId="69428A9A" w14:textId="77777777" w:rsidTr="0032311F">
        <w:trPr>
          <w:trHeight w:val="300"/>
        </w:trPr>
        <w:tc>
          <w:tcPr>
            <w:tcW w:w="14034" w:type="dxa"/>
            <w:gridSpan w:val="8"/>
            <w:shd w:val="clear" w:color="auto" w:fill="auto"/>
            <w:noWrap/>
            <w:vAlign w:val="center"/>
          </w:tcPr>
          <w:p w14:paraId="172E60C1" w14:textId="77777777" w:rsidR="003721DF" w:rsidRPr="0032311F" w:rsidRDefault="003721DF" w:rsidP="003B6DA8">
            <w:pPr>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Pre-ECMO/ECMO characteristics</w:t>
            </w:r>
          </w:p>
        </w:tc>
      </w:tr>
      <w:tr w:rsidR="0032311F" w:rsidRPr="00A77409" w14:paraId="7F8D6207" w14:textId="77777777" w:rsidTr="0032311F">
        <w:trPr>
          <w:trHeight w:val="300"/>
        </w:trPr>
        <w:tc>
          <w:tcPr>
            <w:tcW w:w="2410" w:type="dxa"/>
            <w:shd w:val="clear" w:color="auto" w:fill="auto"/>
            <w:noWrap/>
            <w:vAlign w:val="center"/>
          </w:tcPr>
          <w:p w14:paraId="38CC2284" w14:textId="22B240B0"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Time from admission to intubation</w:t>
            </w:r>
            <w:r>
              <w:rPr>
                <w:rFonts w:ascii="Arial" w:eastAsia="Times New Roman" w:hAnsi="Arial" w:cs="Arial"/>
                <w:color w:val="000000" w:themeColor="text1"/>
                <w:kern w:val="0"/>
                <w:sz w:val="20"/>
                <w:szCs w:val="20"/>
                <w14:ligatures w14:val="none"/>
              </w:rPr>
              <w:t xml:space="preserve"> (hours)</w:t>
            </w:r>
          </w:p>
        </w:tc>
        <w:tc>
          <w:tcPr>
            <w:tcW w:w="1660" w:type="dxa"/>
            <w:shd w:val="clear" w:color="auto" w:fill="auto"/>
            <w:noWrap/>
            <w:vAlign w:val="center"/>
          </w:tcPr>
          <w:p w14:paraId="0A55035D" w14:textId="7EAD1451"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0 (-32</w:t>
            </w:r>
            <w:r>
              <w:rPr>
                <w:rFonts w:ascii="Arial" w:hAnsi="Arial" w:cs="Arial"/>
                <w:color w:val="000000" w:themeColor="text1"/>
                <w:sz w:val="20"/>
                <w:szCs w:val="20"/>
              </w:rPr>
              <w:t xml:space="preserve"> to </w:t>
            </w:r>
            <w:r w:rsidRPr="0032311F">
              <w:rPr>
                <w:rFonts w:ascii="Arial" w:hAnsi="Arial" w:cs="Arial"/>
                <w:color w:val="000000" w:themeColor="text1"/>
                <w:sz w:val="20"/>
                <w:szCs w:val="20"/>
              </w:rPr>
              <w:t>55)</w:t>
            </w:r>
          </w:p>
        </w:tc>
        <w:tc>
          <w:tcPr>
            <w:tcW w:w="1661" w:type="dxa"/>
            <w:shd w:val="clear" w:color="auto" w:fill="auto"/>
            <w:noWrap/>
            <w:vAlign w:val="center"/>
          </w:tcPr>
          <w:p w14:paraId="7A6EBF5A" w14:textId="120846B3"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0 (-20</w:t>
            </w:r>
            <w:r>
              <w:rPr>
                <w:rFonts w:ascii="Arial" w:hAnsi="Arial" w:cs="Arial"/>
                <w:color w:val="000000" w:themeColor="text1"/>
                <w:sz w:val="20"/>
                <w:szCs w:val="20"/>
              </w:rPr>
              <w:t xml:space="preserve"> to </w:t>
            </w:r>
            <w:r w:rsidRPr="0032311F">
              <w:rPr>
                <w:rFonts w:ascii="Arial" w:hAnsi="Arial" w:cs="Arial"/>
                <w:color w:val="000000" w:themeColor="text1"/>
                <w:sz w:val="20"/>
                <w:szCs w:val="20"/>
              </w:rPr>
              <w:t>26)</w:t>
            </w:r>
          </w:p>
        </w:tc>
        <w:tc>
          <w:tcPr>
            <w:tcW w:w="1660" w:type="dxa"/>
            <w:shd w:val="clear" w:color="auto" w:fill="auto"/>
            <w:noWrap/>
            <w:vAlign w:val="center"/>
          </w:tcPr>
          <w:p w14:paraId="05AFE539" w14:textId="7BB1DB7C"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0 (-19</w:t>
            </w:r>
            <w:r>
              <w:rPr>
                <w:rFonts w:ascii="Arial" w:hAnsi="Arial" w:cs="Arial"/>
                <w:color w:val="000000" w:themeColor="text1"/>
                <w:sz w:val="20"/>
                <w:szCs w:val="20"/>
              </w:rPr>
              <w:t xml:space="preserve"> to </w:t>
            </w:r>
            <w:r w:rsidRPr="0032311F">
              <w:rPr>
                <w:rFonts w:ascii="Arial" w:hAnsi="Arial" w:cs="Arial"/>
                <w:color w:val="000000" w:themeColor="text1"/>
                <w:sz w:val="20"/>
                <w:szCs w:val="20"/>
              </w:rPr>
              <w:t>29)</w:t>
            </w:r>
          </w:p>
        </w:tc>
        <w:tc>
          <w:tcPr>
            <w:tcW w:w="1661" w:type="dxa"/>
            <w:shd w:val="clear" w:color="auto" w:fill="auto"/>
            <w:noWrap/>
            <w:vAlign w:val="center"/>
          </w:tcPr>
          <w:p w14:paraId="47F96332" w14:textId="5B40E343"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 (-16</w:t>
            </w:r>
            <w:r>
              <w:rPr>
                <w:rFonts w:ascii="Arial" w:hAnsi="Arial" w:cs="Arial"/>
                <w:color w:val="000000" w:themeColor="text1"/>
                <w:sz w:val="20"/>
                <w:szCs w:val="20"/>
              </w:rPr>
              <w:t xml:space="preserve"> to </w:t>
            </w:r>
            <w:r w:rsidRPr="0032311F">
              <w:rPr>
                <w:rFonts w:ascii="Arial" w:hAnsi="Arial" w:cs="Arial"/>
                <w:color w:val="000000" w:themeColor="text1"/>
                <w:sz w:val="20"/>
                <w:szCs w:val="20"/>
              </w:rPr>
              <w:t>39)</w:t>
            </w:r>
          </w:p>
        </w:tc>
        <w:tc>
          <w:tcPr>
            <w:tcW w:w="1660" w:type="dxa"/>
            <w:vAlign w:val="center"/>
          </w:tcPr>
          <w:p w14:paraId="455F4470" w14:textId="2D451066"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0 (-46</w:t>
            </w:r>
            <w:r>
              <w:rPr>
                <w:rFonts w:ascii="Arial" w:hAnsi="Arial" w:cs="Arial"/>
                <w:color w:val="000000" w:themeColor="text1"/>
                <w:sz w:val="20"/>
                <w:szCs w:val="20"/>
              </w:rPr>
              <w:t xml:space="preserve"> to </w:t>
            </w:r>
            <w:r w:rsidRPr="0032311F">
              <w:rPr>
                <w:rFonts w:ascii="Arial" w:hAnsi="Arial" w:cs="Arial"/>
                <w:color w:val="000000" w:themeColor="text1"/>
                <w:sz w:val="20"/>
                <w:szCs w:val="20"/>
              </w:rPr>
              <w:t>61)</w:t>
            </w:r>
          </w:p>
        </w:tc>
        <w:tc>
          <w:tcPr>
            <w:tcW w:w="1661" w:type="dxa"/>
            <w:vAlign w:val="center"/>
          </w:tcPr>
          <w:p w14:paraId="72D15D44" w14:textId="1EBBFEBB"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 (-60</w:t>
            </w:r>
            <w:r>
              <w:rPr>
                <w:rFonts w:ascii="Arial" w:hAnsi="Arial" w:cs="Arial"/>
                <w:color w:val="000000" w:themeColor="text1"/>
                <w:sz w:val="20"/>
                <w:szCs w:val="20"/>
              </w:rPr>
              <w:t xml:space="preserve"> to </w:t>
            </w:r>
            <w:r w:rsidRPr="0032311F">
              <w:rPr>
                <w:rFonts w:ascii="Arial" w:hAnsi="Arial" w:cs="Arial"/>
                <w:color w:val="000000" w:themeColor="text1"/>
                <w:sz w:val="20"/>
                <w:szCs w:val="20"/>
              </w:rPr>
              <w:t>77)</w:t>
            </w:r>
          </w:p>
        </w:tc>
        <w:tc>
          <w:tcPr>
            <w:tcW w:w="1661" w:type="dxa"/>
            <w:vAlign w:val="center"/>
          </w:tcPr>
          <w:p w14:paraId="64F3FF13" w14:textId="25C547CA"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 (-22</w:t>
            </w:r>
            <w:r>
              <w:rPr>
                <w:rFonts w:ascii="Arial" w:hAnsi="Arial" w:cs="Arial"/>
                <w:color w:val="000000" w:themeColor="text1"/>
                <w:sz w:val="20"/>
                <w:szCs w:val="20"/>
              </w:rPr>
              <w:t xml:space="preserve"> to </w:t>
            </w:r>
            <w:r w:rsidRPr="0032311F">
              <w:rPr>
                <w:rFonts w:ascii="Arial" w:hAnsi="Arial" w:cs="Arial"/>
                <w:color w:val="000000" w:themeColor="text1"/>
                <w:sz w:val="20"/>
                <w:szCs w:val="20"/>
              </w:rPr>
              <w:t>71)</w:t>
            </w:r>
          </w:p>
        </w:tc>
      </w:tr>
      <w:tr w:rsidR="0032311F" w:rsidRPr="00A77409" w14:paraId="43F8C928" w14:textId="77777777" w:rsidTr="0032311F">
        <w:trPr>
          <w:trHeight w:val="300"/>
        </w:trPr>
        <w:tc>
          <w:tcPr>
            <w:tcW w:w="2410" w:type="dxa"/>
            <w:shd w:val="clear" w:color="auto" w:fill="auto"/>
            <w:noWrap/>
            <w:vAlign w:val="center"/>
          </w:tcPr>
          <w:p w14:paraId="6DF6967C" w14:textId="6841C22B"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Time from intubation to ECMO</w:t>
            </w:r>
            <w:r>
              <w:rPr>
                <w:rFonts w:ascii="Arial" w:eastAsia="Times New Roman" w:hAnsi="Arial" w:cs="Arial"/>
                <w:color w:val="000000" w:themeColor="text1"/>
                <w:kern w:val="0"/>
                <w:sz w:val="20"/>
                <w:szCs w:val="20"/>
                <w14:ligatures w14:val="none"/>
              </w:rPr>
              <w:t xml:space="preserve"> (hours)</w:t>
            </w:r>
          </w:p>
        </w:tc>
        <w:tc>
          <w:tcPr>
            <w:tcW w:w="1660" w:type="dxa"/>
            <w:shd w:val="clear" w:color="auto" w:fill="auto"/>
            <w:noWrap/>
            <w:vAlign w:val="center"/>
          </w:tcPr>
          <w:p w14:paraId="27F7FB46" w14:textId="5FCE8FB8"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40 (9-121)</w:t>
            </w:r>
          </w:p>
        </w:tc>
        <w:tc>
          <w:tcPr>
            <w:tcW w:w="1661" w:type="dxa"/>
            <w:shd w:val="clear" w:color="auto" w:fill="auto"/>
            <w:noWrap/>
            <w:vAlign w:val="center"/>
          </w:tcPr>
          <w:p w14:paraId="6F6F7961" w14:textId="126C73C4"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26 (7-95)</w:t>
            </w:r>
          </w:p>
        </w:tc>
        <w:tc>
          <w:tcPr>
            <w:tcW w:w="1660" w:type="dxa"/>
            <w:shd w:val="clear" w:color="auto" w:fill="auto"/>
            <w:noWrap/>
            <w:vAlign w:val="center"/>
          </w:tcPr>
          <w:p w14:paraId="22906CFC" w14:textId="65A1EB96"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27 (7-94)</w:t>
            </w:r>
          </w:p>
        </w:tc>
        <w:tc>
          <w:tcPr>
            <w:tcW w:w="1661" w:type="dxa"/>
            <w:shd w:val="clear" w:color="auto" w:fill="auto"/>
            <w:noWrap/>
            <w:vAlign w:val="center"/>
          </w:tcPr>
          <w:p w14:paraId="19B1C502" w14:textId="0FD7BAFA"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26 (7-95)</w:t>
            </w:r>
          </w:p>
        </w:tc>
        <w:tc>
          <w:tcPr>
            <w:tcW w:w="1660" w:type="dxa"/>
            <w:vAlign w:val="center"/>
          </w:tcPr>
          <w:p w14:paraId="53DF9FD0" w14:textId="622CC85C"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61 (14-139)</w:t>
            </w:r>
          </w:p>
        </w:tc>
        <w:tc>
          <w:tcPr>
            <w:tcW w:w="1661" w:type="dxa"/>
            <w:vAlign w:val="center"/>
          </w:tcPr>
          <w:p w14:paraId="4502D058" w14:textId="6B0F4C75"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58 (14-134)</w:t>
            </w:r>
          </w:p>
        </w:tc>
        <w:tc>
          <w:tcPr>
            <w:tcW w:w="1661" w:type="dxa"/>
            <w:vAlign w:val="center"/>
          </w:tcPr>
          <w:p w14:paraId="17FF9B62" w14:textId="44F518F1"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30 (8-115)</w:t>
            </w:r>
          </w:p>
        </w:tc>
      </w:tr>
      <w:tr w:rsidR="0032311F" w:rsidRPr="00A77409" w14:paraId="56972ADE" w14:textId="77777777" w:rsidTr="0032311F">
        <w:trPr>
          <w:trHeight w:val="300"/>
        </w:trPr>
        <w:tc>
          <w:tcPr>
            <w:tcW w:w="2410" w:type="dxa"/>
            <w:shd w:val="clear" w:color="auto" w:fill="auto"/>
            <w:noWrap/>
            <w:vAlign w:val="center"/>
          </w:tcPr>
          <w:p w14:paraId="3A49D31B" w14:textId="195534E3"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Duration of ECMO</w:t>
            </w:r>
            <w:r>
              <w:rPr>
                <w:rFonts w:ascii="Arial" w:eastAsia="Times New Roman" w:hAnsi="Arial" w:cs="Arial"/>
                <w:color w:val="000000" w:themeColor="text1"/>
                <w:kern w:val="0"/>
                <w:sz w:val="20"/>
                <w:szCs w:val="20"/>
                <w14:ligatures w14:val="none"/>
              </w:rPr>
              <w:t xml:space="preserve"> (days)</w:t>
            </w:r>
          </w:p>
        </w:tc>
        <w:tc>
          <w:tcPr>
            <w:tcW w:w="1660" w:type="dxa"/>
            <w:shd w:val="clear" w:color="auto" w:fill="auto"/>
            <w:noWrap/>
            <w:vAlign w:val="center"/>
          </w:tcPr>
          <w:p w14:paraId="3D3488E7" w14:textId="057039BF"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10.3 (4.9-21.9)</w:t>
            </w:r>
          </w:p>
        </w:tc>
        <w:tc>
          <w:tcPr>
            <w:tcW w:w="1661" w:type="dxa"/>
            <w:shd w:val="clear" w:color="auto" w:fill="auto"/>
            <w:noWrap/>
            <w:vAlign w:val="center"/>
          </w:tcPr>
          <w:p w14:paraId="2374D472" w14:textId="3D640EC2"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7.6 (3.7-13.8)</w:t>
            </w:r>
          </w:p>
        </w:tc>
        <w:tc>
          <w:tcPr>
            <w:tcW w:w="1660" w:type="dxa"/>
            <w:shd w:val="clear" w:color="auto" w:fill="auto"/>
            <w:noWrap/>
            <w:vAlign w:val="center"/>
          </w:tcPr>
          <w:p w14:paraId="5406DAAD" w14:textId="4296EF0F"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7.6 (3.8-14.0)</w:t>
            </w:r>
          </w:p>
        </w:tc>
        <w:tc>
          <w:tcPr>
            <w:tcW w:w="1661" w:type="dxa"/>
            <w:shd w:val="clear" w:color="auto" w:fill="auto"/>
            <w:noWrap/>
            <w:vAlign w:val="center"/>
          </w:tcPr>
          <w:p w14:paraId="260000B5" w14:textId="335DF056"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7.8 (4.0-14.8)</w:t>
            </w:r>
          </w:p>
        </w:tc>
        <w:tc>
          <w:tcPr>
            <w:tcW w:w="1660" w:type="dxa"/>
            <w:vAlign w:val="center"/>
          </w:tcPr>
          <w:p w14:paraId="6927DBC5" w14:textId="35D9DD92"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12.9 (6.1-25.2)</w:t>
            </w:r>
          </w:p>
        </w:tc>
        <w:tc>
          <w:tcPr>
            <w:tcW w:w="1661" w:type="dxa"/>
            <w:vAlign w:val="center"/>
          </w:tcPr>
          <w:p w14:paraId="3927015D" w14:textId="02160B13"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16.9 (7.5-33.1)</w:t>
            </w:r>
          </w:p>
        </w:tc>
        <w:tc>
          <w:tcPr>
            <w:tcW w:w="1661" w:type="dxa"/>
            <w:vAlign w:val="center"/>
          </w:tcPr>
          <w:p w14:paraId="286C1CBC" w14:textId="22B393FF"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8.8 (4.0-19.0)</w:t>
            </w:r>
          </w:p>
        </w:tc>
      </w:tr>
      <w:tr w:rsidR="0032311F" w:rsidRPr="00A77409" w14:paraId="4988364A" w14:textId="77777777" w:rsidTr="0032311F">
        <w:trPr>
          <w:trHeight w:val="300"/>
        </w:trPr>
        <w:tc>
          <w:tcPr>
            <w:tcW w:w="2410" w:type="dxa"/>
            <w:shd w:val="clear" w:color="auto" w:fill="auto"/>
            <w:noWrap/>
            <w:vAlign w:val="center"/>
          </w:tcPr>
          <w:p w14:paraId="1267E225" w14:textId="77777777"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COVID-19 addendum</w:t>
            </w:r>
          </w:p>
        </w:tc>
        <w:tc>
          <w:tcPr>
            <w:tcW w:w="1660" w:type="dxa"/>
            <w:shd w:val="clear" w:color="auto" w:fill="auto"/>
            <w:noWrap/>
            <w:vAlign w:val="center"/>
          </w:tcPr>
          <w:p w14:paraId="365B6D26" w14:textId="53BFC761"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NA</w:t>
            </w:r>
          </w:p>
        </w:tc>
        <w:tc>
          <w:tcPr>
            <w:tcW w:w="1661" w:type="dxa"/>
            <w:shd w:val="clear" w:color="auto" w:fill="auto"/>
            <w:noWrap/>
            <w:vAlign w:val="center"/>
          </w:tcPr>
          <w:p w14:paraId="6C771E1F" w14:textId="545890C4"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NA</w:t>
            </w:r>
          </w:p>
        </w:tc>
        <w:tc>
          <w:tcPr>
            <w:tcW w:w="1660" w:type="dxa"/>
            <w:shd w:val="clear" w:color="auto" w:fill="auto"/>
            <w:noWrap/>
            <w:vAlign w:val="center"/>
          </w:tcPr>
          <w:p w14:paraId="30CB8ADE" w14:textId="4A947295"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NA</w:t>
            </w:r>
          </w:p>
        </w:tc>
        <w:tc>
          <w:tcPr>
            <w:tcW w:w="1661" w:type="dxa"/>
            <w:shd w:val="clear" w:color="auto" w:fill="auto"/>
            <w:noWrap/>
            <w:vAlign w:val="center"/>
          </w:tcPr>
          <w:p w14:paraId="0B9B2704" w14:textId="756AF693"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4,880 (60%)</w:t>
            </w:r>
          </w:p>
        </w:tc>
        <w:tc>
          <w:tcPr>
            <w:tcW w:w="1660" w:type="dxa"/>
            <w:vAlign w:val="center"/>
          </w:tcPr>
          <w:p w14:paraId="5A34790D" w14:textId="23825C17"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7,177 (74%)</w:t>
            </w:r>
          </w:p>
        </w:tc>
        <w:tc>
          <w:tcPr>
            <w:tcW w:w="1661" w:type="dxa"/>
            <w:vAlign w:val="center"/>
          </w:tcPr>
          <w:p w14:paraId="2A14D532" w14:textId="5B13AD67"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948 (23%)</w:t>
            </w:r>
          </w:p>
        </w:tc>
        <w:tc>
          <w:tcPr>
            <w:tcW w:w="1661" w:type="dxa"/>
            <w:vAlign w:val="center"/>
          </w:tcPr>
          <w:p w14:paraId="7C43A119" w14:textId="1CF03A76"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180 (5.6%)</w:t>
            </w:r>
          </w:p>
        </w:tc>
      </w:tr>
    </w:tbl>
    <w:p w14:paraId="7EF664D9" w14:textId="77777777" w:rsidR="003721DF" w:rsidRDefault="003721DF" w:rsidP="003721DF">
      <w:pPr>
        <w:pStyle w:val="Heading1"/>
      </w:pPr>
    </w:p>
    <w:p w14:paraId="6E39900D" w14:textId="77777777" w:rsidR="003721DF" w:rsidRDefault="003721DF">
      <w:pPr>
        <w:rPr>
          <w:rFonts w:ascii="Arial" w:hAnsi="Arial"/>
          <w:b/>
          <w:bCs/>
          <w:sz w:val="20"/>
          <w:szCs w:val="40"/>
          <w:lang w:val="en-US"/>
        </w:rPr>
      </w:pPr>
      <w:r>
        <w:rPr>
          <w:bCs/>
        </w:rPr>
        <w:br w:type="page"/>
      </w:r>
    </w:p>
    <w:p w14:paraId="4F2B41A9" w14:textId="4D87CFBE" w:rsidR="00362B60" w:rsidRPr="00AC5290" w:rsidRDefault="00AC5290" w:rsidP="003721DF">
      <w:pPr>
        <w:pStyle w:val="Heading1"/>
      </w:pPr>
      <w:bookmarkStart w:id="11" w:name="_Toc220331606"/>
      <w:r>
        <w:lastRenderedPageBreak/>
        <w:t>Table S</w:t>
      </w:r>
      <w:r w:rsidR="00C8505B">
        <w:t>4</w:t>
      </w:r>
      <w:r>
        <w:t xml:space="preserve">. </w:t>
      </w:r>
      <w:r w:rsidR="00362B60" w:rsidRPr="00AC5290">
        <w:t xml:space="preserve">Arterial blood gas </w:t>
      </w:r>
      <w:r>
        <w:t>before and after ECMO initiation</w:t>
      </w:r>
      <w:bookmarkEnd w:id="11"/>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6"/>
        <w:gridCol w:w="1737"/>
        <w:gridCol w:w="1736"/>
        <w:gridCol w:w="1737"/>
        <w:gridCol w:w="1736"/>
        <w:gridCol w:w="1737"/>
        <w:gridCol w:w="1736"/>
        <w:gridCol w:w="1737"/>
      </w:tblGrid>
      <w:tr w:rsidR="0032311F" w:rsidRPr="00A77409" w14:paraId="238DBBFC" w14:textId="77777777" w:rsidTr="0032311F">
        <w:trPr>
          <w:trHeight w:val="132"/>
        </w:trPr>
        <w:tc>
          <w:tcPr>
            <w:tcW w:w="1736" w:type="dxa"/>
            <w:shd w:val="clear" w:color="auto" w:fill="auto"/>
            <w:noWrap/>
            <w:vAlign w:val="center"/>
            <w:hideMark/>
          </w:tcPr>
          <w:p w14:paraId="4982CD88" w14:textId="77777777"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Era</w:t>
            </w:r>
          </w:p>
        </w:tc>
        <w:tc>
          <w:tcPr>
            <w:tcW w:w="1737" w:type="dxa"/>
            <w:shd w:val="clear" w:color="auto" w:fill="auto"/>
            <w:noWrap/>
            <w:vAlign w:val="center"/>
            <w:hideMark/>
          </w:tcPr>
          <w:p w14:paraId="3A13ABC7" w14:textId="130F3A59"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2017</w:t>
            </w:r>
          </w:p>
        </w:tc>
        <w:tc>
          <w:tcPr>
            <w:tcW w:w="1736" w:type="dxa"/>
            <w:shd w:val="clear" w:color="auto" w:fill="auto"/>
            <w:noWrap/>
            <w:vAlign w:val="center"/>
            <w:hideMark/>
          </w:tcPr>
          <w:p w14:paraId="1FB1D52D" w14:textId="4B8CC812"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2018</w:t>
            </w:r>
          </w:p>
        </w:tc>
        <w:tc>
          <w:tcPr>
            <w:tcW w:w="1737" w:type="dxa"/>
            <w:shd w:val="clear" w:color="auto" w:fill="auto"/>
            <w:noWrap/>
            <w:vAlign w:val="center"/>
            <w:hideMark/>
          </w:tcPr>
          <w:p w14:paraId="044BD7B3" w14:textId="36A92B32"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2019</w:t>
            </w:r>
          </w:p>
        </w:tc>
        <w:tc>
          <w:tcPr>
            <w:tcW w:w="1736" w:type="dxa"/>
            <w:shd w:val="clear" w:color="auto" w:fill="auto"/>
            <w:noWrap/>
            <w:vAlign w:val="center"/>
            <w:hideMark/>
          </w:tcPr>
          <w:p w14:paraId="6C9E91EA" w14:textId="5C32261A"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2020</w:t>
            </w:r>
          </w:p>
        </w:tc>
        <w:tc>
          <w:tcPr>
            <w:tcW w:w="1737" w:type="dxa"/>
            <w:vAlign w:val="center"/>
          </w:tcPr>
          <w:p w14:paraId="26A68EE7" w14:textId="315F2AE6"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2021</w:t>
            </w:r>
          </w:p>
        </w:tc>
        <w:tc>
          <w:tcPr>
            <w:tcW w:w="1736" w:type="dxa"/>
            <w:vAlign w:val="center"/>
          </w:tcPr>
          <w:p w14:paraId="46C21343" w14:textId="59E77F93"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2022</w:t>
            </w:r>
          </w:p>
        </w:tc>
        <w:tc>
          <w:tcPr>
            <w:tcW w:w="1737" w:type="dxa"/>
            <w:vAlign w:val="center"/>
          </w:tcPr>
          <w:p w14:paraId="5DB27DB7" w14:textId="650F4BCC" w:rsidR="0032311F" w:rsidRPr="0032311F" w:rsidRDefault="0032311F" w:rsidP="0032311F">
            <w:pPr>
              <w:spacing w:line="276" w:lineRule="auto"/>
              <w:jc w:val="center"/>
              <w:rPr>
                <w:rFonts w:ascii="Arial" w:eastAsia="Times New Roman" w:hAnsi="Arial" w:cs="Arial"/>
                <w:b/>
                <w:bCs/>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2023</w:t>
            </w:r>
          </w:p>
        </w:tc>
      </w:tr>
      <w:tr w:rsidR="00A77409" w:rsidRPr="00A77409" w14:paraId="0F2CA5C8" w14:textId="77777777" w:rsidTr="0032311F">
        <w:trPr>
          <w:trHeight w:val="212"/>
        </w:trPr>
        <w:tc>
          <w:tcPr>
            <w:tcW w:w="13892" w:type="dxa"/>
            <w:gridSpan w:val="8"/>
            <w:shd w:val="clear" w:color="auto" w:fill="auto"/>
            <w:noWrap/>
            <w:vAlign w:val="center"/>
          </w:tcPr>
          <w:p w14:paraId="0F71789C" w14:textId="71415823" w:rsidR="00362B60" w:rsidRPr="0032311F" w:rsidRDefault="00362B60" w:rsidP="00D415D9">
            <w:pPr>
              <w:spacing w:line="276" w:lineRule="auto"/>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Pre-ECMO arterial blood gas</w:t>
            </w:r>
            <w:r w:rsidR="00AC5290" w:rsidRPr="0032311F">
              <w:rPr>
                <w:rFonts w:ascii="Arial" w:eastAsia="Times New Roman" w:hAnsi="Arial" w:cs="Arial"/>
                <w:b/>
                <w:bCs/>
                <w:color w:val="000000" w:themeColor="text1"/>
                <w:kern w:val="0"/>
                <w:sz w:val="20"/>
                <w:szCs w:val="20"/>
                <w14:ligatures w14:val="none"/>
              </w:rPr>
              <w:t>*</w:t>
            </w:r>
          </w:p>
        </w:tc>
      </w:tr>
      <w:tr w:rsidR="0032311F" w:rsidRPr="00A77409" w14:paraId="30985F06" w14:textId="77777777" w:rsidTr="0032311F">
        <w:trPr>
          <w:trHeight w:val="300"/>
        </w:trPr>
        <w:tc>
          <w:tcPr>
            <w:tcW w:w="1736" w:type="dxa"/>
            <w:shd w:val="clear" w:color="auto" w:fill="auto"/>
            <w:noWrap/>
            <w:vAlign w:val="center"/>
          </w:tcPr>
          <w:p w14:paraId="3EE0AA78" w14:textId="2ADFF32E"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pH</w:t>
            </w:r>
          </w:p>
        </w:tc>
        <w:tc>
          <w:tcPr>
            <w:tcW w:w="1737" w:type="dxa"/>
            <w:shd w:val="clear" w:color="auto" w:fill="auto"/>
            <w:noWrap/>
            <w:vAlign w:val="center"/>
          </w:tcPr>
          <w:p w14:paraId="4BF89C01" w14:textId="53AD0A5B"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7.23 (7.13-7.33)</w:t>
            </w:r>
          </w:p>
        </w:tc>
        <w:tc>
          <w:tcPr>
            <w:tcW w:w="1736" w:type="dxa"/>
            <w:shd w:val="clear" w:color="auto" w:fill="auto"/>
            <w:noWrap/>
            <w:vAlign w:val="center"/>
          </w:tcPr>
          <w:p w14:paraId="1B85A71C" w14:textId="4DFBF221"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7.24 (7.14-7.34)</w:t>
            </w:r>
          </w:p>
        </w:tc>
        <w:tc>
          <w:tcPr>
            <w:tcW w:w="1737" w:type="dxa"/>
            <w:shd w:val="clear" w:color="auto" w:fill="auto"/>
            <w:noWrap/>
            <w:vAlign w:val="center"/>
          </w:tcPr>
          <w:p w14:paraId="7168A15B" w14:textId="5E3503B7"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7.25 (7.16-7.34)</w:t>
            </w:r>
          </w:p>
        </w:tc>
        <w:tc>
          <w:tcPr>
            <w:tcW w:w="1736" w:type="dxa"/>
            <w:shd w:val="clear" w:color="auto" w:fill="auto"/>
            <w:noWrap/>
            <w:vAlign w:val="center"/>
          </w:tcPr>
          <w:p w14:paraId="56030523" w14:textId="4AD545E2"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7.28 (7.19-7.36)</w:t>
            </w:r>
          </w:p>
        </w:tc>
        <w:tc>
          <w:tcPr>
            <w:tcW w:w="1737" w:type="dxa"/>
            <w:vAlign w:val="center"/>
          </w:tcPr>
          <w:p w14:paraId="4CE8EAE7" w14:textId="1BB1ABF9"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7.29 (7.20-7.37)</w:t>
            </w:r>
          </w:p>
        </w:tc>
        <w:tc>
          <w:tcPr>
            <w:tcW w:w="1736" w:type="dxa"/>
            <w:vAlign w:val="center"/>
          </w:tcPr>
          <w:p w14:paraId="1E887BEF" w14:textId="6B4091D1"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7.27 (7.17-7.35)</w:t>
            </w:r>
          </w:p>
        </w:tc>
        <w:tc>
          <w:tcPr>
            <w:tcW w:w="1737" w:type="dxa"/>
            <w:vAlign w:val="center"/>
          </w:tcPr>
          <w:p w14:paraId="75073565" w14:textId="1B700542"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7.27 (7.17-7.35)</w:t>
            </w:r>
          </w:p>
        </w:tc>
      </w:tr>
      <w:tr w:rsidR="0032311F" w:rsidRPr="00A77409" w14:paraId="42B1F789" w14:textId="77777777" w:rsidTr="0032311F">
        <w:trPr>
          <w:trHeight w:val="300"/>
        </w:trPr>
        <w:tc>
          <w:tcPr>
            <w:tcW w:w="1736" w:type="dxa"/>
            <w:shd w:val="clear" w:color="auto" w:fill="auto"/>
            <w:noWrap/>
            <w:vAlign w:val="center"/>
          </w:tcPr>
          <w:p w14:paraId="60824245" w14:textId="2D0F4046"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PaCO2</w:t>
            </w:r>
          </w:p>
        </w:tc>
        <w:tc>
          <w:tcPr>
            <w:tcW w:w="1737" w:type="dxa"/>
            <w:shd w:val="clear" w:color="auto" w:fill="auto"/>
            <w:noWrap/>
            <w:vAlign w:val="center"/>
          </w:tcPr>
          <w:p w14:paraId="003529C9" w14:textId="519B8C01"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60 (48-77)</w:t>
            </w:r>
          </w:p>
        </w:tc>
        <w:tc>
          <w:tcPr>
            <w:tcW w:w="1736" w:type="dxa"/>
            <w:shd w:val="clear" w:color="auto" w:fill="auto"/>
            <w:noWrap/>
            <w:vAlign w:val="center"/>
          </w:tcPr>
          <w:p w14:paraId="1290B9E5" w14:textId="3AFFA06A"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59 (47-75)</w:t>
            </w:r>
          </w:p>
        </w:tc>
        <w:tc>
          <w:tcPr>
            <w:tcW w:w="1737" w:type="dxa"/>
            <w:shd w:val="clear" w:color="auto" w:fill="auto"/>
            <w:noWrap/>
            <w:vAlign w:val="center"/>
          </w:tcPr>
          <w:p w14:paraId="553850AC" w14:textId="258BE564"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57 (46-72)</w:t>
            </w:r>
          </w:p>
        </w:tc>
        <w:tc>
          <w:tcPr>
            <w:tcW w:w="1736" w:type="dxa"/>
            <w:shd w:val="clear" w:color="auto" w:fill="auto"/>
            <w:noWrap/>
            <w:vAlign w:val="center"/>
          </w:tcPr>
          <w:p w14:paraId="6C7BAD74" w14:textId="3301581F"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60 (49-75)</w:t>
            </w:r>
          </w:p>
        </w:tc>
        <w:tc>
          <w:tcPr>
            <w:tcW w:w="1737" w:type="dxa"/>
            <w:vAlign w:val="center"/>
          </w:tcPr>
          <w:p w14:paraId="5FBA3ECA" w14:textId="3C2C3F09"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60 (49-75)</w:t>
            </w:r>
          </w:p>
        </w:tc>
        <w:tc>
          <w:tcPr>
            <w:tcW w:w="1736" w:type="dxa"/>
            <w:vAlign w:val="center"/>
          </w:tcPr>
          <w:p w14:paraId="0707AAC5" w14:textId="71714B5B"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59 (47-74)</w:t>
            </w:r>
          </w:p>
        </w:tc>
        <w:tc>
          <w:tcPr>
            <w:tcW w:w="1737" w:type="dxa"/>
            <w:vAlign w:val="center"/>
          </w:tcPr>
          <w:p w14:paraId="4C2F03CF" w14:textId="103DF910"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56 (45-70)</w:t>
            </w:r>
          </w:p>
        </w:tc>
      </w:tr>
      <w:tr w:rsidR="0032311F" w:rsidRPr="00A77409" w14:paraId="0A336112" w14:textId="77777777" w:rsidTr="0032311F">
        <w:trPr>
          <w:trHeight w:val="300"/>
        </w:trPr>
        <w:tc>
          <w:tcPr>
            <w:tcW w:w="1736" w:type="dxa"/>
            <w:shd w:val="clear" w:color="auto" w:fill="auto"/>
            <w:noWrap/>
            <w:vAlign w:val="center"/>
          </w:tcPr>
          <w:p w14:paraId="40722CB8" w14:textId="4C984508"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PaO2</w:t>
            </w:r>
          </w:p>
        </w:tc>
        <w:tc>
          <w:tcPr>
            <w:tcW w:w="1737" w:type="dxa"/>
            <w:shd w:val="clear" w:color="auto" w:fill="auto"/>
            <w:noWrap/>
            <w:vAlign w:val="center"/>
          </w:tcPr>
          <w:p w14:paraId="772A6289" w14:textId="7333CD62"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66 (53-83)</w:t>
            </w:r>
          </w:p>
        </w:tc>
        <w:tc>
          <w:tcPr>
            <w:tcW w:w="1736" w:type="dxa"/>
            <w:shd w:val="clear" w:color="auto" w:fill="auto"/>
            <w:noWrap/>
            <w:vAlign w:val="center"/>
          </w:tcPr>
          <w:p w14:paraId="30131DDA" w14:textId="34F43BB0"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67 (54-86)</w:t>
            </w:r>
          </w:p>
        </w:tc>
        <w:tc>
          <w:tcPr>
            <w:tcW w:w="1737" w:type="dxa"/>
            <w:shd w:val="clear" w:color="auto" w:fill="auto"/>
            <w:noWrap/>
            <w:vAlign w:val="center"/>
          </w:tcPr>
          <w:p w14:paraId="686D063D" w14:textId="31BEDCA6"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67 (55-87)</w:t>
            </w:r>
          </w:p>
        </w:tc>
        <w:tc>
          <w:tcPr>
            <w:tcW w:w="1736" w:type="dxa"/>
            <w:shd w:val="clear" w:color="auto" w:fill="auto"/>
            <w:noWrap/>
            <w:vAlign w:val="center"/>
          </w:tcPr>
          <w:p w14:paraId="39954E64" w14:textId="2BC69555"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68 (56-83)</w:t>
            </w:r>
          </w:p>
        </w:tc>
        <w:tc>
          <w:tcPr>
            <w:tcW w:w="1737" w:type="dxa"/>
            <w:vAlign w:val="center"/>
          </w:tcPr>
          <w:p w14:paraId="2FED3250" w14:textId="629EB94E"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66 (55-82)</w:t>
            </w:r>
          </w:p>
        </w:tc>
        <w:tc>
          <w:tcPr>
            <w:tcW w:w="1736" w:type="dxa"/>
            <w:vAlign w:val="center"/>
          </w:tcPr>
          <w:p w14:paraId="39AFF4B0" w14:textId="3F684815"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69 (57-93)</w:t>
            </w:r>
          </w:p>
        </w:tc>
        <w:tc>
          <w:tcPr>
            <w:tcW w:w="1737" w:type="dxa"/>
            <w:vAlign w:val="center"/>
          </w:tcPr>
          <w:p w14:paraId="2E4AE4AC" w14:textId="4FAE22CC"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70 (58-98)</w:t>
            </w:r>
          </w:p>
        </w:tc>
      </w:tr>
      <w:tr w:rsidR="0032311F" w:rsidRPr="00A77409" w14:paraId="72C47339" w14:textId="77777777" w:rsidTr="0032311F">
        <w:trPr>
          <w:trHeight w:val="300"/>
        </w:trPr>
        <w:tc>
          <w:tcPr>
            <w:tcW w:w="1736" w:type="dxa"/>
            <w:shd w:val="clear" w:color="auto" w:fill="auto"/>
            <w:noWrap/>
            <w:vAlign w:val="center"/>
          </w:tcPr>
          <w:p w14:paraId="701FA70F" w14:textId="0EE6F5EC"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PaO2/FiO2 ratio</w:t>
            </w:r>
          </w:p>
        </w:tc>
        <w:tc>
          <w:tcPr>
            <w:tcW w:w="1737" w:type="dxa"/>
            <w:shd w:val="clear" w:color="auto" w:fill="auto"/>
            <w:noWrap/>
            <w:vAlign w:val="center"/>
          </w:tcPr>
          <w:p w14:paraId="0958DB25" w14:textId="0C560192"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69 (54-98)</w:t>
            </w:r>
          </w:p>
        </w:tc>
        <w:tc>
          <w:tcPr>
            <w:tcW w:w="1736" w:type="dxa"/>
            <w:shd w:val="clear" w:color="auto" w:fill="auto"/>
            <w:noWrap/>
            <w:vAlign w:val="center"/>
          </w:tcPr>
          <w:p w14:paraId="30DBD51D" w14:textId="0795937D"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71 (55-102)</w:t>
            </w:r>
          </w:p>
        </w:tc>
        <w:tc>
          <w:tcPr>
            <w:tcW w:w="1737" w:type="dxa"/>
            <w:shd w:val="clear" w:color="auto" w:fill="auto"/>
            <w:noWrap/>
            <w:vAlign w:val="center"/>
          </w:tcPr>
          <w:p w14:paraId="7C8B75A0" w14:textId="2F697130"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71 (56-103)</w:t>
            </w:r>
          </w:p>
        </w:tc>
        <w:tc>
          <w:tcPr>
            <w:tcW w:w="1736" w:type="dxa"/>
            <w:shd w:val="clear" w:color="auto" w:fill="auto"/>
            <w:noWrap/>
            <w:vAlign w:val="center"/>
          </w:tcPr>
          <w:p w14:paraId="0D2C6EE5" w14:textId="4C7D2A5C"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72 (58-95)</w:t>
            </w:r>
          </w:p>
        </w:tc>
        <w:tc>
          <w:tcPr>
            <w:tcW w:w="1737" w:type="dxa"/>
            <w:vAlign w:val="center"/>
          </w:tcPr>
          <w:p w14:paraId="7CA6ECBA" w14:textId="3699B1DB" w:rsidR="0032311F" w:rsidRPr="0032311F" w:rsidRDefault="0032311F" w:rsidP="0032311F">
            <w:pPr>
              <w:spacing w:line="276" w:lineRule="auto"/>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70 (56-91)</w:t>
            </w:r>
          </w:p>
        </w:tc>
        <w:tc>
          <w:tcPr>
            <w:tcW w:w="1736" w:type="dxa"/>
            <w:vAlign w:val="center"/>
          </w:tcPr>
          <w:p w14:paraId="2AD49BD9" w14:textId="2426D87E"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73 (57-109)</w:t>
            </w:r>
          </w:p>
        </w:tc>
        <w:tc>
          <w:tcPr>
            <w:tcW w:w="1737" w:type="dxa"/>
            <w:vAlign w:val="center"/>
          </w:tcPr>
          <w:p w14:paraId="396BAC79" w14:textId="5FB04A62"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75 (59-117)</w:t>
            </w:r>
          </w:p>
        </w:tc>
      </w:tr>
      <w:tr w:rsidR="00A77409" w:rsidRPr="00A77409" w14:paraId="14F4FCCB" w14:textId="77777777" w:rsidTr="0032311F">
        <w:trPr>
          <w:trHeight w:val="300"/>
        </w:trPr>
        <w:tc>
          <w:tcPr>
            <w:tcW w:w="13892" w:type="dxa"/>
            <w:gridSpan w:val="8"/>
            <w:shd w:val="clear" w:color="auto" w:fill="auto"/>
            <w:noWrap/>
            <w:vAlign w:val="center"/>
          </w:tcPr>
          <w:p w14:paraId="758546AB" w14:textId="76425E73" w:rsidR="00362B60" w:rsidRPr="0032311F" w:rsidRDefault="00362B60" w:rsidP="00D415D9">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b/>
                <w:bCs/>
                <w:color w:val="000000" w:themeColor="text1"/>
                <w:kern w:val="0"/>
                <w:sz w:val="20"/>
                <w:szCs w:val="20"/>
                <w14:ligatures w14:val="none"/>
              </w:rPr>
              <w:t>Post-ECMO arterial blood gas</w:t>
            </w:r>
            <w:r w:rsidR="00AC5290" w:rsidRPr="0032311F">
              <w:rPr>
                <w:rFonts w:ascii="Arial" w:eastAsia="Times New Roman" w:hAnsi="Arial" w:cs="Arial"/>
                <w:b/>
                <w:bCs/>
                <w:color w:val="000000" w:themeColor="text1"/>
                <w:kern w:val="0"/>
                <w:sz w:val="20"/>
                <w:szCs w:val="20"/>
                <w14:ligatures w14:val="none"/>
              </w:rPr>
              <w:t>**</w:t>
            </w:r>
          </w:p>
        </w:tc>
      </w:tr>
      <w:tr w:rsidR="0032311F" w:rsidRPr="00A77409" w14:paraId="128C99C2" w14:textId="77777777" w:rsidTr="0032311F">
        <w:trPr>
          <w:trHeight w:val="300"/>
        </w:trPr>
        <w:tc>
          <w:tcPr>
            <w:tcW w:w="1736" w:type="dxa"/>
            <w:shd w:val="clear" w:color="auto" w:fill="auto"/>
            <w:noWrap/>
            <w:vAlign w:val="center"/>
          </w:tcPr>
          <w:p w14:paraId="1592B62A" w14:textId="3581D7B9"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pH</w:t>
            </w:r>
          </w:p>
        </w:tc>
        <w:tc>
          <w:tcPr>
            <w:tcW w:w="1737" w:type="dxa"/>
            <w:shd w:val="clear" w:color="auto" w:fill="auto"/>
            <w:noWrap/>
            <w:vAlign w:val="center"/>
          </w:tcPr>
          <w:p w14:paraId="38632880" w14:textId="4B793F7A"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7.40 (7.35-7.44)</w:t>
            </w:r>
          </w:p>
        </w:tc>
        <w:tc>
          <w:tcPr>
            <w:tcW w:w="1736" w:type="dxa"/>
            <w:shd w:val="clear" w:color="auto" w:fill="auto"/>
            <w:noWrap/>
            <w:vAlign w:val="center"/>
          </w:tcPr>
          <w:p w14:paraId="4F1575AA" w14:textId="5B156836"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7.40 (7.35-7.44)</w:t>
            </w:r>
          </w:p>
        </w:tc>
        <w:tc>
          <w:tcPr>
            <w:tcW w:w="1737" w:type="dxa"/>
            <w:shd w:val="clear" w:color="auto" w:fill="auto"/>
            <w:noWrap/>
            <w:vAlign w:val="center"/>
          </w:tcPr>
          <w:p w14:paraId="054FD952" w14:textId="7A1BCC62"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7.40 (7.35-7.44)</w:t>
            </w:r>
          </w:p>
        </w:tc>
        <w:tc>
          <w:tcPr>
            <w:tcW w:w="1736" w:type="dxa"/>
            <w:shd w:val="clear" w:color="auto" w:fill="auto"/>
            <w:noWrap/>
            <w:vAlign w:val="center"/>
          </w:tcPr>
          <w:p w14:paraId="6350DB1B" w14:textId="2A2A896E"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7.40 (7.36-7.44)</w:t>
            </w:r>
          </w:p>
        </w:tc>
        <w:tc>
          <w:tcPr>
            <w:tcW w:w="1737" w:type="dxa"/>
            <w:vAlign w:val="center"/>
          </w:tcPr>
          <w:p w14:paraId="2FF27D1E" w14:textId="08A2E028"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7.40 (7.36-7.44)</w:t>
            </w:r>
          </w:p>
        </w:tc>
        <w:tc>
          <w:tcPr>
            <w:tcW w:w="1736" w:type="dxa"/>
            <w:vAlign w:val="center"/>
          </w:tcPr>
          <w:p w14:paraId="04B6A75E" w14:textId="605A3351"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7.40 (7.36-7.44)</w:t>
            </w:r>
          </w:p>
        </w:tc>
        <w:tc>
          <w:tcPr>
            <w:tcW w:w="1737" w:type="dxa"/>
            <w:vAlign w:val="center"/>
          </w:tcPr>
          <w:p w14:paraId="6E3F6EDA" w14:textId="76F5168F"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7.40 (7.36-7.44)</w:t>
            </w:r>
          </w:p>
        </w:tc>
      </w:tr>
      <w:tr w:rsidR="0032311F" w:rsidRPr="00A77409" w14:paraId="3D4920C9" w14:textId="77777777" w:rsidTr="0032311F">
        <w:trPr>
          <w:trHeight w:val="300"/>
        </w:trPr>
        <w:tc>
          <w:tcPr>
            <w:tcW w:w="1736" w:type="dxa"/>
            <w:shd w:val="clear" w:color="auto" w:fill="auto"/>
            <w:noWrap/>
            <w:vAlign w:val="center"/>
          </w:tcPr>
          <w:p w14:paraId="36F364FE" w14:textId="43B5B1C7"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PaCO2</w:t>
            </w:r>
          </w:p>
        </w:tc>
        <w:tc>
          <w:tcPr>
            <w:tcW w:w="1737" w:type="dxa"/>
            <w:shd w:val="clear" w:color="auto" w:fill="auto"/>
            <w:noWrap/>
            <w:vAlign w:val="center"/>
          </w:tcPr>
          <w:p w14:paraId="327642FC" w14:textId="677E0CD5"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41 (37-46)</w:t>
            </w:r>
          </w:p>
        </w:tc>
        <w:tc>
          <w:tcPr>
            <w:tcW w:w="1736" w:type="dxa"/>
            <w:shd w:val="clear" w:color="auto" w:fill="auto"/>
            <w:noWrap/>
            <w:vAlign w:val="center"/>
          </w:tcPr>
          <w:p w14:paraId="7DF487CC" w14:textId="659AE54E"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41 (37-47)</w:t>
            </w:r>
          </w:p>
        </w:tc>
        <w:tc>
          <w:tcPr>
            <w:tcW w:w="1737" w:type="dxa"/>
            <w:shd w:val="clear" w:color="auto" w:fill="auto"/>
            <w:noWrap/>
            <w:vAlign w:val="center"/>
          </w:tcPr>
          <w:p w14:paraId="290A9D8A" w14:textId="179DD731"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41 (37-47)</w:t>
            </w:r>
          </w:p>
        </w:tc>
        <w:tc>
          <w:tcPr>
            <w:tcW w:w="1736" w:type="dxa"/>
            <w:shd w:val="clear" w:color="auto" w:fill="auto"/>
            <w:noWrap/>
            <w:vAlign w:val="center"/>
          </w:tcPr>
          <w:p w14:paraId="174A7759" w14:textId="661AA0EF"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44 (39-50)</w:t>
            </w:r>
          </w:p>
        </w:tc>
        <w:tc>
          <w:tcPr>
            <w:tcW w:w="1737" w:type="dxa"/>
            <w:vAlign w:val="center"/>
          </w:tcPr>
          <w:p w14:paraId="1ED15E5C" w14:textId="68CCC548"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45 (40-52)</w:t>
            </w:r>
          </w:p>
        </w:tc>
        <w:tc>
          <w:tcPr>
            <w:tcW w:w="1736" w:type="dxa"/>
            <w:vAlign w:val="center"/>
          </w:tcPr>
          <w:p w14:paraId="611DBEC5" w14:textId="6777BDB1"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43 (38-49)</w:t>
            </w:r>
          </w:p>
        </w:tc>
        <w:tc>
          <w:tcPr>
            <w:tcW w:w="1737" w:type="dxa"/>
            <w:vAlign w:val="center"/>
          </w:tcPr>
          <w:p w14:paraId="4D2C731E" w14:textId="7C0EE37D"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42 (37-47)</w:t>
            </w:r>
          </w:p>
        </w:tc>
      </w:tr>
      <w:tr w:rsidR="0032311F" w:rsidRPr="00A77409" w14:paraId="3B8F3A9E" w14:textId="77777777" w:rsidTr="0032311F">
        <w:trPr>
          <w:trHeight w:val="300"/>
        </w:trPr>
        <w:tc>
          <w:tcPr>
            <w:tcW w:w="1736" w:type="dxa"/>
            <w:shd w:val="clear" w:color="auto" w:fill="auto"/>
            <w:noWrap/>
            <w:vAlign w:val="center"/>
          </w:tcPr>
          <w:p w14:paraId="397BA586" w14:textId="29AEF333"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PaO2</w:t>
            </w:r>
          </w:p>
        </w:tc>
        <w:tc>
          <w:tcPr>
            <w:tcW w:w="1737" w:type="dxa"/>
            <w:shd w:val="clear" w:color="auto" w:fill="auto"/>
            <w:noWrap/>
            <w:vAlign w:val="center"/>
          </w:tcPr>
          <w:p w14:paraId="5789CBBD" w14:textId="747A45BA"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83 (68-114)</w:t>
            </w:r>
          </w:p>
        </w:tc>
        <w:tc>
          <w:tcPr>
            <w:tcW w:w="1736" w:type="dxa"/>
            <w:shd w:val="clear" w:color="auto" w:fill="auto"/>
            <w:noWrap/>
            <w:vAlign w:val="center"/>
          </w:tcPr>
          <w:p w14:paraId="5C59E521" w14:textId="3A48D921"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82 (67-109)</w:t>
            </w:r>
          </w:p>
        </w:tc>
        <w:tc>
          <w:tcPr>
            <w:tcW w:w="1737" w:type="dxa"/>
            <w:shd w:val="clear" w:color="auto" w:fill="auto"/>
            <w:noWrap/>
            <w:vAlign w:val="center"/>
          </w:tcPr>
          <w:p w14:paraId="7FB80A29" w14:textId="08B0C53B"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83 (68-112)</w:t>
            </w:r>
          </w:p>
        </w:tc>
        <w:tc>
          <w:tcPr>
            <w:tcW w:w="1736" w:type="dxa"/>
            <w:shd w:val="clear" w:color="auto" w:fill="auto"/>
            <w:noWrap/>
            <w:vAlign w:val="center"/>
          </w:tcPr>
          <w:p w14:paraId="526ACBAB" w14:textId="76864B1C"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77 (65-98)</w:t>
            </w:r>
          </w:p>
        </w:tc>
        <w:tc>
          <w:tcPr>
            <w:tcW w:w="1737" w:type="dxa"/>
            <w:vAlign w:val="center"/>
          </w:tcPr>
          <w:p w14:paraId="661433DD" w14:textId="28F7DD2E"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75 (64-94)</w:t>
            </w:r>
          </w:p>
        </w:tc>
        <w:tc>
          <w:tcPr>
            <w:tcW w:w="1736" w:type="dxa"/>
            <w:vAlign w:val="center"/>
          </w:tcPr>
          <w:p w14:paraId="30168FD6" w14:textId="69D4AE93"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83 (68-112)</w:t>
            </w:r>
          </w:p>
        </w:tc>
        <w:tc>
          <w:tcPr>
            <w:tcW w:w="1737" w:type="dxa"/>
            <w:vAlign w:val="center"/>
          </w:tcPr>
          <w:p w14:paraId="6C98C374" w14:textId="17771F33"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88 (71-122)</w:t>
            </w:r>
          </w:p>
        </w:tc>
      </w:tr>
      <w:tr w:rsidR="0032311F" w:rsidRPr="00A77409" w14:paraId="606145C5" w14:textId="77777777" w:rsidTr="0032311F">
        <w:trPr>
          <w:trHeight w:val="300"/>
        </w:trPr>
        <w:tc>
          <w:tcPr>
            <w:tcW w:w="1736" w:type="dxa"/>
            <w:shd w:val="clear" w:color="auto" w:fill="auto"/>
            <w:noWrap/>
            <w:vAlign w:val="center"/>
          </w:tcPr>
          <w:p w14:paraId="00C89472" w14:textId="2B8EC9A2"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eastAsia="Times New Roman" w:hAnsi="Arial" w:cs="Arial"/>
                <w:color w:val="000000" w:themeColor="text1"/>
                <w:kern w:val="0"/>
                <w:sz w:val="20"/>
                <w:szCs w:val="20"/>
                <w14:ligatures w14:val="none"/>
              </w:rPr>
              <w:t>PaO2/FiO2 ratio</w:t>
            </w:r>
          </w:p>
        </w:tc>
        <w:tc>
          <w:tcPr>
            <w:tcW w:w="1737" w:type="dxa"/>
            <w:shd w:val="clear" w:color="auto" w:fill="auto"/>
            <w:noWrap/>
            <w:vAlign w:val="center"/>
          </w:tcPr>
          <w:p w14:paraId="29F3931C" w14:textId="6E502BE4"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187 (127-273)</w:t>
            </w:r>
          </w:p>
        </w:tc>
        <w:tc>
          <w:tcPr>
            <w:tcW w:w="1736" w:type="dxa"/>
            <w:shd w:val="clear" w:color="auto" w:fill="auto"/>
            <w:noWrap/>
            <w:vAlign w:val="center"/>
          </w:tcPr>
          <w:p w14:paraId="005F6DC5" w14:textId="5963B332"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165 (106-240)</w:t>
            </w:r>
          </w:p>
        </w:tc>
        <w:tc>
          <w:tcPr>
            <w:tcW w:w="1737" w:type="dxa"/>
            <w:shd w:val="clear" w:color="auto" w:fill="auto"/>
            <w:noWrap/>
            <w:vAlign w:val="center"/>
          </w:tcPr>
          <w:p w14:paraId="6802E050" w14:textId="4E3757CD"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172 (109-253)</w:t>
            </w:r>
          </w:p>
        </w:tc>
        <w:tc>
          <w:tcPr>
            <w:tcW w:w="1736" w:type="dxa"/>
            <w:shd w:val="clear" w:color="auto" w:fill="auto"/>
            <w:noWrap/>
            <w:vAlign w:val="center"/>
          </w:tcPr>
          <w:p w14:paraId="51645908" w14:textId="2104B3B1" w:rsidR="0032311F" w:rsidRPr="0032311F" w:rsidRDefault="0032311F" w:rsidP="0032311F">
            <w:pPr>
              <w:jc w:val="center"/>
              <w:rPr>
                <w:rFonts w:ascii="Arial" w:eastAsia="Times New Roman" w:hAnsi="Arial" w:cs="Arial"/>
                <w:color w:val="000000" w:themeColor="text1"/>
                <w:kern w:val="0"/>
                <w:sz w:val="20"/>
                <w:szCs w:val="20"/>
                <w14:ligatures w14:val="none"/>
              </w:rPr>
            </w:pPr>
            <w:r w:rsidRPr="0032311F">
              <w:rPr>
                <w:rFonts w:ascii="Arial" w:hAnsi="Arial" w:cs="Arial"/>
                <w:color w:val="000000" w:themeColor="text1"/>
                <w:sz w:val="20"/>
                <w:szCs w:val="20"/>
              </w:rPr>
              <w:t>158 (102-222)</w:t>
            </w:r>
          </w:p>
        </w:tc>
        <w:tc>
          <w:tcPr>
            <w:tcW w:w="1737" w:type="dxa"/>
            <w:vAlign w:val="center"/>
          </w:tcPr>
          <w:p w14:paraId="11B87109" w14:textId="3EA92D98"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150 (100-210)</w:t>
            </w:r>
          </w:p>
        </w:tc>
        <w:tc>
          <w:tcPr>
            <w:tcW w:w="1736" w:type="dxa"/>
            <w:vAlign w:val="center"/>
          </w:tcPr>
          <w:p w14:paraId="6BD513AC" w14:textId="69872A90"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173 (114-253)</w:t>
            </w:r>
          </w:p>
        </w:tc>
        <w:tc>
          <w:tcPr>
            <w:tcW w:w="1737" w:type="dxa"/>
            <w:vAlign w:val="center"/>
          </w:tcPr>
          <w:p w14:paraId="6860B088" w14:textId="126027EC" w:rsidR="0032311F" w:rsidRPr="0032311F" w:rsidRDefault="0032311F" w:rsidP="0032311F">
            <w:pPr>
              <w:jc w:val="center"/>
              <w:rPr>
                <w:rFonts w:ascii="Arial" w:hAnsi="Arial" w:cs="Arial"/>
                <w:color w:val="000000" w:themeColor="text1"/>
                <w:sz w:val="20"/>
                <w:szCs w:val="20"/>
              </w:rPr>
            </w:pPr>
            <w:r w:rsidRPr="0032311F">
              <w:rPr>
                <w:rFonts w:ascii="Arial" w:hAnsi="Arial" w:cs="Arial"/>
                <w:color w:val="000000" w:themeColor="text1"/>
                <w:sz w:val="20"/>
                <w:szCs w:val="20"/>
              </w:rPr>
              <w:t>185 (122-268)</w:t>
            </w:r>
          </w:p>
        </w:tc>
      </w:tr>
    </w:tbl>
    <w:p w14:paraId="4E427360" w14:textId="15E36CAB" w:rsidR="005D4919" w:rsidRDefault="005D4919" w:rsidP="005D4919">
      <w:pPr>
        <w:rPr>
          <w:rFonts w:ascii="Arial" w:hAnsi="Arial" w:cs="Arial"/>
          <w:color w:val="000000" w:themeColor="text1"/>
          <w:sz w:val="20"/>
          <w:szCs w:val="20"/>
        </w:rPr>
      </w:pPr>
      <w:r>
        <w:rPr>
          <w:rFonts w:ascii="Arial" w:hAnsi="Arial" w:cs="Arial"/>
          <w:color w:val="000000" w:themeColor="text1"/>
          <w:sz w:val="20"/>
          <w:szCs w:val="20"/>
        </w:rPr>
        <w:t>Abbreviations: PaO2: arterial partial pressure of oxygen, PaCO2: arterial partial pressure of carbon dioxide, FiO2: fraction of inspired oxygen</w:t>
      </w:r>
    </w:p>
    <w:p w14:paraId="6A30116F" w14:textId="5C3EFF99" w:rsidR="00AC5290" w:rsidRDefault="00AC5290" w:rsidP="005D4919">
      <w:pPr>
        <w:rPr>
          <w:rFonts w:ascii="Arial" w:hAnsi="Arial" w:cs="Arial"/>
          <w:color w:val="000000" w:themeColor="text1"/>
          <w:sz w:val="20"/>
          <w:szCs w:val="20"/>
        </w:rPr>
      </w:pPr>
      <w:r>
        <w:rPr>
          <w:rFonts w:ascii="Arial" w:hAnsi="Arial" w:cs="Arial"/>
          <w:color w:val="000000" w:themeColor="text1"/>
          <w:sz w:val="20"/>
          <w:szCs w:val="20"/>
        </w:rPr>
        <w:t>*Defined as the arterial blood gas closest to and not more than 6 hours before ECMO initiation</w:t>
      </w:r>
    </w:p>
    <w:p w14:paraId="1E05E419" w14:textId="6F2E06C7" w:rsidR="00AC5290" w:rsidRDefault="00AC5290" w:rsidP="005D4919">
      <w:pPr>
        <w:rPr>
          <w:rFonts w:ascii="Arial" w:hAnsi="Arial" w:cs="Arial"/>
          <w:color w:val="000000" w:themeColor="text1"/>
          <w:sz w:val="20"/>
          <w:szCs w:val="20"/>
        </w:rPr>
      </w:pPr>
      <w:r>
        <w:rPr>
          <w:rFonts w:ascii="Arial" w:hAnsi="Arial" w:cs="Arial"/>
          <w:color w:val="000000" w:themeColor="text1"/>
          <w:sz w:val="20"/>
          <w:szCs w:val="20"/>
        </w:rPr>
        <w:t>**Defined as the arterial blood gas drawn between 18 to 30 hours after ECMO initiation, closest to 24 hours after initiation of ECMO</w:t>
      </w:r>
    </w:p>
    <w:p w14:paraId="0EBE73C8" w14:textId="77777777" w:rsidR="0001078F" w:rsidRPr="00A77409" w:rsidRDefault="0001078F">
      <w:pPr>
        <w:rPr>
          <w:rFonts w:ascii="Arial" w:hAnsi="Arial" w:cs="Arial"/>
          <w:color w:val="000000" w:themeColor="text1"/>
          <w:sz w:val="20"/>
          <w:szCs w:val="20"/>
        </w:rPr>
      </w:pPr>
    </w:p>
    <w:p w14:paraId="3B6C71A2" w14:textId="77777777" w:rsidR="00362B60" w:rsidRPr="00A77409" w:rsidRDefault="00362B60">
      <w:pPr>
        <w:rPr>
          <w:rFonts w:ascii="Arial" w:hAnsi="Arial" w:cs="Arial"/>
          <w:color w:val="000000" w:themeColor="text1"/>
          <w:sz w:val="20"/>
          <w:szCs w:val="20"/>
        </w:rPr>
      </w:pPr>
    </w:p>
    <w:p w14:paraId="4A50339C" w14:textId="77777777" w:rsidR="000E3324" w:rsidRPr="00A77409" w:rsidRDefault="000E3324">
      <w:pPr>
        <w:rPr>
          <w:rFonts w:ascii="Arial" w:hAnsi="Arial" w:cs="Arial"/>
          <w:color w:val="000000" w:themeColor="text1"/>
          <w:sz w:val="20"/>
          <w:szCs w:val="20"/>
        </w:rPr>
      </w:pPr>
      <w:r w:rsidRPr="00A77409">
        <w:rPr>
          <w:rFonts w:ascii="Arial" w:hAnsi="Arial" w:cs="Arial"/>
          <w:color w:val="000000" w:themeColor="text1"/>
          <w:sz w:val="20"/>
          <w:szCs w:val="20"/>
        </w:rPr>
        <w:br w:type="page"/>
      </w:r>
    </w:p>
    <w:p w14:paraId="01D8C6C3" w14:textId="40DEAFAB" w:rsidR="00890CCF" w:rsidRPr="00A77409" w:rsidRDefault="00357CC3" w:rsidP="003721DF">
      <w:pPr>
        <w:pStyle w:val="Heading1"/>
      </w:pPr>
      <w:bookmarkStart w:id="12" w:name="_Toc220331607"/>
      <w:r>
        <w:lastRenderedPageBreak/>
        <w:t>Table S</w:t>
      </w:r>
      <w:r w:rsidR="00C8505B">
        <w:t>5</w:t>
      </w:r>
      <w:r>
        <w:t>. Ventilatory parameters before and after ECMO initiation, across time periods</w:t>
      </w:r>
      <w:bookmarkEnd w:id="12"/>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721"/>
        <w:gridCol w:w="1721"/>
        <w:gridCol w:w="1721"/>
        <w:gridCol w:w="1722"/>
        <w:gridCol w:w="1721"/>
        <w:gridCol w:w="1721"/>
        <w:gridCol w:w="1722"/>
      </w:tblGrid>
      <w:tr w:rsidR="00844846" w:rsidRPr="00A77409" w14:paraId="04C2512B" w14:textId="77777777" w:rsidTr="00844846">
        <w:trPr>
          <w:trHeight w:val="132"/>
        </w:trPr>
        <w:tc>
          <w:tcPr>
            <w:tcW w:w="1843" w:type="dxa"/>
            <w:shd w:val="clear" w:color="auto" w:fill="auto"/>
            <w:noWrap/>
            <w:vAlign w:val="center"/>
            <w:hideMark/>
          </w:tcPr>
          <w:p w14:paraId="744DC735" w14:textId="77777777"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Era</w:t>
            </w:r>
          </w:p>
        </w:tc>
        <w:tc>
          <w:tcPr>
            <w:tcW w:w="1721" w:type="dxa"/>
            <w:shd w:val="clear" w:color="auto" w:fill="auto"/>
            <w:noWrap/>
            <w:vAlign w:val="center"/>
            <w:hideMark/>
          </w:tcPr>
          <w:p w14:paraId="66E02813" w14:textId="0B4D4C26"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2017</w:t>
            </w:r>
          </w:p>
        </w:tc>
        <w:tc>
          <w:tcPr>
            <w:tcW w:w="1721" w:type="dxa"/>
            <w:shd w:val="clear" w:color="auto" w:fill="auto"/>
            <w:noWrap/>
            <w:vAlign w:val="center"/>
            <w:hideMark/>
          </w:tcPr>
          <w:p w14:paraId="406E605B" w14:textId="508B3916"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2018</w:t>
            </w:r>
          </w:p>
        </w:tc>
        <w:tc>
          <w:tcPr>
            <w:tcW w:w="1721" w:type="dxa"/>
            <w:shd w:val="clear" w:color="auto" w:fill="auto"/>
            <w:noWrap/>
            <w:vAlign w:val="center"/>
            <w:hideMark/>
          </w:tcPr>
          <w:p w14:paraId="65735BC6" w14:textId="6417E199"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2019</w:t>
            </w:r>
          </w:p>
        </w:tc>
        <w:tc>
          <w:tcPr>
            <w:tcW w:w="1722" w:type="dxa"/>
            <w:shd w:val="clear" w:color="auto" w:fill="auto"/>
            <w:noWrap/>
            <w:vAlign w:val="center"/>
            <w:hideMark/>
          </w:tcPr>
          <w:p w14:paraId="1594972B" w14:textId="62347ED9"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2020</w:t>
            </w:r>
          </w:p>
        </w:tc>
        <w:tc>
          <w:tcPr>
            <w:tcW w:w="1721" w:type="dxa"/>
            <w:vAlign w:val="center"/>
          </w:tcPr>
          <w:p w14:paraId="1A1B090E" w14:textId="15513D79"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2021</w:t>
            </w:r>
          </w:p>
        </w:tc>
        <w:tc>
          <w:tcPr>
            <w:tcW w:w="1721" w:type="dxa"/>
            <w:vAlign w:val="center"/>
          </w:tcPr>
          <w:p w14:paraId="4DB7FDD7" w14:textId="42E61851"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2022</w:t>
            </w:r>
          </w:p>
        </w:tc>
        <w:tc>
          <w:tcPr>
            <w:tcW w:w="1722" w:type="dxa"/>
            <w:vAlign w:val="center"/>
          </w:tcPr>
          <w:p w14:paraId="485F22AE" w14:textId="74C0FE67" w:rsidR="00844846" w:rsidRPr="00844846"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2023</w:t>
            </w:r>
          </w:p>
        </w:tc>
      </w:tr>
      <w:tr w:rsidR="00A77409" w:rsidRPr="00A77409" w14:paraId="6BA7C651" w14:textId="77777777" w:rsidTr="00844846">
        <w:trPr>
          <w:trHeight w:val="212"/>
        </w:trPr>
        <w:tc>
          <w:tcPr>
            <w:tcW w:w="13892" w:type="dxa"/>
            <w:gridSpan w:val="8"/>
            <w:shd w:val="clear" w:color="auto" w:fill="auto"/>
            <w:noWrap/>
            <w:vAlign w:val="center"/>
          </w:tcPr>
          <w:p w14:paraId="2DB09DF0" w14:textId="42E3A460" w:rsidR="000E3324" w:rsidRPr="00844846" w:rsidRDefault="000E3324" w:rsidP="00D415D9">
            <w:pPr>
              <w:spacing w:line="276" w:lineRule="auto"/>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 xml:space="preserve">Pre-ECMO </w:t>
            </w:r>
            <w:r w:rsidR="00357CC3" w:rsidRPr="00844846">
              <w:rPr>
                <w:rFonts w:ascii="Arial" w:eastAsia="Times New Roman" w:hAnsi="Arial" w:cs="Arial"/>
                <w:b/>
                <w:bCs/>
                <w:color w:val="000000" w:themeColor="text1"/>
                <w:kern w:val="0"/>
                <w:sz w:val="20"/>
                <w:szCs w:val="20"/>
                <w14:ligatures w14:val="none"/>
              </w:rPr>
              <w:t>ventilatory parameters</w:t>
            </w:r>
          </w:p>
        </w:tc>
      </w:tr>
      <w:tr w:rsidR="00844846" w:rsidRPr="00A77409" w14:paraId="4F558DFC" w14:textId="77777777" w:rsidTr="00844846">
        <w:trPr>
          <w:trHeight w:val="300"/>
        </w:trPr>
        <w:tc>
          <w:tcPr>
            <w:tcW w:w="1843" w:type="dxa"/>
            <w:shd w:val="clear" w:color="auto" w:fill="auto"/>
            <w:noWrap/>
            <w:vAlign w:val="center"/>
          </w:tcPr>
          <w:p w14:paraId="1E70123B" w14:textId="72A63ABF"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Rate</w:t>
            </w:r>
          </w:p>
        </w:tc>
        <w:tc>
          <w:tcPr>
            <w:tcW w:w="1721" w:type="dxa"/>
            <w:shd w:val="clear" w:color="auto" w:fill="auto"/>
            <w:noWrap/>
            <w:vAlign w:val="center"/>
          </w:tcPr>
          <w:p w14:paraId="4C781E33" w14:textId="40450ACD"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(18-30)</w:t>
            </w:r>
          </w:p>
        </w:tc>
        <w:tc>
          <w:tcPr>
            <w:tcW w:w="1721" w:type="dxa"/>
            <w:shd w:val="clear" w:color="auto" w:fill="auto"/>
            <w:noWrap/>
            <w:vAlign w:val="center"/>
          </w:tcPr>
          <w:p w14:paraId="372B7048" w14:textId="33BC2E65"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(18-28)</w:t>
            </w:r>
          </w:p>
        </w:tc>
        <w:tc>
          <w:tcPr>
            <w:tcW w:w="1721" w:type="dxa"/>
            <w:shd w:val="clear" w:color="auto" w:fill="auto"/>
            <w:noWrap/>
            <w:vAlign w:val="center"/>
          </w:tcPr>
          <w:p w14:paraId="187F4743" w14:textId="554C9CF3"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(18-28)</w:t>
            </w:r>
          </w:p>
        </w:tc>
        <w:tc>
          <w:tcPr>
            <w:tcW w:w="1722" w:type="dxa"/>
            <w:shd w:val="clear" w:color="auto" w:fill="auto"/>
            <w:noWrap/>
            <w:vAlign w:val="center"/>
          </w:tcPr>
          <w:p w14:paraId="65DD854B" w14:textId="772E0252"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25 (20-30)</w:t>
            </w:r>
          </w:p>
        </w:tc>
        <w:tc>
          <w:tcPr>
            <w:tcW w:w="1721" w:type="dxa"/>
            <w:vAlign w:val="center"/>
          </w:tcPr>
          <w:p w14:paraId="7E4F71AC" w14:textId="3B1C0125"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26 (20-30)</w:t>
            </w:r>
          </w:p>
        </w:tc>
        <w:tc>
          <w:tcPr>
            <w:tcW w:w="1721" w:type="dxa"/>
            <w:vAlign w:val="center"/>
          </w:tcPr>
          <w:p w14:paraId="48C8D51C" w14:textId="3C64BDEF"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(19-30)</w:t>
            </w:r>
          </w:p>
        </w:tc>
        <w:tc>
          <w:tcPr>
            <w:tcW w:w="1722" w:type="dxa"/>
            <w:vAlign w:val="center"/>
          </w:tcPr>
          <w:p w14:paraId="5BA47627" w14:textId="7FD75D53"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24 (18-28)</w:t>
            </w:r>
          </w:p>
        </w:tc>
      </w:tr>
      <w:tr w:rsidR="00844846" w:rsidRPr="00A77409" w14:paraId="13CE44D2" w14:textId="77777777" w:rsidTr="00844846">
        <w:trPr>
          <w:trHeight w:val="300"/>
        </w:trPr>
        <w:tc>
          <w:tcPr>
            <w:tcW w:w="1843" w:type="dxa"/>
            <w:shd w:val="clear" w:color="auto" w:fill="auto"/>
            <w:noWrap/>
            <w:vAlign w:val="center"/>
          </w:tcPr>
          <w:p w14:paraId="2034D1E4" w14:textId="27BC3BDA"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PIP</w:t>
            </w:r>
          </w:p>
        </w:tc>
        <w:tc>
          <w:tcPr>
            <w:tcW w:w="1721" w:type="dxa"/>
            <w:shd w:val="clear" w:color="auto" w:fill="auto"/>
            <w:noWrap/>
            <w:vAlign w:val="center"/>
          </w:tcPr>
          <w:p w14:paraId="2564ED66" w14:textId="2553F7F3"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34 (30-39)</w:t>
            </w:r>
          </w:p>
        </w:tc>
        <w:tc>
          <w:tcPr>
            <w:tcW w:w="1721" w:type="dxa"/>
            <w:shd w:val="clear" w:color="auto" w:fill="auto"/>
            <w:noWrap/>
            <w:vAlign w:val="center"/>
          </w:tcPr>
          <w:p w14:paraId="2BF4262B" w14:textId="215BF2FB"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33 (28-38)</w:t>
            </w:r>
          </w:p>
        </w:tc>
        <w:tc>
          <w:tcPr>
            <w:tcW w:w="1721" w:type="dxa"/>
            <w:shd w:val="clear" w:color="auto" w:fill="auto"/>
            <w:noWrap/>
            <w:vAlign w:val="center"/>
          </w:tcPr>
          <w:p w14:paraId="5068F75E" w14:textId="5F854885"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33 (29-37)</w:t>
            </w:r>
          </w:p>
        </w:tc>
        <w:tc>
          <w:tcPr>
            <w:tcW w:w="1722" w:type="dxa"/>
            <w:shd w:val="clear" w:color="auto" w:fill="auto"/>
            <w:noWrap/>
            <w:vAlign w:val="center"/>
          </w:tcPr>
          <w:p w14:paraId="65E6B061" w14:textId="173BFF25"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34 (30-38)</w:t>
            </w:r>
          </w:p>
        </w:tc>
        <w:tc>
          <w:tcPr>
            <w:tcW w:w="1721" w:type="dxa"/>
            <w:vAlign w:val="center"/>
          </w:tcPr>
          <w:p w14:paraId="5E097445" w14:textId="73B7E656"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33 (30-38)</w:t>
            </w:r>
          </w:p>
        </w:tc>
        <w:tc>
          <w:tcPr>
            <w:tcW w:w="1721" w:type="dxa"/>
            <w:vAlign w:val="center"/>
          </w:tcPr>
          <w:p w14:paraId="2BBE5EA6" w14:textId="710C5E69"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33 (29-38)</w:t>
            </w:r>
          </w:p>
        </w:tc>
        <w:tc>
          <w:tcPr>
            <w:tcW w:w="1722" w:type="dxa"/>
            <w:vAlign w:val="center"/>
          </w:tcPr>
          <w:p w14:paraId="4141C924" w14:textId="028ED504"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33 (28-38)</w:t>
            </w:r>
          </w:p>
        </w:tc>
      </w:tr>
      <w:tr w:rsidR="00844846" w:rsidRPr="00A77409" w14:paraId="29E45C48" w14:textId="77777777" w:rsidTr="00844846">
        <w:trPr>
          <w:trHeight w:val="300"/>
        </w:trPr>
        <w:tc>
          <w:tcPr>
            <w:tcW w:w="1843" w:type="dxa"/>
            <w:shd w:val="clear" w:color="auto" w:fill="auto"/>
            <w:noWrap/>
            <w:vAlign w:val="center"/>
          </w:tcPr>
          <w:p w14:paraId="6B32DE7D" w14:textId="68E5EF03"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PEEP</w:t>
            </w:r>
          </w:p>
        </w:tc>
        <w:tc>
          <w:tcPr>
            <w:tcW w:w="1721" w:type="dxa"/>
            <w:shd w:val="clear" w:color="auto" w:fill="auto"/>
            <w:noWrap/>
            <w:vAlign w:val="center"/>
          </w:tcPr>
          <w:p w14:paraId="198E5614" w14:textId="64EAB59B"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(10-15)</w:t>
            </w:r>
          </w:p>
        </w:tc>
        <w:tc>
          <w:tcPr>
            <w:tcW w:w="1721" w:type="dxa"/>
            <w:shd w:val="clear" w:color="auto" w:fill="auto"/>
            <w:noWrap/>
            <w:vAlign w:val="center"/>
          </w:tcPr>
          <w:p w14:paraId="0488E9B4" w14:textId="1879105F"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(10-16)</w:t>
            </w:r>
          </w:p>
        </w:tc>
        <w:tc>
          <w:tcPr>
            <w:tcW w:w="1721" w:type="dxa"/>
            <w:shd w:val="clear" w:color="auto" w:fill="auto"/>
            <w:noWrap/>
            <w:vAlign w:val="center"/>
          </w:tcPr>
          <w:p w14:paraId="137A46DB" w14:textId="60555BAC"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(10-15)</w:t>
            </w:r>
          </w:p>
        </w:tc>
        <w:tc>
          <w:tcPr>
            <w:tcW w:w="1722" w:type="dxa"/>
            <w:shd w:val="clear" w:color="auto" w:fill="auto"/>
            <w:noWrap/>
            <w:vAlign w:val="center"/>
          </w:tcPr>
          <w:p w14:paraId="54FCF655" w14:textId="41F7BF19"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13.9 (10-16)</w:t>
            </w:r>
          </w:p>
        </w:tc>
        <w:tc>
          <w:tcPr>
            <w:tcW w:w="1721" w:type="dxa"/>
            <w:vAlign w:val="center"/>
          </w:tcPr>
          <w:p w14:paraId="0782EC41" w14:textId="62A52C73" w:rsidR="00844846" w:rsidRPr="00844846" w:rsidRDefault="00844846" w:rsidP="00844846">
            <w:pPr>
              <w:spacing w:line="276" w:lineRule="auto"/>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12 (10-15)</w:t>
            </w:r>
          </w:p>
        </w:tc>
        <w:tc>
          <w:tcPr>
            <w:tcW w:w="1721" w:type="dxa"/>
            <w:vAlign w:val="center"/>
          </w:tcPr>
          <w:p w14:paraId="44AE3721" w14:textId="73D4A75E"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12 (8-14)</w:t>
            </w:r>
          </w:p>
        </w:tc>
        <w:tc>
          <w:tcPr>
            <w:tcW w:w="1722" w:type="dxa"/>
            <w:vAlign w:val="center"/>
          </w:tcPr>
          <w:p w14:paraId="6A85CBB2" w14:textId="1F57B61E"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10 (8-14)</w:t>
            </w:r>
          </w:p>
        </w:tc>
      </w:tr>
      <w:tr w:rsidR="00844846" w:rsidRPr="00A77409" w14:paraId="1726AD31" w14:textId="77777777" w:rsidTr="00844846">
        <w:trPr>
          <w:trHeight w:val="300"/>
        </w:trPr>
        <w:tc>
          <w:tcPr>
            <w:tcW w:w="1843" w:type="dxa"/>
            <w:shd w:val="clear" w:color="auto" w:fill="auto"/>
            <w:noWrap/>
            <w:vAlign w:val="center"/>
          </w:tcPr>
          <w:p w14:paraId="38B51039" w14:textId="5AE6557D"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Inflation pressure</w:t>
            </w:r>
          </w:p>
        </w:tc>
        <w:tc>
          <w:tcPr>
            <w:tcW w:w="1721" w:type="dxa"/>
            <w:shd w:val="clear" w:color="auto" w:fill="auto"/>
            <w:noWrap/>
            <w:vAlign w:val="center"/>
          </w:tcPr>
          <w:p w14:paraId="153C1AEC" w14:textId="579A2880"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21 (16-26)</w:t>
            </w:r>
          </w:p>
        </w:tc>
        <w:tc>
          <w:tcPr>
            <w:tcW w:w="1721" w:type="dxa"/>
            <w:shd w:val="clear" w:color="auto" w:fill="auto"/>
            <w:noWrap/>
            <w:vAlign w:val="center"/>
          </w:tcPr>
          <w:p w14:paraId="3DE19CC3" w14:textId="50108B9E"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20 (15-26)</w:t>
            </w:r>
          </w:p>
        </w:tc>
        <w:tc>
          <w:tcPr>
            <w:tcW w:w="1721" w:type="dxa"/>
            <w:shd w:val="clear" w:color="auto" w:fill="auto"/>
            <w:noWrap/>
            <w:vAlign w:val="center"/>
          </w:tcPr>
          <w:p w14:paraId="1347B431" w14:textId="25C9136D"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20 (16-25)</w:t>
            </w:r>
          </w:p>
        </w:tc>
        <w:tc>
          <w:tcPr>
            <w:tcW w:w="1722" w:type="dxa"/>
            <w:shd w:val="clear" w:color="auto" w:fill="auto"/>
            <w:noWrap/>
            <w:vAlign w:val="center"/>
          </w:tcPr>
          <w:p w14:paraId="40D87CFD" w14:textId="2DFB0D12"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20 (16-25)</w:t>
            </w:r>
          </w:p>
        </w:tc>
        <w:tc>
          <w:tcPr>
            <w:tcW w:w="1721" w:type="dxa"/>
            <w:vAlign w:val="center"/>
          </w:tcPr>
          <w:p w14:paraId="4C3FD0CC" w14:textId="13314887" w:rsidR="00844846" w:rsidRPr="00844846" w:rsidRDefault="00844846" w:rsidP="00844846">
            <w:pPr>
              <w:spacing w:line="276" w:lineRule="auto"/>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20 (16-25)</w:t>
            </w:r>
          </w:p>
        </w:tc>
        <w:tc>
          <w:tcPr>
            <w:tcW w:w="1721" w:type="dxa"/>
            <w:vAlign w:val="center"/>
          </w:tcPr>
          <w:p w14:paraId="473A089C" w14:textId="64B8267A"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21 (17-27)</w:t>
            </w:r>
          </w:p>
        </w:tc>
        <w:tc>
          <w:tcPr>
            <w:tcW w:w="1722" w:type="dxa"/>
            <w:vAlign w:val="center"/>
          </w:tcPr>
          <w:p w14:paraId="18693519" w14:textId="07A90272"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21 (16-26)</w:t>
            </w:r>
          </w:p>
        </w:tc>
      </w:tr>
      <w:tr w:rsidR="00A77409" w:rsidRPr="00A77409" w14:paraId="3B17F272" w14:textId="77777777" w:rsidTr="00844846">
        <w:trPr>
          <w:trHeight w:val="300"/>
        </w:trPr>
        <w:tc>
          <w:tcPr>
            <w:tcW w:w="13892" w:type="dxa"/>
            <w:gridSpan w:val="8"/>
            <w:shd w:val="clear" w:color="auto" w:fill="auto"/>
            <w:noWrap/>
            <w:vAlign w:val="center"/>
          </w:tcPr>
          <w:p w14:paraId="41CEF19D" w14:textId="42372C3D" w:rsidR="00D415D9" w:rsidRPr="00844846" w:rsidRDefault="00D415D9" w:rsidP="00D415D9">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b/>
                <w:bCs/>
                <w:color w:val="000000" w:themeColor="text1"/>
                <w:kern w:val="0"/>
                <w:sz w:val="20"/>
                <w:szCs w:val="20"/>
                <w14:ligatures w14:val="none"/>
              </w:rPr>
              <w:t xml:space="preserve">Post-ECMO </w:t>
            </w:r>
            <w:r w:rsidR="00357CC3" w:rsidRPr="00844846">
              <w:rPr>
                <w:rFonts w:ascii="Arial" w:eastAsia="Times New Roman" w:hAnsi="Arial" w:cs="Arial"/>
                <w:b/>
                <w:bCs/>
                <w:color w:val="000000" w:themeColor="text1"/>
                <w:kern w:val="0"/>
                <w:sz w:val="20"/>
                <w:szCs w:val="20"/>
                <w14:ligatures w14:val="none"/>
              </w:rPr>
              <w:t>ventilatory parameters</w:t>
            </w:r>
          </w:p>
        </w:tc>
      </w:tr>
      <w:tr w:rsidR="00844846" w:rsidRPr="00A77409" w14:paraId="4A0A340D" w14:textId="77777777" w:rsidTr="00844846">
        <w:trPr>
          <w:trHeight w:val="300"/>
        </w:trPr>
        <w:tc>
          <w:tcPr>
            <w:tcW w:w="1843" w:type="dxa"/>
            <w:shd w:val="clear" w:color="auto" w:fill="auto"/>
            <w:noWrap/>
            <w:vAlign w:val="center"/>
          </w:tcPr>
          <w:p w14:paraId="20BCD429" w14:textId="238DFA0C"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Rate</w:t>
            </w:r>
          </w:p>
        </w:tc>
        <w:tc>
          <w:tcPr>
            <w:tcW w:w="1721" w:type="dxa"/>
            <w:shd w:val="clear" w:color="auto" w:fill="auto"/>
            <w:noWrap/>
            <w:vAlign w:val="center"/>
          </w:tcPr>
          <w:p w14:paraId="0723ED15" w14:textId="747CBD99"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(10-16)</w:t>
            </w:r>
          </w:p>
        </w:tc>
        <w:tc>
          <w:tcPr>
            <w:tcW w:w="1721" w:type="dxa"/>
            <w:shd w:val="clear" w:color="auto" w:fill="auto"/>
            <w:noWrap/>
            <w:vAlign w:val="center"/>
          </w:tcPr>
          <w:p w14:paraId="084AFD59" w14:textId="568D3165"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(10-16)</w:t>
            </w:r>
          </w:p>
        </w:tc>
        <w:tc>
          <w:tcPr>
            <w:tcW w:w="1721" w:type="dxa"/>
            <w:shd w:val="clear" w:color="auto" w:fill="auto"/>
            <w:noWrap/>
            <w:vAlign w:val="center"/>
          </w:tcPr>
          <w:p w14:paraId="3FE5F415" w14:textId="1608C90F"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(10-16)</w:t>
            </w:r>
          </w:p>
        </w:tc>
        <w:tc>
          <w:tcPr>
            <w:tcW w:w="1722" w:type="dxa"/>
            <w:shd w:val="clear" w:color="auto" w:fill="auto"/>
            <w:noWrap/>
            <w:vAlign w:val="center"/>
          </w:tcPr>
          <w:p w14:paraId="73D19EAB" w14:textId="17837849"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12 (10-16)</w:t>
            </w:r>
          </w:p>
        </w:tc>
        <w:tc>
          <w:tcPr>
            <w:tcW w:w="1721" w:type="dxa"/>
            <w:vAlign w:val="center"/>
          </w:tcPr>
          <w:p w14:paraId="4BC10C8B" w14:textId="731704AE"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(10-15)</w:t>
            </w:r>
          </w:p>
        </w:tc>
        <w:tc>
          <w:tcPr>
            <w:tcW w:w="1721" w:type="dxa"/>
            <w:vAlign w:val="center"/>
          </w:tcPr>
          <w:p w14:paraId="480B0517" w14:textId="36901C73"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(10-16)</w:t>
            </w:r>
          </w:p>
        </w:tc>
        <w:tc>
          <w:tcPr>
            <w:tcW w:w="1722" w:type="dxa"/>
            <w:vAlign w:val="center"/>
          </w:tcPr>
          <w:p w14:paraId="69CF1FF7" w14:textId="059DD644"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12 (10-16)</w:t>
            </w:r>
          </w:p>
        </w:tc>
      </w:tr>
      <w:tr w:rsidR="00844846" w:rsidRPr="00A77409" w14:paraId="196897A6" w14:textId="77777777" w:rsidTr="00844846">
        <w:trPr>
          <w:trHeight w:val="300"/>
        </w:trPr>
        <w:tc>
          <w:tcPr>
            <w:tcW w:w="1843" w:type="dxa"/>
            <w:shd w:val="clear" w:color="auto" w:fill="auto"/>
            <w:noWrap/>
            <w:vAlign w:val="center"/>
          </w:tcPr>
          <w:p w14:paraId="047BB117" w14:textId="5ACBD417"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PIP</w:t>
            </w:r>
          </w:p>
        </w:tc>
        <w:tc>
          <w:tcPr>
            <w:tcW w:w="1721" w:type="dxa"/>
            <w:shd w:val="clear" w:color="auto" w:fill="auto"/>
            <w:noWrap/>
            <w:vAlign w:val="center"/>
          </w:tcPr>
          <w:p w14:paraId="18457515" w14:textId="3557DEB1"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(20-28)</w:t>
            </w:r>
          </w:p>
        </w:tc>
        <w:tc>
          <w:tcPr>
            <w:tcW w:w="1721" w:type="dxa"/>
            <w:shd w:val="clear" w:color="auto" w:fill="auto"/>
            <w:noWrap/>
            <w:vAlign w:val="center"/>
          </w:tcPr>
          <w:p w14:paraId="3BA9632C" w14:textId="0706EC98"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25 (20-28)</w:t>
            </w:r>
          </w:p>
        </w:tc>
        <w:tc>
          <w:tcPr>
            <w:tcW w:w="1721" w:type="dxa"/>
            <w:shd w:val="clear" w:color="auto" w:fill="auto"/>
            <w:noWrap/>
            <w:vAlign w:val="center"/>
          </w:tcPr>
          <w:p w14:paraId="6C4E5FD4" w14:textId="2FAF30DA"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(20-28)</w:t>
            </w:r>
          </w:p>
        </w:tc>
        <w:tc>
          <w:tcPr>
            <w:tcW w:w="1722" w:type="dxa"/>
            <w:shd w:val="clear" w:color="auto" w:fill="auto"/>
            <w:noWrap/>
            <w:vAlign w:val="center"/>
          </w:tcPr>
          <w:p w14:paraId="15BF47D9" w14:textId="6EF1E66C"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25 (21-28)</w:t>
            </w:r>
          </w:p>
        </w:tc>
        <w:tc>
          <w:tcPr>
            <w:tcW w:w="1721" w:type="dxa"/>
            <w:vAlign w:val="center"/>
          </w:tcPr>
          <w:p w14:paraId="6633FEA9" w14:textId="5121A529"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25 (21-28)</w:t>
            </w:r>
          </w:p>
        </w:tc>
        <w:tc>
          <w:tcPr>
            <w:tcW w:w="1721" w:type="dxa"/>
            <w:vAlign w:val="center"/>
          </w:tcPr>
          <w:p w14:paraId="73BD8763" w14:textId="12C9ED57"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(20-27)</w:t>
            </w:r>
          </w:p>
        </w:tc>
        <w:tc>
          <w:tcPr>
            <w:tcW w:w="1722" w:type="dxa"/>
            <w:vAlign w:val="center"/>
          </w:tcPr>
          <w:p w14:paraId="48FFD3AE" w14:textId="67A2D51B"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24 (20-27)</w:t>
            </w:r>
          </w:p>
        </w:tc>
      </w:tr>
      <w:tr w:rsidR="00844846" w:rsidRPr="00A77409" w14:paraId="329BADD8" w14:textId="77777777" w:rsidTr="00844846">
        <w:trPr>
          <w:trHeight w:val="300"/>
        </w:trPr>
        <w:tc>
          <w:tcPr>
            <w:tcW w:w="1843" w:type="dxa"/>
            <w:shd w:val="clear" w:color="auto" w:fill="auto"/>
            <w:noWrap/>
            <w:vAlign w:val="center"/>
          </w:tcPr>
          <w:p w14:paraId="5C8E822F" w14:textId="4F7EA12F"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PEEP</w:t>
            </w:r>
          </w:p>
        </w:tc>
        <w:tc>
          <w:tcPr>
            <w:tcW w:w="1721" w:type="dxa"/>
            <w:shd w:val="clear" w:color="auto" w:fill="auto"/>
            <w:noWrap/>
            <w:vAlign w:val="center"/>
          </w:tcPr>
          <w:p w14:paraId="62253ED5" w14:textId="08DEABA9"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10 (8-12)</w:t>
            </w:r>
          </w:p>
        </w:tc>
        <w:tc>
          <w:tcPr>
            <w:tcW w:w="1721" w:type="dxa"/>
            <w:shd w:val="clear" w:color="auto" w:fill="auto"/>
            <w:noWrap/>
            <w:vAlign w:val="center"/>
          </w:tcPr>
          <w:p w14:paraId="49E85196" w14:textId="0B2D7C47"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10 (8-12)</w:t>
            </w:r>
          </w:p>
        </w:tc>
        <w:tc>
          <w:tcPr>
            <w:tcW w:w="1721" w:type="dxa"/>
            <w:shd w:val="clear" w:color="auto" w:fill="auto"/>
            <w:noWrap/>
            <w:vAlign w:val="center"/>
          </w:tcPr>
          <w:p w14:paraId="708ECA05" w14:textId="5880EBA3"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10 (8-12)</w:t>
            </w:r>
          </w:p>
        </w:tc>
        <w:tc>
          <w:tcPr>
            <w:tcW w:w="1722" w:type="dxa"/>
            <w:shd w:val="clear" w:color="auto" w:fill="auto"/>
            <w:noWrap/>
            <w:vAlign w:val="center"/>
          </w:tcPr>
          <w:p w14:paraId="30E91C8D" w14:textId="6641D53C"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10 (10-12)</w:t>
            </w:r>
          </w:p>
        </w:tc>
        <w:tc>
          <w:tcPr>
            <w:tcW w:w="1721" w:type="dxa"/>
            <w:vAlign w:val="center"/>
          </w:tcPr>
          <w:p w14:paraId="79F914ED" w14:textId="70E9859F"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10 (10-12)</w:t>
            </w:r>
          </w:p>
        </w:tc>
        <w:tc>
          <w:tcPr>
            <w:tcW w:w="1721" w:type="dxa"/>
            <w:vAlign w:val="center"/>
          </w:tcPr>
          <w:p w14:paraId="63A4C1C8" w14:textId="5759B980"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10 (8-11)</w:t>
            </w:r>
          </w:p>
        </w:tc>
        <w:tc>
          <w:tcPr>
            <w:tcW w:w="1722" w:type="dxa"/>
            <w:vAlign w:val="center"/>
          </w:tcPr>
          <w:p w14:paraId="42AAEEE5" w14:textId="38FE26A9"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10 (8-10)</w:t>
            </w:r>
          </w:p>
        </w:tc>
      </w:tr>
      <w:tr w:rsidR="00844846" w:rsidRPr="00A77409" w14:paraId="01488DDD" w14:textId="77777777" w:rsidTr="00844846">
        <w:trPr>
          <w:trHeight w:val="300"/>
        </w:trPr>
        <w:tc>
          <w:tcPr>
            <w:tcW w:w="1843" w:type="dxa"/>
            <w:shd w:val="clear" w:color="auto" w:fill="auto"/>
            <w:noWrap/>
            <w:vAlign w:val="center"/>
          </w:tcPr>
          <w:p w14:paraId="19690B77" w14:textId="6E961CA1"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eastAsia="Times New Roman" w:hAnsi="Arial" w:cs="Arial"/>
                <w:color w:val="000000" w:themeColor="text1"/>
                <w:kern w:val="0"/>
                <w:sz w:val="20"/>
                <w:szCs w:val="20"/>
                <w14:ligatures w14:val="none"/>
              </w:rPr>
              <w:t>Inflation pressure</w:t>
            </w:r>
          </w:p>
        </w:tc>
        <w:tc>
          <w:tcPr>
            <w:tcW w:w="1721" w:type="dxa"/>
            <w:shd w:val="clear" w:color="auto" w:fill="auto"/>
            <w:noWrap/>
            <w:vAlign w:val="center"/>
          </w:tcPr>
          <w:p w14:paraId="6DE99F75" w14:textId="0FA27947"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14 (10-18)</w:t>
            </w:r>
          </w:p>
        </w:tc>
        <w:tc>
          <w:tcPr>
            <w:tcW w:w="1721" w:type="dxa"/>
            <w:shd w:val="clear" w:color="auto" w:fill="auto"/>
            <w:noWrap/>
            <w:vAlign w:val="center"/>
          </w:tcPr>
          <w:p w14:paraId="3697336E" w14:textId="2DE0AA7E"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14 (10-18)</w:t>
            </w:r>
          </w:p>
        </w:tc>
        <w:tc>
          <w:tcPr>
            <w:tcW w:w="1721" w:type="dxa"/>
            <w:shd w:val="clear" w:color="auto" w:fill="auto"/>
            <w:noWrap/>
            <w:vAlign w:val="center"/>
          </w:tcPr>
          <w:p w14:paraId="619CDA67" w14:textId="51F10F2C"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14 (10-17)</w:t>
            </w:r>
          </w:p>
        </w:tc>
        <w:tc>
          <w:tcPr>
            <w:tcW w:w="1722" w:type="dxa"/>
            <w:shd w:val="clear" w:color="auto" w:fill="auto"/>
            <w:noWrap/>
            <w:vAlign w:val="center"/>
          </w:tcPr>
          <w:p w14:paraId="59737A48" w14:textId="7DEA85A7" w:rsidR="00844846" w:rsidRPr="00844846" w:rsidRDefault="00844846" w:rsidP="00844846">
            <w:pPr>
              <w:jc w:val="center"/>
              <w:rPr>
                <w:rFonts w:ascii="Arial" w:eastAsia="Times New Roman" w:hAnsi="Arial" w:cs="Arial"/>
                <w:color w:val="000000" w:themeColor="text1"/>
                <w:kern w:val="0"/>
                <w:sz w:val="20"/>
                <w:szCs w:val="20"/>
                <w14:ligatures w14:val="none"/>
              </w:rPr>
            </w:pPr>
            <w:r w:rsidRPr="00844846">
              <w:rPr>
                <w:rFonts w:ascii="Arial" w:hAnsi="Arial" w:cs="Arial"/>
                <w:color w:val="333333"/>
                <w:sz w:val="20"/>
                <w:szCs w:val="20"/>
              </w:rPr>
              <w:t>14 (10-17)</w:t>
            </w:r>
          </w:p>
        </w:tc>
        <w:tc>
          <w:tcPr>
            <w:tcW w:w="1721" w:type="dxa"/>
            <w:vAlign w:val="center"/>
          </w:tcPr>
          <w:p w14:paraId="3E270654" w14:textId="38D5D155"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13 (10-17)</w:t>
            </w:r>
          </w:p>
        </w:tc>
        <w:tc>
          <w:tcPr>
            <w:tcW w:w="1721" w:type="dxa"/>
            <w:vAlign w:val="center"/>
          </w:tcPr>
          <w:p w14:paraId="7A2AAD1D" w14:textId="21FD8CD2"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13 (10-17)</w:t>
            </w:r>
          </w:p>
        </w:tc>
        <w:tc>
          <w:tcPr>
            <w:tcW w:w="1722" w:type="dxa"/>
            <w:vAlign w:val="center"/>
          </w:tcPr>
          <w:p w14:paraId="52402141" w14:textId="6C362310" w:rsidR="00844846" w:rsidRPr="00844846" w:rsidRDefault="00844846" w:rsidP="00844846">
            <w:pPr>
              <w:jc w:val="center"/>
              <w:rPr>
                <w:rFonts w:ascii="Arial" w:hAnsi="Arial" w:cs="Arial"/>
                <w:color w:val="000000" w:themeColor="text1"/>
                <w:sz w:val="20"/>
                <w:szCs w:val="20"/>
              </w:rPr>
            </w:pPr>
            <w:r w:rsidRPr="00844846">
              <w:rPr>
                <w:rFonts w:ascii="Arial" w:hAnsi="Arial" w:cs="Arial"/>
                <w:color w:val="333333"/>
                <w:sz w:val="20"/>
                <w:szCs w:val="20"/>
              </w:rPr>
              <w:t>14 (10-17)</w:t>
            </w:r>
          </w:p>
        </w:tc>
      </w:tr>
    </w:tbl>
    <w:p w14:paraId="1221B727" w14:textId="7CB794F8" w:rsidR="005D4919" w:rsidRDefault="005D4919" w:rsidP="005D4919">
      <w:pPr>
        <w:rPr>
          <w:rFonts w:ascii="Arial" w:hAnsi="Arial" w:cs="Arial"/>
          <w:color w:val="000000" w:themeColor="text1"/>
          <w:sz w:val="20"/>
          <w:szCs w:val="20"/>
        </w:rPr>
      </w:pPr>
      <w:r>
        <w:rPr>
          <w:rFonts w:ascii="Arial" w:hAnsi="Arial" w:cs="Arial"/>
          <w:color w:val="000000" w:themeColor="text1"/>
          <w:sz w:val="20"/>
          <w:szCs w:val="20"/>
        </w:rPr>
        <w:t>Abbreviations: PIP: peak inspiratory pressure, PEEP: positive end-expiratory pressure</w:t>
      </w:r>
    </w:p>
    <w:p w14:paraId="1D4F940D" w14:textId="5FD3D15F" w:rsidR="00357CC3" w:rsidRDefault="00357CC3" w:rsidP="00357CC3">
      <w:pPr>
        <w:rPr>
          <w:rFonts w:ascii="Arial" w:hAnsi="Arial" w:cs="Arial"/>
          <w:color w:val="000000" w:themeColor="text1"/>
          <w:sz w:val="20"/>
          <w:szCs w:val="20"/>
        </w:rPr>
      </w:pPr>
      <w:r>
        <w:rPr>
          <w:rFonts w:ascii="Arial" w:hAnsi="Arial" w:cs="Arial"/>
          <w:color w:val="000000" w:themeColor="text1"/>
          <w:sz w:val="20"/>
          <w:szCs w:val="20"/>
        </w:rPr>
        <w:t>*Defined as the ventilatory parameters/settings closest to and not more than 6 hours before ECMO initiation</w:t>
      </w:r>
    </w:p>
    <w:p w14:paraId="10EF6F86" w14:textId="450953A5" w:rsidR="00357CC3" w:rsidRDefault="00357CC3" w:rsidP="00357CC3">
      <w:pPr>
        <w:rPr>
          <w:rFonts w:ascii="Arial" w:hAnsi="Arial" w:cs="Arial"/>
          <w:color w:val="000000" w:themeColor="text1"/>
          <w:sz w:val="20"/>
          <w:szCs w:val="20"/>
        </w:rPr>
      </w:pPr>
      <w:r>
        <w:rPr>
          <w:rFonts w:ascii="Arial" w:hAnsi="Arial" w:cs="Arial"/>
          <w:color w:val="000000" w:themeColor="text1"/>
          <w:sz w:val="20"/>
          <w:szCs w:val="20"/>
        </w:rPr>
        <w:t>**Defined as the ventilatory parameters/settings between 18 to 30 hours after ECMO initiation, closest to 24 hours after initiation of ECMO</w:t>
      </w:r>
    </w:p>
    <w:p w14:paraId="57770331" w14:textId="77777777" w:rsidR="000E3324" w:rsidRPr="00A77409" w:rsidRDefault="000E3324">
      <w:pPr>
        <w:rPr>
          <w:rFonts w:ascii="Arial" w:hAnsi="Arial" w:cs="Arial"/>
          <w:b/>
          <w:bCs/>
          <w:color w:val="000000" w:themeColor="text1"/>
          <w:sz w:val="20"/>
          <w:szCs w:val="20"/>
        </w:rPr>
      </w:pPr>
    </w:p>
    <w:p w14:paraId="0BC25994" w14:textId="77777777" w:rsidR="000E3324" w:rsidRPr="00A77409" w:rsidRDefault="000E3324">
      <w:pPr>
        <w:rPr>
          <w:rFonts w:ascii="Arial" w:hAnsi="Arial" w:cs="Arial"/>
          <w:b/>
          <w:bCs/>
          <w:color w:val="000000" w:themeColor="text1"/>
          <w:sz w:val="20"/>
          <w:szCs w:val="20"/>
        </w:rPr>
      </w:pPr>
    </w:p>
    <w:p w14:paraId="39F33B7D" w14:textId="77777777" w:rsidR="00547672" w:rsidRPr="00A77409" w:rsidRDefault="00547672">
      <w:pPr>
        <w:rPr>
          <w:rFonts w:ascii="Arial" w:hAnsi="Arial" w:cs="Arial"/>
          <w:b/>
          <w:bCs/>
          <w:color w:val="000000" w:themeColor="text1"/>
          <w:sz w:val="20"/>
          <w:szCs w:val="20"/>
        </w:rPr>
      </w:pPr>
      <w:r w:rsidRPr="00A77409">
        <w:rPr>
          <w:rFonts w:ascii="Arial" w:hAnsi="Arial" w:cs="Arial"/>
          <w:b/>
          <w:bCs/>
          <w:color w:val="000000" w:themeColor="text1"/>
          <w:sz w:val="20"/>
          <w:szCs w:val="20"/>
        </w:rPr>
        <w:br w:type="page"/>
      </w:r>
    </w:p>
    <w:p w14:paraId="433DF125" w14:textId="16E996FF" w:rsidR="000E3324" w:rsidRPr="00A77409" w:rsidRDefault="00E24473" w:rsidP="003721DF">
      <w:pPr>
        <w:pStyle w:val="Heading1"/>
      </w:pPr>
      <w:bookmarkStart w:id="13" w:name="_Toc220331608"/>
      <w:r>
        <w:lastRenderedPageBreak/>
        <w:t>Table S</w:t>
      </w:r>
      <w:r w:rsidR="00C8505B">
        <w:t>6</w:t>
      </w:r>
      <w:r>
        <w:t>. Pre-ECMO adjunctive therapies</w:t>
      </w:r>
      <w:bookmarkEnd w:id="13"/>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640"/>
        <w:gridCol w:w="1640"/>
        <w:gridCol w:w="1640"/>
        <w:gridCol w:w="1641"/>
        <w:gridCol w:w="1640"/>
        <w:gridCol w:w="1640"/>
        <w:gridCol w:w="1641"/>
      </w:tblGrid>
      <w:tr w:rsidR="00844846" w:rsidRPr="00A77409" w14:paraId="0C2F2F43" w14:textId="77777777" w:rsidTr="00844846">
        <w:trPr>
          <w:trHeight w:val="132"/>
        </w:trPr>
        <w:tc>
          <w:tcPr>
            <w:tcW w:w="2410" w:type="dxa"/>
            <w:shd w:val="clear" w:color="auto" w:fill="auto"/>
            <w:noWrap/>
            <w:vAlign w:val="center"/>
            <w:hideMark/>
          </w:tcPr>
          <w:p w14:paraId="3A58DDE7" w14:textId="77777777"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Era</w:t>
            </w:r>
          </w:p>
        </w:tc>
        <w:tc>
          <w:tcPr>
            <w:tcW w:w="1640" w:type="dxa"/>
            <w:shd w:val="clear" w:color="auto" w:fill="auto"/>
            <w:noWrap/>
            <w:vAlign w:val="center"/>
            <w:hideMark/>
          </w:tcPr>
          <w:p w14:paraId="7E45A900" w14:textId="7AC7B977"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2017</w:t>
            </w:r>
          </w:p>
        </w:tc>
        <w:tc>
          <w:tcPr>
            <w:tcW w:w="1640" w:type="dxa"/>
            <w:shd w:val="clear" w:color="auto" w:fill="auto"/>
            <w:noWrap/>
            <w:vAlign w:val="center"/>
            <w:hideMark/>
          </w:tcPr>
          <w:p w14:paraId="51716D25" w14:textId="69BE9CCB"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2018</w:t>
            </w:r>
          </w:p>
        </w:tc>
        <w:tc>
          <w:tcPr>
            <w:tcW w:w="1640" w:type="dxa"/>
            <w:shd w:val="clear" w:color="auto" w:fill="auto"/>
            <w:noWrap/>
            <w:vAlign w:val="center"/>
            <w:hideMark/>
          </w:tcPr>
          <w:p w14:paraId="0774FFEF" w14:textId="0E46471E"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2019</w:t>
            </w:r>
          </w:p>
        </w:tc>
        <w:tc>
          <w:tcPr>
            <w:tcW w:w="1641" w:type="dxa"/>
            <w:shd w:val="clear" w:color="auto" w:fill="auto"/>
            <w:noWrap/>
            <w:vAlign w:val="center"/>
            <w:hideMark/>
          </w:tcPr>
          <w:p w14:paraId="2E8B1EFC" w14:textId="10C36201"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2020</w:t>
            </w:r>
          </w:p>
        </w:tc>
        <w:tc>
          <w:tcPr>
            <w:tcW w:w="1640" w:type="dxa"/>
            <w:vAlign w:val="center"/>
          </w:tcPr>
          <w:p w14:paraId="20055778" w14:textId="5E6DE9AA"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2021</w:t>
            </w:r>
          </w:p>
        </w:tc>
        <w:tc>
          <w:tcPr>
            <w:tcW w:w="1640" w:type="dxa"/>
            <w:vAlign w:val="center"/>
          </w:tcPr>
          <w:p w14:paraId="0521FD9B" w14:textId="4928B1F4"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2022</w:t>
            </w:r>
          </w:p>
        </w:tc>
        <w:tc>
          <w:tcPr>
            <w:tcW w:w="1641" w:type="dxa"/>
            <w:vAlign w:val="center"/>
          </w:tcPr>
          <w:p w14:paraId="305A1D9F" w14:textId="5A0A76E7" w:rsidR="00844846" w:rsidRPr="00694C0C" w:rsidRDefault="00844846" w:rsidP="00844846">
            <w:pPr>
              <w:spacing w:line="276" w:lineRule="auto"/>
              <w:jc w:val="center"/>
              <w:rPr>
                <w:rFonts w:ascii="Arial" w:eastAsia="Times New Roman" w:hAnsi="Arial" w:cs="Arial"/>
                <w:b/>
                <w:bCs/>
                <w:color w:val="000000" w:themeColor="text1"/>
                <w:kern w:val="0"/>
                <w:sz w:val="20"/>
                <w:szCs w:val="20"/>
                <w14:ligatures w14:val="none"/>
              </w:rPr>
            </w:pPr>
            <w:r w:rsidRPr="00694C0C">
              <w:rPr>
                <w:rFonts w:ascii="Arial" w:eastAsia="Times New Roman" w:hAnsi="Arial" w:cs="Arial"/>
                <w:b/>
                <w:bCs/>
                <w:color w:val="000000" w:themeColor="text1"/>
                <w:kern w:val="0"/>
                <w:sz w:val="20"/>
                <w:szCs w:val="20"/>
                <w14:ligatures w14:val="none"/>
              </w:rPr>
              <w:t>2023</w:t>
            </w:r>
          </w:p>
        </w:tc>
      </w:tr>
      <w:tr w:rsidR="00844846" w:rsidRPr="00A77409" w14:paraId="0C31FEA7" w14:textId="77777777" w:rsidTr="00844846">
        <w:trPr>
          <w:trHeight w:val="300"/>
        </w:trPr>
        <w:tc>
          <w:tcPr>
            <w:tcW w:w="2410" w:type="dxa"/>
            <w:shd w:val="clear" w:color="auto" w:fill="auto"/>
            <w:noWrap/>
            <w:vAlign w:val="center"/>
          </w:tcPr>
          <w:p w14:paraId="0934D04B" w14:textId="4A97C285"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Nitric oxide</w:t>
            </w:r>
          </w:p>
        </w:tc>
        <w:tc>
          <w:tcPr>
            <w:tcW w:w="1640" w:type="dxa"/>
            <w:shd w:val="clear" w:color="auto" w:fill="auto"/>
            <w:noWrap/>
            <w:vAlign w:val="center"/>
          </w:tcPr>
          <w:p w14:paraId="4A279481" w14:textId="2513B0AE"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567 (24.1%)</w:t>
            </w:r>
          </w:p>
        </w:tc>
        <w:tc>
          <w:tcPr>
            <w:tcW w:w="1640" w:type="dxa"/>
            <w:shd w:val="clear" w:color="auto" w:fill="auto"/>
            <w:noWrap/>
            <w:vAlign w:val="center"/>
          </w:tcPr>
          <w:p w14:paraId="6B78E8BC" w14:textId="33AC5A12"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869 (27.2%)</w:t>
            </w:r>
          </w:p>
        </w:tc>
        <w:tc>
          <w:tcPr>
            <w:tcW w:w="1640" w:type="dxa"/>
            <w:shd w:val="clear" w:color="auto" w:fill="auto"/>
            <w:noWrap/>
            <w:vAlign w:val="center"/>
          </w:tcPr>
          <w:p w14:paraId="18856644" w14:textId="328500FC"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997 (25.3%)</w:t>
            </w:r>
          </w:p>
        </w:tc>
        <w:tc>
          <w:tcPr>
            <w:tcW w:w="1641" w:type="dxa"/>
            <w:shd w:val="clear" w:color="auto" w:fill="auto"/>
            <w:noWrap/>
            <w:vAlign w:val="center"/>
          </w:tcPr>
          <w:p w14:paraId="50B0FCD1" w14:textId="59178935"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2,330 (31.6%)</w:t>
            </w:r>
          </w:p>
        </w:tc>
        <w:tc>
          <w:tcPr>
            <w:tcW w:w="1640" w:type="dxa"/>
            <w:vAlign w:val="center"/>
          </w:tcPr>
          <w:p w14:paraId="30DFCE05" w14:textId="14AA2003"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2,779 (31.2%)</w:t>
            </w:r>
          </w:p>
        </w:tc>
        <w:tc>
          <w:tcPr>
            <w:tcW w:w="1640" w:type="dxa"/>
            <w:vAlign w:val="center"/>
          </w:tcPr>
          <w:p w14:paraId="14EF6578" w14:textId="162DB570"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1,071 (29.1%)</w:t>
            </w:r>
          </w:p>
        </w:tc>
        <w:tc>
          <w:tcPr>
            <w:tcW w:w="1641" w:type="dxa"/>
            <w:vAlign w:val="center"/>
          </w:tcPr>
          <w:p w14:paraId="3F14634B" w14:textId="082B4C24"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780 (27.6%)</w:t>
            </w:r>
          </w:p>
        </w:tc>
      </w:tr>
      <w:tr w:rsidR="00844846" w:rsidRPr="00A77409" w14:paraId="0C947BA4" w14:textId="77777777" w:rsidTr="00844846">
        <w:trPr>
          <w:trHeight w:val="300"/>
        </w:trPr>
        <w:tc>
          <w:tcPr>
            <w:tcW w:w="2410" w:type="dxa"/>
            <w:shd w:val="clear" w:color="auto" w:fill="auto"/>
            <w:noWrap/>
            <w:vAlign w:val="center"/>
          </w:tcPr>
          <w:p w14:paraId="75030E4D" w14:textId="363433B0"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Steroids</w:t>
            </w:r>
          </w:p>
        </w:tc>
        <w:tc>
          <w:tcPr>
            <w:tcW w:w="1640" w:type="dxa"/>
            <w:shd w:val="clear" w:color="auto" w:fill="auto"/>
            <w:noWrap/>
            <w:vAlign w:val="center"/>
          </w:tcPr>
          <w:p w14:paraId="1148A4AD" w14:textId="70BCEF03"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474 (20.2%)</w:t>
            </w:r>
          </w:p>
        </w:tc>
        <w:tc>
          <w:tcPr>
            <w:tcW w:w="1640" w:type="dxa"/>
            <w:shd w:val="clear" w:color="auto" w:fill="auto"/>
            <w:noWrap/>
            <w:vAlign w:val="center"/>
          </w:tcPr>
          <w:p w14:paraId="2AE22856" w14:textId="3F4203B8"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680 (21.3%)</w:t>
            </w:r>
          </w:p>
        </w:tc>
        <w:tc>
          <w:tcPr>
            <w:tcW w:w="1640" w:type="dxa"/>
            <w:shd w:val="clear" w:color="auto" w:fill="auto"/>
            <w:noWrap/>
            <w:vAlign w:val="center"/>
          </w:tcPr>
          <w:p w14:paraId="41323A84" w14:textId="1B82526A"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778 (19.8%)</w:t>
            </w:r>
          </w:p>
        </w:tc>
        <w:tc>
          <w:tcPr>
            <w:tcW w:w="1641" w:type="dxa"/>
            <w:shd w:val="clear" w:color="auto" w:fill="auto"/>
            <w:noWrap/>
            <w:vAlign w:val="center"/>
          </w:tcPr>
          <w:p w14:paraId="3EFBBA89" w14:textId="32F35CAC"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2,143 (29.0%)</w:t>
            </w:r>
          </w:p>
        </w:tc>
        <w:tc>
          <w:tcPr>
            <w:tcW w:w="1640" w:type="dxa"/>
            <w:vAlign w:val="center"/>
          </w:tcPr>
          <w:p w14:paraId="5A2FF8C7" w14:textId="04819696"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4,245 (47.7%)</w:t>
            </w:r>
          </w:p>
        </w:tc>
        <w:tc>
          <w:tcPr>
            <w:tcW w:w="1640" w:type="dxa"/>
            <w:vAlign w:val="center"/>
          </w:tcPr>
          <w:p w14:paraId="7D67D06B" w14:textId="4EFBDC93"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1,196 (32.5%)</w:t>
            </w:r>
          </w:p>
        </w:tc>
        <w:tc>
          <w:tcPr>
            <w:tcW w:w="1641" w:type="dxa"/>
            <w:vAlign w:val="center"/>
          </w:tcPr>
          <w:p w14:paraId="12B388D1" w14:textId="4027F49B"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793 (28.0%)</w:t>
            </w:r>
          </w:p>
        </w:tc>
      </w:tr>
      <w:tr w:rsidR="00844846" w:rsidRPr="00A77409" w14:paraId="46FC81AA" w14:textId="77777777" w:rsidTr="00844846">
        <w:trPr>
          <w:trHeight w:val="300"/>
        </w:trPr>
        <w:tc>
          <w:tcPr>
            <w:tcW w:w="2410" w:type="dxa"/>
            <w:shd w:val="clear" w:color="auto" w:fill="auto"/>
            <w:noWrap/>
            <w:vAlign w:val="center"/>
          </w:tcPr>
          <w:p w14:paraId="37580185" w14:textId="2E295D67"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Bicarbonate</w:t>
            </w:r>
          </w:p>
        </w:tc>
        <w:tc>
          <w:tcPr>
            <w:tcW w:w="1640" w:type="dxa"/>
            <w:shd w:val="clear" w:color="auto" w:fill="auto"/>
            <w:noWrap/>
            <w:vAlign w:val="center"/>
          </w:tcPr>
          <w:p w14:paraId="463F14F9" w14:textId="5A365BD3"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352 (15.0%)</w:t>
            </w:r>
          </w:p>
        </w:tc>
        <w:tc>
          <w:tcPr>
            <w:tcW w:w="1640" w:type="dxa"/>
            <w:shd w:val="clear" w:color="auto" w:fill="auto"/>
            <w:noWrap/>
            <w:vAlign w:val="center"/>
          </w:tcPr>
          <w:p w14:paraId="7D145D22" w14:textId="71C25E1C"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498 (15.6%)</w:t>
            </w:r>
          </w:p>
        </w:tc>
        <w:tc>
          <w:tcPr>
            <w:tcW w:w="1640" w:type="dxa"/>
            <w:shd w:val="clear" w:color="auto" w:fill="auto"/>
            <w:noWrap/>
            <w:vAlign w:val="center"/>
          </w:tcPr>
          <w:p w14:paraId="1145E8E6" w14:textId="718BA3D3"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618 (15.7%)</w:t>
            </w:r>
          </w:p>
        </w:tc>
        <w:tc>
          <w:tcPr>
            <w:tcW w:w="1641" w:type="dxa"/>
            <w:shd w:val="clear" w:color="auto" w:fill="auto"/>
            <w:noWrap/>
            <w:vAlign w:val="center"/>
          </w:tcPr>
          <w:p w14:paraId="420489A9" w14:textId="740AAD27"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735 (10.0%)</w:t>
            </w:r>
          </w:p>
        </w:tc>
        <w:tc>
          <w:tcPr>
            <w:tcW w:w="1640" w:type="dxa"/>
            <w:vAlign w:val="center"/>
          </w:tcPr>
          <w:p w14:paraId="4321E486" w14:textId="4AABE2E3"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630 (7.1%)</w:t>
            </w:r>
          </w:p>
        </w:tc>
        <w:tc>
          <w:tcPr>
            <w:tcW w:w="1640" w:type="dxa"/>
            <w:vAlign w:val="center"/>
          </w:tcPr>
          <w:p w14:paraId="0648B124" w14:textId="14B0BC36"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504 (13.7%)</w:t>
            </w:r>
          </w:p>
        </w:tc>
        <w:tc>
          <w:tcPr>
            <w:tcW w:w="1641" w:type="dxa"/>
            <w:vAlign w:val="center"/>
          </w:tcPr>
          <w:p w14:paraId="2DC057FE" w14:textId="043EB1AE"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441 (15.6%)</w:t>
            </w:r>
          </w:p>
        </w:tc>
      </w:tr>
      <w:tr w:rsidR="00844846" w:rsidRPr="00A77409" w14:paraId="5E988535" w14:textId="77777777" w:rsidTr="00844846">
        <w:trPr>
          <w:trHeight w:val="300"/>
        </w:trPr>
        <w:tc>
          <w:tcPr>
            <w:tcW w:w="2410" w:type="dxa"/>
            <w:shd w:val="clear" w:color="auto" w:fill="auto"/>
            <w:noWrap/>
            <w:vAlign w:val="center"/>
          </w:tcPr>
          <w:p w14:paraId="60074128" w14:textId="67A3ABCE"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CVVH</w:t>
            </w:r>
          </w:p>
        </w:tc>
        <w:tc>
          <w:tcPr>
            <w:tcW w:w="1640" w:type="dxa"/>
            <w:shd w:val="clear" w:color="auto" w:fill="auto"/>
            <w:noWrap/>
            <w:vAlign w:val="center"/>
          </w:tcPr>
          <w:p w14:paraId="115B72AD" w14:textId="432401FB"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209 (8.9%)</w:t>
            </w:r>
          </w:p>
        </w:tc>
        <w:tc>
          <w:tcPr>
            <w:tcW w:w="1640" w:type="dxa"/>
            <w:shd w:val="clear" w:color="auto" w:fill="auto"/>
            <w:noWrap/>
            <w:vAlign w:val="center"/>
          </w:tcPr>
          <w:p w14:paraId="7C4B13D6" w14:textId="07929EE3"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441 (13.8%)</w:t>
            </w:r>
          </w:p>
        </w:tc>
        <w:tc>
          <w:tcPr>
            <w:tcW w:w="1640" w:type="dxa"/>
            <w:shd w:val="clear" w:color="auto" w:fill="auto"/>
            <w:noWrap/>
            <w:vAlign w:val="center"/>
          </w:tcPr>
          <w:p w14:paraId="6744F366" w14:textId="7CAA3D22"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509 (12.9%)</w:t>
            </w:r>
          </w:p>
        </w:tc>
        <w:tc>
          <w:tcPr>
            <w:tcW w:w="1641" w:type="dxa"/>
            <w:shd w:val="clear" w:color="auto" w:fill="auto"/>
            <w:noWrap/>
            <w:vAlign w:val="center"/>
          </w:tcPr>
          <w:p w14:paraId="5B3A773B" w14:textId="345F31AE"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617 (8.4%)</w:t>
            </w:r>
          </w:p>
        </w:tc>
        <w:tc>
          <w:tcPr>
            <w:tcW w:w="1640" w:type="dxa"/>
            <w:vAlign w:val="center"/>
          </w:tcPr>
          <w:p w14:paraId="6CFCF0D7" w14:textId="30492491"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484 (5.4%)</w:t>
            </w:r>
          </w:p>
        </w:tc>
        <w:tc>
          <w:tcPr>
            <w:tcW w:w="1640" w:type="dxa"/>
            <w:vAlign w:val="center"/>
          </w:tcPr>
          <w:p w14:paraId="3EB06337" w14:textId="59DB2D77"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373 (10.1%)</w:t>
            </w:r>
          </w:p>
        </w:tc>
        <w:tc>
          <w:tcPr>
            <w:tcW w:w="1641" w:type="dxa"/>
            <w:vAlign w:val="center"/>
          </w:tcPr>
          <w:p w14:paraId="0FDAF93E" w14:textId="75D17CE7"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291 (10.3%)</w:t>
            </w:r>
          </w:p>
        </w:tc>
      </w:tr>
      <w:tr w:rsidR="00844846" w:rsidRPr="00A77409" w14:paraId="1D799334" w14:textId="77777777" w:rsidTr="00844846">
        <w:trPr>
          <w:trHeight w:val="300"/>
        </w:trPr>
        <w:tc>
          <w:tcPr>
            <w:tcW w:w="2410" w:type="dxa"/>
            <w:shd w:val="clear" w:color="auto" w:fill="auto"/>
            <w:noWrap/>
            <w:vAlign w:val="center"/>
          </w:tcPr>
          <w:p w14:paraId="1C3B1940" w14:textId="4E9ECA74"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Neuromuscular blockers</w:t>
            </w:r>
          </w:p>
        </w:tc>
        <w:tc>
          <w:tcPr>
            <w:tcW w:w="1640" w:type="dxa"/>
            <w:shd w:val="clear" w:color="auto" w:fill="auto"/>
            <w:noWrap/>
            <w:vAlign w:val="center"/>
          </w:tcPr>
          <w:p w14:paraId="22445B4F" w14:textId="3C9FEC1D"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1,213 (51.6%)</w:t>
            </w:r>
          </w:p>
        </w:tc>
        <w:tc>
          <w:tcPr>
            <w:tcW w:w="1640" w:type="dxa"/>
            <w:shd w:val="clear" w:color="auto" w:fill="auto"/>
            <w:noWrap/>
            <w:vAlign w:val="center"/>
          </w:tcPr>
          <w:p w14:paraId="336F9BE0" w14:textId="3C14303D"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1,923 (60.1%)</w:t>
            </w:r>
          </w:p>
        </w:tc>
        <w:tc>
          <w:tcPr>
            <w:tcW w:w="1640" w:type="dxa"/>
            <w:shd w:val="clear" w:color="auto" w:fill="auto"/>
            <w:noWrap/>
            <w:vAlign w:val="center"/>
          </w:tcPr>
          <w:p w14:paraId="5BBBA05D" w14:textId="17641A8E"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2,418 (61.4%)</w:t>
            </w:r>
          </w:p>
        </w:tc>
        <w:tc>
          <w:tcPr>
            <w:tcW w:w="1641" w:type="dxa"/>
            <w:shd w:val="clear" w:color="auto" w:fill="auto"/>
            <w:noWrap/>
            <w:vAlign w:val="center"/>
          </w:tcPr>
          <w:p w14:paraId="4803EE45" w14:textId="3050A3FF"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5,193 (70.4%)</w:t>
            </w:r>
          </w:p>
        </w:tc>
        <w:tc>
          <w:tcPr>
            <w:tcW w:w="1640" w:type="dxa"/>
            <w:vAlign w:val="center"/>
          </w:tcPr>
          <w:p w14:paraId="59D8A8C7" w14:textId="25E6A2AB"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6,265 (70.4%)</w:t>
            </w:r>
          </w:p>
        </w:tc>
        <w:tc>
          <w:tcPr>
            <w:tcW w:w="1640" w:type="dxa"/>
            <w:vAlign w:val="center"/>
          </w:tcPr>
          <w:p w14:paraId="67CFC0B8" w14:textId="0E6194A3"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2,212 (60.1%)</w:t>
            </w:r>
          </w:p>
        </w:tc>
        <w:tc>
          <w:tcPr>
            <w:tcW w:w="1641" w:type="dxa"/>
            <w:vAlign w:val="center"/>
          </w:tcPr>
          <w:p w14:paraId="2821384C" w14:textId="3B286D44"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1,524 (53.9%)</w:t>
            </w:r>
          </w:p>
        </w:tc>
      </w:tr>
      <w:tr w:rsidR="00844846" w:rsidRPr="00A77409" w14:paraId="2CA79F91" w14:textId="77777777" w:rsidTr="00844846">
        <w:trPr>
          <w:trHeight w:val="300"/>
        </w:trPr>
        <w:tc>
          <w:tcPr>
            <w:tcW w:w="2410" w:type="dxa"/>
            <w:shd w:val="clear" w:color="auto" w:fill="auto"/>
            <w:noWrap/>
            <w:vAlign w:val="center"/>
          </w:tcPr>
          <w:p w14:paraId="5C10F254" w14:textId="7C8ED907"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Vasodilator</w:t>
            </w:r>
          </w:p>
        </w:tc>
        <w:tc>
          <w:tcPr>
            <w:tcW w:w="1640" w:type="dxa"/>
            <w:shd w:val="clear" w:color="auto" w:fill="auto"/>
            <w:noWrap/>
            <w:vAlign w:val="center"/>
          </w:tcPr>
          <w:p w14:paraId="112D6273" w14:textId="2BD40BE1"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64 (2.7%)</w:t>
            </w:r>
          </w:p>
        </w:tc>
        <w:tc>
          <w:tcPr>
            <w:tcW w:w="1640" w:type="dxa"/>
            <w:shd w:val="clear" w:color="auto" w:fill="auto"/>
            <w:noWrap/>
            <w:vAlign w:val="center"/>
          </w:tcPr>
          <w:p w14:paraId="152698C4" w14:textId="0E7A3797"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52 (1.6%)</w:t>
            </w:r>
          </w:p>
        </w:tc>
        <w:tc>
          <w:tcPr>
            <w:tcW w:w="1640" w:type="dxa"/>
            <w:shd w:val="clear" w:color="auto" w:fill="auto"/>
            <w:noWrap/>
            <w:vAlign w:val="center"/>
          </w:tcPr>
          <w:p w14:paraId="04BF5985" w14:textId="558FFD38"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46 (1.2%)</w:t>
            </w:r>
          </w:p>
        </w:tc>
        <w:tc>
          <w:tcPr>
            <w:tcW w:w="1641" w:type="dxa"/>
            <w:shd w:val="clear" w:color="auto" w:fill="auto"/>
            <w:noWrap/>
            <w:vAlign w:val="center"/>
          </w:tcPr>
          <w:p w14:paraId="3BD9ED47" w14:textId="56AC9C19"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46 (0.6%)</w:t>
            </w:r>
          </w:p>
        </w:tc>
        <w:tc>
          <w:tcPr>
            <w:tcW w:w="1640" w:type="dxa"/>
            <w:vAlign w:val="center"/>
          </w:tcPr>
          <w:p w14:paraId="32708BD8" w14:textId="46351205"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55 (0.6%)</w:t>
            </w:r>
          </w:p>
        </w:tc>
        <w:tc>
          <w:tcPr>
            <w:tcW w:w="1640" w:type="dxa"/>
            <w:vAlign w:val="center"/>
          </w:tcPr>
          <w:p w14:paraId="22B1A926" w14:textId="307C8D4C"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39 (1.1%)</w:t>
            </w:r>
          </w:p>
        </w:tc>
        <w:tc>
          <w:tcPr>
            <w:tcW w:w="1641" w:type="dxa"/>
            <w:vAlign w:val="center"/>
          </w:tcPr>
          <w:p w14:paraId="14B2DBD1" w14:textId="44E96AEF"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32 (1.1%)</w:t>
            </w:r>
          </w:p>
        </w:tc>
      </w:tr>
      <w:tr w:rsidR="00844846" w:rsidRPr="00A77409" w14:paraId="77AA014E" w14:textId="77777777" w:rsidTr="00844846">
        <w:trPr>
          <w:trHeight w:val="300"/>
        </w:trPr>
        <w:tc>
          <w:tcPr>
            <w:tcW w:w="2410" w:type="dxa"/>
            <w:shd w:val="clear" w:color="auto" w:fill="auto"/>
            <w:noWrap/>
            <w:vAlign w:val="center"/>
          </w:tcPr>
          <w:p w14:paraId="35A151D2" w14:textId="20E073C7"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Prone positioning</w:t>
            </w:r>
          </w:p>
        </w:tc>
        <w:tc>
          <w:tcPr>
            <w:tcW w:w="1640" w:type="dxa"/>
            <w:shd w:val="clear" w:color="auto" w:fill="auto"/>
            <w:noWrap/>
            <w:vAlign w:val="center"/>
          </w:tcPr>
          <w:p w14:paraId="08CCBE75" w14:textId="086A1D19"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67 (2.9%)</w:t>
            </w:r>
          </w:p>
        </w:tc>
        <w:tc>
          <w:tcPr>
            <w:tcW w:w="1640" w:type="dxa"/>
            <w:shd w:val="clear" w:color="auto" w:fill="auto"/>
            <w:noWrap/>
            <w:vAlign w:val="center"/>
          </w:tcPr>
          <w:p w14:paraId="31B347D3" w14:textId="78EF1587"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546 (17.1%)</w:t>
            </w:r>
          </w:p>
        </w:tc>
        <w:tc>
          <w:tcPr>
            <w:tcW w:w="1640" w:type="dxa"/>
            <w:shd w:val="clear" w:color="auto" w:fill="auto"/>
            <w:noWrap/>
            <w:vAlign w:val="center"/>
          </w:tcPr>
          <w:p w14:paraId="45D741C5" w14:textId="06FDA4CF"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742 (18.8%)</w:t>
            </w:r>
          </w:p>
        </w:tc>
        <w:tc>
          <w:tcPr>
            <w:tcW w:w="1641" w:type="dxa"/>
            <w:shd w:val="clear" w:color="auto" w:fill="auto"/>
            <w:noWrap/>
            <w:vAlign w:val="center"/>
          </w:tcPr>
          <w:p w14:paraId="6E02ED6B" w14:textId="129AFA22" w:rsidR="00844846" w:rsidRPr="00694C0C" w:rsidRDefault="00844846" w:rsidP="00844846">
            <w:pPr>
              <w:jc w:val="center"/>
              <w:rPr>
                <w:rFonts w:ascii="Arial" w:eastAsia="Times New Roman" w:hAnsi="Arial" w:cs="Arial"/>
                <w:color w:val="000000" w:themeColor="text1"/>
                <w:kern w:val="0"/>
                <w:sz w:val="20"/>
                <w:szCs w:val="20"/>
                <w14:ligatures w14:val="none"/>
              </w:rPr>
            </w:pPr>
            <w:r w:rsidRPr="00694C0C">
              <w:rPr>
                <w:rFonts w:ascii="Arial" w:hAnsi="Arial" w:cs="Arial"/>
                <w:color w:val="000000" w:themeColor="text1"/>
                <w:sz w:val="20"/>
                <w:szCs w:val="20"/>
              </w:rPr>
              <w:t>3,318 (45.0%)</w:t>
            </w:r>
          </w:p>
        </w:tc>
        <w:tc>
          <w:tcPr>
            <w:tcW w:w="1640" w:type="dxa"/>
            <w:vAlign w:val="center"/>
          </w:tcPr>
          <w:p w14:paraId="015B0D53" w14:textId="24D9D397"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4,375 (49.1%)</w:t>
            </w:r>
          </w:p>
        </w:tc>
        <w:tc>
          <w:tcPr>
            <w:tcW w:w="1640" w:type="dxa"/>
            <w:vAlign w:val="center"/>
          </w:tcPr>
          <w:p w14:paraId="1D1AC866" w14:textId="6442C5E2"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858 (23.3%)</w:t>
            </w:r>
          </w:p>
        </w:tc>
        <w:tc>
          <w:tcPr>
            <w:tcW w:w="1641" w:type="dxa"/>
            <w:vAlign w:val="center"/>
          </w:tcPr>
          <w:p w14:paraId="2786C115" w14:textId="6B16E15D" w:rsidR="00844846" w:rsidRPr="00694C0C" w:rsidRDefault="00844846" w:rsidP="00844846">
            <w:pPr>
              <w:jc w:val="center"/>
              <w:rPr>
                <w:rFonts w:ascii="Arial" w:hAnsi="Arial" w:cs="Arial"/>
                <w:color w:val="000000" w:themeColor="text1"/>
                <w:sz w:val="20"/>
                <w:szCs w:val="20"/>
              </w:rPr>
            </w:pPr>
            <w:r w:rsidRPr="00694C0C">
              <w:rPr>
                <w:rFonts w:ascii="Arial" w:hAnsi="Arial" w:cs="Arial"/>
                <w:color w:val="000000" w:themeColor="text1"/>
                <w:sz w:val="20"/>
                <w:szCs w:val="20"/>
              </w:rPr>
              <w:t>489 (17.3%)</w:t>
            </w:r>
          </w:p>
        </w:tc>
      </w:tr>
    </w:tbl>
    <w:p w14:paraId="23A7CA3B" w14:textId="5F70C545" w:rsidR="00547672" w:rsidRDefault="005D4919">
      <w:pPr>
        <w:rPr>
          <w:rFonts w:ascii="Arial" w:hAnsi="Arial" w:cs="Arial"/>
          <w:color w:val="000000" w:themeColor="text1"/>
          <w:sz w:val="20"/>
          <w:szCs w:val="20"/>
        </w:rPr>
      </w:pPr>
      <w:r>
        <w:rPr>
          <w:rFonts w:ascii="Arial" w:hAnsi="Arial" w:cs="Arial"/>
          <w:color w:val="000000" w:themeColor="text1"/>
          <w:sz w:val="20"/>
          <w:szCs w:val="20"/>
        </w:rPr>
        <w:t>Abbreviations: THAM: tris-</w:t>
      </w:r>
      <w:proofErr w:type="spellStart"/>
      <w:r>
        <w:rPr>
          <w:rFonts w:ascii="Arial" w:hAnsi="Arial" w:cs="Arial"/>
          <w:color w:val="000000" w:themeColor="text1"/>
          <w:sz w:val="20"/>
          <w:szCs w:val="20"/>
        </w:rPr>
        <w:t>hydroxymethylaminomethane</w:t>
      </w:r>
      <w:proofErr w:type="spellEnd"/>
      <w:r>
        <w:rPr>
          <w:rFonts w:ascii="Arial" w:hAnsi="Arial" w:cs="Arial"/>
          <w:color w:val="000000" w:themeColor="text1"/>
          <w:sz w:val="20"/>
          <w:szCs w:val="20"/>
        </w:rPr>
        <w:t xml:space="preserve">, CVVH: continuous </w:t>
      </w:r>
      <w:proofErr w:type="spellStart"/>
      <w:r>
        <w:rPr>
          <w:rFonts w:ascii="Arial" w:hAnsi="Arial" w:cs="Arial"/>
          <w:color w:val="000000" w:themeColor="text1"/>
          <w:sz w:val="20"/>
          <w:szCs w:val="20"/>
        </w:rPr>
        <w:t>venovenous</w:t>
      </w:r>
      <w:proofErr w:type="spellEnd"/>
      <w:r>
        <w:rPr>
          <w:rFonts w:ascii="Arial" w:hAnsi="Arial" w:cs="Arial"/>
          <w:color w:val="000000" w:themeColor="text1"/>
          <w:sz w:val="20"/>
          <w:szCs w:val="20"/>
        </w:rPr>
        <w:t xml:space="preserve"> hemofiltration</w:t>
      </w:r>
    </w:p>
    <w:p w14:paraId="27279A81" w14:textId="77777777" w:rsidR="005D4919" w:rsidRPr="00A77409" w:rsidRDefault="005D4919">
      <w:pPr>
        <w:rPr>
          <w:rFonts w:ascii="Arial" w:hAnsi="Arial" w:cs="Arial"/>
          <w:color w:val="000000" w:themeColor="text1"/>
          <w:sz w:val="20"/>
          <w:szCs w:val="20"/>
        </w:rPr>
      </w:pPr>
    </w:p>
    <w:p w14:paraId="55E7D180" w14:textId="3601D8B1" w:rsidR="00FC419B" w:rsidRPr="00F87AB8" w:rsidRDefault="00E24473" w:rsidP="003721DF">
      <w:pPr>
        <w:pStyle w:val="Heading1"/>
      </w:pPr>
      <w:bookmarkStart w:id="14" w:name="_Toc220331609"/>
      <w:r>
        <w:t>Table S</w:t>
      </w:r>
      <w:r w:rsidR="00C8505B">
        <w:t>7</w:t>
      </w:r>
      <w:r w:rsidR="00F87AB8">
        <w:t xml:space="preserve">. </w:t>
      </w:r>
      <w:r w:rsidR="00694C0C">
        <w:t xml:space="preserve">Adjusted mortality, median SMR, and odds of death </w:t>
      </w:r>
      <w:r w:rsidR="00F87AB8">
        <w:t>at 90 days after ECMO initiation</w:t>
      </w:r>
      <w:bookmarkEnd w:id="14"/>
    </w:p>
    <w:tbl>
      <w:tblPr>
        <w:tblStyle w:val="TableGrid"/>
        <w:tblW w:w="0" w:type="auto"/>
        <w:tblLook w:val="04A0" w:firstRow="1" w:lastRow="0" w:firstColumn="1" w:lastColumn="0" w:noHBand="0" w:noVBand="1"/>
      </w:tblPr>
      <w:tblGrid>
        <w:gridCol w:w="2122"/>
        <w:gridCol w:w="2268"/>
        <w:gridCol w:w="2551"/>
        <w:gridCol w:w="2551"/>
      </w:tblGrid>
      <w:tr w:rsidR="00694C0C" w:rsidRPr="00A77409" w14:paraId="7F46D720" w14:textId="29D03C47" w:rsidTr="00573AE5">
        <w:tc>
          <w:tcPr>
            <w:tcW w:w="2122" w:type="dxa"/>
          </w:tcPr>
          <w:p w14:paraId="77A1F22F" w14:textId="77777777" w:rsidR="00694C0C" w:rsidRPr="00A77409" w:rsidRDefault="00694C0C" w:rsidP="00F744C0">
            <w:pPr>
              <w:jc w:val="center"/>
              <w:rPr>
                <w:rFonts w:ascii="Arial" w:hAnsi="Arial" w:cs="Arial"/>
                <w:b/>
                <w:bCs/>
                <w:color w:val="000000" w:themeColor="text1"/>
                <w:sz w:val="20"/>
                <w:szCs w:val="20"/>
              </w:rPr>
            </w:pPr>
            <w:r w:rsidRPr="00A77409">
              <w:rPr>
                <w:rFonts w:ascii="Arial" w:hAnsi="Arial" w:cs="Arial"/>
                <w:b/>
                <w:bCs/>
                <w:color w:val="000000" w:themeColor="text1"/>
                <w:sz w:val="20"/>
                <w:szCs w:val="20"/>
              </w:rPr>
              <w:t>By Year</w:t>
            </w:r>
          </w:p>
        </w:tc>
        <w:tc>
          <w:tcPr>
            <w:tcW w:w="2268" w:type="dxa"/>
          </w:tcPr>
          <w:p w14:paraId="1AD4F79A" w14:textId="615436BC" w:rsidR="00694C0C" w:rsidRPr="00A77409" w:rsidRDefault="00694C0C" w:rsidP="00F744C0">
            <w:pPr>
              <w:jc w:val="center"/>
              <w:rPr>
                <w:rFonts w:ascii="Arial" w:hAnsi="Arial" w:cs="Arial"/>
                <w:b/>
                <w:bCs/>
                <w:color w:val="000000" w:themeColor="text1"/>
                <w:sz w:val="20"/>
                <w:szCs w:val="20"/>
              </w:rPr>
            </w:pPr>
            <w:r>
              <w:rPr>
                <w:rFonts w:ascii="Arial" w:hAnsi="Arial" w:cs="Arial"/>
                <w:b/>
                <w:bCs/>
                <w:color w:val="000000" w:themeColor="text1"/>
                <w:sz w:val="20"/>
                <w:szCs w:val="20"/>
              </w:rPr>
              <w:t>Mortality (95%-CI)</w:t>
            </w:r>
          </w:p>
        </w:tc>
        <w:tc>
          <w:tcPr>
            <w:tcW w:w="2551" w:type="dxa"/>
          </w:tcPr>
          <w:p w14:paraId="43F09311" w14:textId="11B59C3F" w:rsidR="00694C0C" w:rsidRPr="00A77409" w:rsidRDefault="00694C0C" w:rsidP="00F744C0">
            <w:pPr>
              <w:jc w:val="center"/>
              <w:rPr>
                <w:rFonts w:ascii="Arial" w:hAnsi="Arial" w:cs="Arial"/>
                <w:b/>
                <w:bCs/>
                <w:color w:val="000000" w:themeColor="text1"/>
                <w:sz w:val="20"/>
                <w:szCs w:val="20"/>
              </w:rPr>
            </w:pPr>
            <w:r>
              <w:rPr>
                <w:rFonts w:ascii="Arial" w:hAnsi="Arial" w:cs="Arial"/>
                <w:b/>
                <w:bCs/>
                <w:color w:val="000000" w:themeColor="text1"/>
                <w:sz w:val="20"/>
                <w:szCs w:val="20"/>
              </w:rPr>
              <w:t>Median SMR (IQR)</w:t>
            </w:r>
          </w:p>
        </w:tc>
        <w:tc>
          <w:tcPr>
            <w:tcW w:w="2551" w:type="dxa"/>
          </w:tcPr>
          <w:p w14:paraId="34A5346E" w14:textId="3BF9277E" w:rsidR="00694C0C" w:rsidRDefault="00694C0C" w:rsidP="00F744C0">
            <w:pPr>
              <w:jc w:val="center"/>
              <w:rPr>
                <w:rFonts w:ascii="Arial" w:hAnsi="Arial" w:cs="Arial"/>
                <w:b/>
                <w:bCs/>
                <w:color w:val="000000" w:themeColor="text1"/>
                <w:sz w:val="20"/>
                <w:szCs w:val="20"/>
              </w:rPr>
            </w:pPr>
            <w:r>
              <w:rPr>
                <w:rFonts w:ascii="Arial" w:hAnsi="Arial" w:cs="Arial"/>
                <w:b/>
                <w:bCs/>
                <w:color w:val="000000" w:themeColor="text1"/>
                <w:sz w:val="20"/>
                <w:szCs w:val="20"/>
              </w:rPr>
              <w:t>Odds (95%-CI) of death</w:t>
            </w:r>
          </w:p>
        </w:tc>
      </w:tr>
      <w:tr w:rsidR="00694C0C" w:rsidRPr="00A77409" w14:paraId="0A4787ED" w14:textId="40D9221F" w:rsidTr="00573AE5">
        <w:tc>
          <w:tcPr>
            <w:tcW w:w="2122" w:type="dxa"/>
          </w:tcPr>
          <w:p w14:paraId="5BB7F2AA" w14:textId="77777777" w:rsidR="00694C0C" w:rsidRPr="00A77409" w:rsidRDefault="00694C0C" w:rsidP="00F744C0">
            <w:pPr>
              <w:jc w:val="center"/>
              <w:rPr>
                <w:rFonts w:ascii="Arial" w:hAnsi="Arial" w:cs="Arial"/>
                <w:color w:val="000000" w:themeColor="text1"/>
                <w:sz w:val="20"/>
                <w:szCs w:val="20"/>
              </w:rPr>
            </w:pPr>
            <w:r w:rsidRPr="00A77409">
              <w:rPr>
                <w:rFonts w:ascii="Arial" w:hAnsi="Arial" w:cs="Arial"/>
                <w:color w:val="000000" w:themeColor="text1"/>
                <w:sz w:val="20"/>
                <w:szCs w:val="20"/>
              </w:rPr>
              <w:t>2017</w:t>
            </w:r>
          </w:p>
        </w:tc>
        <w:tc>
          <w:tcPr>
            <w:tcW w:w="2268" w:type="dxa"/>
          </w:tcPr>
          <w:p w14:paraId="1C7759E9" w14:textId="494911D9"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37.8% (35.6%-40.0%)</w:t>
            </w:r>
          </w:p>
        </w:tc>
        <w:tc>
          <w:tcPr>
            <w:tcW w:w="2551" w:type="dxa"/>
          </w:tcPr>
          <w:p w14:paraId="3AE55054" w14:textId="6585BFD9"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0.81 (0.53-1.23)</w:t>
            </w:r>
          </w:p>
        </w:tc>
        <w:tc>
          <w:tcPr>
            <w:tcW w:w="2551" w:type="dxa"/>
          </w:tcPr>
          <w:p w14:paraId="64FEE802" w14:textId="386340EF"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Reference</w:t>
            </w:r>
          </w:p>
        </w:tc>
      </w:tr>
      <w:tr w:rsidR="00694C0C" w:rsidRPr="00A77409" w14:paraId="27ADAE43" w14:textId="22179262" w:rsidTr="00573AE5">
        <w:tc>
          <w:tcPr>
            <w:tcW w:w="2122" w:type="dxa"/>
          </w:tcPr>
          <w:p w14:paraId="753647AA" w14:textId="77777777" w:rsidR="00694C0C" w:rsidRPr="00A77409" w:rsidRDefault="00694C0C" w:rsidP="00F744C0">
            <w:pPr>
              <w:jc w:val="center"/>
              <w:rPr>
                <w:rFonts w:ascii="Arial" w:hAnsi="Arial" w:cs="Arial"/>
                <w:color w:val="000000" w:themeColor="text1"/>
                <w:sz w:val="20"/>
                <w:szCs w:val="20"/>
              </w:rPr>
            </w:pPr>
            <w:r w:rsidRPr="00A77409">
              <w:rPr>
                <w:rFonts w:ascii="Arial" w:hAnsi="Arial" w:cs="Arial"/>
                <w:color w:val="000000" w:themeColor="text1"/>
                <w:sz w:val="20"/>
                <w:szCs w:val="20"/>
              </w:rPr>
              <w:t>2018</w:t>
            </w:r>
          </w:p>
        </w:tc>
        <w:tc>
          <w:tcPr>
            <w:tcW w:w="2268" w:type="dxa"/>
          </w:tcPr>
          <w:p w14:paraId="3E684A48" w14:textId="0B2CE4A7"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36.7% (34.7%-38.7%)</w:t>
            </w:r>
          </w:p>
        </w:tc>
        <w:tc>
          <w:tcPr>
            <w:tcW w:w="2551" w:type="dxa"/>
          </w:tcPr>
          <w:p w14:paraId="41F679DB" w14:textId="09530307"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0.86 (0.52-1.24)</w:t>
            </w:r>
          </w:p>
        </w:tc>
        <w:tc>
          <w:tcPr>
            <w:tcW w:w="2551" w:type="dxa"/>
          </w:tcPr>
          <w:p w14:paraId="7D578487" w14:textId="478B31B5"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0.95 (0.87-1.04)</w:t>
            </w:r>
          </w:p>
        </w:tc>
      </w:tr>
      <w:tr w:rsidR="00694C0C" w:rsidRPr="00A77409" w14:paraId="7A98EF3B" w14:textId="21842176" w:rsidTr="00573AE5">
        <w:tc>
          <w:tcPr>
            <w:tcW w:w="2122" w:type="dxa"/>
          </w:tcPr>
          <w:p w14:paraId="4D0302CD" w14:textId="77777777" w:rsidR="00694C0C" w:rsidRPr="00A77409" w:rsidRDefault="00694C0C" w:rsidP="00F744C0">
            <w:pPr>
              <w:jc w:val="center"/>
              <w:rPr>
                <w:rFonts w:ascii="Arial" w:hAnsi="Arial" w:cs="Arial"/>
                <w:color w:val="000000" w:themeColor="text1"/>
                <w:sz w:val="20"/>
                <w:szCs w:val="20"/>
              </w:rPr>
            </w:pPr>
            <w:r w:rsidRPr="00A77409">
              <w:rPr>
                <w:rFonts w:ascii="Arial" w:hAnsi="Arial" w:cs="Arial"/>
                <w:color w:val="000000" w:themeColor="text1"/>
                <w:sz w:val="20"/>
                <w:szCs w:val="20"/>
              </w:rPr>
              <w:t>2019</w:t>
            </w:r>
          </w:p>
        </w:tc>
        <w:tc>
          <w:tcPr>
            <w:tcW w:w="2268" w:type="dxa"/>
          </w:tcPr>
          <w:p w14:paraId="078F50BC" w14:textId="3F35DABF"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34.1% (32.2%-35.9%)</w:t>
            </w:r>
          </w:p>
        </w:tc>
        <w:tc>
          <w:tcPr>
            <w:tcW w:w="2551" w:type="dxa"/>
          </w:tcPr>
          <w:p w14:paraId="2019031B" w14:textId="2E146959"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0.73 (0.38-1.13)</w:t>
            </w:r>
          </w:p>
        </w:tc>
        <w:tc>
          <w:tcPr>
            <w:tcW w:w="2551" w:type="dxa"/>
          </w:tcPr>
          <w:p w14:paraId="65046D6D" w14:textId="0F1EC8AF"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0.84 (0.77-0.92)</w:t>
            </w:r>
          </w:p>
        </w:tc>
      </w:tr>
      <w:tr w:rsidR="00694C0C" w:rsidRPr="00A77409" w14:paraId="08712F11" w14:textId="75E6EC53" w:rsidTr="00573AE5">
        <w:tc>
          <w:tcPr>
            <w:tcW w:w="2122" w:type="dxa"/>
          </w:tcPr>
          <w:p w14:paraId="581EB520" w14:textId="77777777" w:rsidR="00694C0C" w:rsidRPr="00A77409" w:rsidRDefault="00694C0C" w:rsidP="00F744C0">
            <w:pPr>
              <w:jc w:val="center"/>
              <w:rPr>
                <w:rFonts w:ascii="Arial" w:hAnsi="Arial" w:cs="Arial"/>
                <w:color w:val="000000" w:themeColor="text1"/>
                <w:sz w:val="20"/>
                <w:szCs w:val="20"/>
              </w:rPr>
            </w:pPr>
            <w:r w:rsidRPr="00A77409">
              <w:rPr>
                <w:rFonts w:ascii="Arial" w:hAnsi="Arial" w:cs="Arial"/>
                <w:color w:val="000000" w:themeColor="text1"/>
                <w:sz w:val="20"/>
                <w:szCs w:val="20"/>
              </w:rPr>
              <w:t>2020</w:t>
            </w:r>
          </w:p>
        </w:tc>
        <w:tc>
          <w:tcPr>
            <w:tcW w:w="2268" w:type="dxa"/>
          </w:tcPr>
          <w:p w14:paraId="2D176EDC" w14:textId="4E8816D2"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43.4% (41.9%-45.0%)</w:t>
            </w:r>
          </w:p>
        </w:tc>
        <w:tc>
          <w:tcPr>
            <w:tcW w:w="2551" w:type="dxa"/>
          </w:tcPr>
          <w:p w14:paraId="7704A66A" w14:textId="1A7670BB"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1.20 (0.77-1.68)</w:t>
            </w:r>
          </w:p>
        </w:tc>
        <w:tc>
          <w:tcPr>
            <w:tcW w:w="2551" w:type="dxa"/>
          </w:tcPr>
          <w:p w14:paraId="3705246A" w14:textId="1108C4E5"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1.27 (1.19-1.37)</w:t>
            </w:r>
          </w:p>
        </w:tc>
      </w:tr>
      <w:tr w:rsidR="00694C0C" w:rsidRPr="00A77409" w14:paraId="02901B73" w14:textId="5B52BE83" w:rsidTr="00573AE5">
        <w:tc>
          <w:tcPr>
            <w:tcW w:w="2122" w:type="dxa"/>
          </w:tcPr>
          <w:p w14:paraId="79274AB5" w14:textId="77777777" w:rsidR="00694C0C" w:rsidRPr="00A77409" w:rsidRDefault="00694C0C" w:rsidP="00F744C0">
            <w:pPr>
              <w:jc w:val="center"/>
              <w:rPr>
                <w:rFonts w:ascii="Arial" w:hAnsi="Arial" w:cs="Arial"/>
                <w:color w:val="000000" w:themeColor="text1"/>
                <w:sz w:val="20"/>
                <w:szCs w:val="20"/>
              </w:rPr>
            </w:pPr>
            <w:r w:rsidRPr="00A77409">
              <w:rPr>
                <w:rFonts w:ascii="Arial" w:hAnsi="Arial" w:cs="Arial"/>
                <w:color w:val="000000" w:themeColor="text1"/>
                <w:sz w:val="20"/>
                <w:szCs w:val="20"/>
              </w:rPr>
              <w:t>2021</w:t>
            </w:r>
          </w:p>
        </w:tc>
        <w:tc>
          <w:tcPr>
            <w:tcW w:w="2268" w:type="dxa"/>
          </w:tcPr>
          <w:p w14:paraId="7369F00C" w14:textId="26E4038A"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41.8% (40.4%-43.3%)</w:t>
            </w:r>
          </w:p>
        </w:tc>
        <w:tc>
          <w:tcPr>
            <w:tcW w:w="2551" w:type="dxa"/>
          </w:tcPr>
          <w:p w14:paraId="422AE496" w14:textId="68A15EBE"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1.13 (0.67-1.68)</w:t>
            </w:r>
          </w:p>
        </w:tc>
        <w:tc>
          <w:tcPr>
            <w:tcW w:w="2551" w:type="dxa"/>
          </w:tcPr>
          <w:p w14:paraId="106396C9" w14:textId="119C0558"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1.19 (1.123-1.27)</w:t>
            </w:r>
          </w:p>
        </w:tc>
      </w:tr>
      <w:tr w:rsidR="00694C0C" w:rsidRPr="00A77409" w14:paraId="74C133FE" w14:textId="579C65C6" w:rsidTr="00573AE5">
        <w:tc>
          <w:tcPr>
            <w:tcW w:w="2122" w:type="dxa"/>
          </w:tcPr>
          <w:p w14:paraId="6D79ACCB" w14:textId="77777777" w:rsidR="00694C0C" w:rsidRPr="00A77409" w:rsidRDefault="00694C0C" w:rsidP="00F744C0">
            <w:pPr>
              <w:jc w:val="center"/>
              <w:rPr>
                <w:rFonts w:ascii="Arial" w:hAnsi="Arial" w:cs="Arial"/>
                <w:color w:val="000000" w:themeColor="text1"/>
                <w:sz w:val="20"/>
                <w:szCs w:val="20"/>
              </w:rPr>
            </w:pPr>
            <w:r w:rsidRPr="00A77409">
              <w:rPr>
                <w:rFonts w:ascii="Arial" w:hAnsi="Arial" w:cs="Arial"/>
                <w:color w:val="000000" w:themeColor="text1"/>
                <w:sz w:val="20"/>
                <w:szCs w:val="20"/>
              </w:rPr>
              <w:t>2022</w:t>
            </w:r>
          </w:p>
        </w:tc>
        <w:tc>
          <w:tcPr>
            <w:tcW w:w="2268" w:type="dxa"/>
          </w:tcPr>
          <w:p w14:paraId="6FE6D36B" w14:textId="7A616365"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35.5% (33.5%-37.4%)</w:t>
            </w:r>
          </w:p>
        </w:tc>
        <w:tc>
          <w:tcPr>
            <w:tcW w:w="2551" w:type="dxa"/>
          </w:tcPr>
          <w:p w14:paraId="0549A164" w14:textId="72A94326"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0.86 (0.42-1.25)</w:t>
            </w:r>
          </w:p>
        </w:tc>
        <w:tc>
          <w:tcPr>
            <w:tcW w:w="2551" w:type="dxa"/>
          </w:tcPr>
          <w:p w14:paraId="25F94515" w14:textId="56D7EC43"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0.90 (0.82-0.98)</w:t>
            </w:r>
          </w:p>
        </w:tc>
      </w:tr>
      <w:tr w:rsidR="00694C0C" w:rsidRPr="00A77409" w14:paraId="7821884C" w14:textId="66DBFC89" w:rsidTr="00573AE5">
        <w:tc>
          <w:tcPr>
            <w:tcW w:w="2122" w:type="dxa"/>
          </w:tcPr>
          <w:p w14:paraId="32F4A018" w14:textId="77777777" w:rsidR="00694C0C" w:rsidRPr="00A77409" w:rsidRDefault="00694C0C" w:rsidP="00F744C0">
            <w:pPr>
              <w:jc w:val="center"/>
              <w:rPr>
                <w:rFonts w:ascii="Arial" w:hAnsi="Arial" w:cs="Arial"/>
                <w:color w:val="000000" w:themeColor="text1"/>
                <w:sz w:val="20"/>
                <w:szCs w:val="20"/>
              </w:rPr>
            </w:pPr>
            <w:r w:rsidRPr="00A77409">
              <w:rPr>
                <w:rFonts w:ascii="Arial" w:hAnsi="Arial" w:cs="Arial"/>
                <w:color w:val="000000" w:themeColor="text1"/>
                <w:sz w:val="20"/>
                <w:szCs w:val="20"/>
              </w:rPr>
              <w:t>2023</w:t>
            </w:r>
          </w:p>
        </w:tc>
        <w:tc>
          <w:tcPr>
            <w:tcW w:w="2268" w:type="dxa"/>
          </w:tcPr>
          <w:p w14:paraId="6DAE861E" w14:textId="16A21340"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34.8% (32.7%-36.9%)</w:t>
            </w:r>
          </w:p>
        </w:tc>
        <w:tc>
          <w:tcPr>
            <w:tcW w:w="2551" w:type="dxa"/>
          </w:tcPr>
          <w:p w14:paraId="5B5C1F16" w14:textId="624C1E9C"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0.79 (0.39-1.17)</w:t>
            </w:r>
          </w:p>
        </w:tc>
        <w:tc>
          <w:tcPr>
            <w:tcW w:w="2551" w:type="dxa"/>
          </w:tcPr>
          <w:p w14:paraId="2073FFAB" w14:textId="1B21D238" w:rsidR="00694C0C" w:rsidRPr="00A77409" w:rsidRDefault="00694C0C" w:rsidP="00F744C0">
            <w:pPr>
              <w:jc w:val="center"/>
              <w:rPr>
                <w:rFonts w:ascii="Arial" w:hAnsi="Arial" w:cs="Arial"/>
                <w:color w:val="000000" w:themeColor="text1"/>
                <w:sz w:val="20"/>
                <w:szCs w:val="20"/>
              </w:rPr>
            </w:pPr>
            <w:r>
              <w:rPr>
                <w:rFonts w:ascii="Arial" w:hAnsi="Arial" w:cs="Arial"/>
                <w:color w:val="000000" w:themeColor="text1"/>
                <w:sz w:val="20"/>
                <w:szCs w:val="20"/>
              </w:rPr>
              <w:t>0.87 (0.79-0.96)</w:t>
            </w:r>
          </w:p>
        </w:tc>
      </w:tr>
    </w:tbl>
    <w:p w14:paraId="395D036D" w14:textId="77777777" w:rsidR="00FC419B" w:rsidRPr="00A77409" w:rsidRDefault="00FC419B">
      <w:pPr>
        <w:rPr>
          <w:rFonts w:ascii="Arial" w:hAnsi="Arial" w:cs="Arial"/>
          <w:b/>
          <w:bCs/>
          <w:color w:val="000000" w:themeColor="text1"/>
          <w:sz w:val="20"/>
          <w:szCs w:val="20"/>
        </w:rPr>
      </w:pPr>
    </w:p>
    <w:p w14:paraId="29870128" w14:textId="77777777" w:rsidR="00E24473" w:rsidRDefault="00E24473">
      <w:pPr>
        <w:rPr>
          <w:rFonts w:ascii="Arial" w:hAnsi="Arial" w:cs="Arial"/>
          <w:b/>
          <w:bCs/>
          <w:color w:val="000000" w:themeColor="text1"/>
          <w:sz w:val="20"/>
          <w:szCs w:val="20"/>
        </w:rPr>
      </w:pPr>
      <w:r>
        <w:rPr>
          <w:rFonts w:ascii="Arial" w:hAnsi="Arial" w:cs="Arial"/>
          <w:b/>
          <w:bCs/>
          <w:color w:val="000000" w:themeColor="text1"/>
          <w:sz w:val="20"/>
          <w:szCs w:val="20"/>
        </w:rPr>
        <w:br w:type="page"/>
      </w:r>
    </w:p>
    <w:p w14:paraId="6CF4B1FF" w14:textId="21991F3F" w:rsidR="00E24473" w:rsidRPr="00A77409" w:rsidRDefault="00E24473" w:rsidP="003721DF">
      <w:pPr>
        <w:pStyle w:val="Heading1"/>
      </w:pPr>
      <w:bookmarkStart w:id="15" w:name="_Toc220331610"/>
      <w:r>
        <w:lastRenderedPageBreak/>
        <w:t>Table S</w:t>
      </w:r>
      <w:r w:rsidR="00C8505B">
        <w:t>8</w:t>
      </w:r>
      <w:r>
        <w:t>. Complications while receiving ECMO</w:t>
      </w:r>
      <w:bookmarkEnd w:id="15"/>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1"/>
        <w:gridCol w:w="880"/>
        <w:gridCol w:w="881"/>
        <w:gridCol w:w="881"/>
        <w:gridCol w:w="881"/>
        <w:gridCol w:w="880"/>
        <w:gridCol w:w="881"/>
        <w:gridCol w:w="881"/>
        <w:gridCol w:w="881"/>
        <w:gridCol w:w="881"/>
        <w:gridCol w:w="880"/>
        <w:gridCol w:w="881"/>
        <w:gridCol w:w="881"/>
        <w:gridCol w:w="881"/>
        <w:gridCol w:w="881"/>
      </w:tblGrid>
      <w:tr w:rsidR="00B744DE" w:rsidRPr="00A77409" w14:paraId="46120225" w14:textId="77777777" w:rsidTr="00B744DE">
        <w:trPr>
          <w:trHeight w:val="132"/>
        </w:trPr>
        <w:tc>
          <w:tcPr>
            <w:tcW w:w="1561" w:type="dxa"/>
            <w:vMerge w:val="restart"/>
            <w:shd w:val="clear" w:color="auto" w:fill="auto"/>
            <w:noWrap/>
            <w:vAlign w:val="center"/>
            <w:hideMark/>
          </w:tcPr>
          <w:p w14:paraId="025D70A9" w14:textId="77777777" w:rsidR="00B744DE" w:rsidRPr="00A77409" w:rsidRDefault="00B744DE" w:rsidP="006A0091">
            <w:pPr>
              <w:spacing w:line="276" w:lineRule="auto"/>
              <w:jc w:val="center"/>
              <w:rPr>
                <w:rFonts w:ascii="Arial" w:eastAsia="Times New Roman" w:hAnsi="Arial" w:cs="Arial"/>
                <w:b/>
                <w:bCs/>
                <w:color w:val="000000" w:themeColor="text1"/>
                <w:kern w:val="0"/>
                <w:sz w:val="20"/>
                <w:szCs w:val="20"/>
                <w14:ligatures w14:val="none"/>
              </w:rPr>
            </w:pPr>
            <w:r w:rsidRPr="00A77409">
              <w:rPr>
                <w:rFonts w:ascii="Arial" w:eastAsia="Times New Roman" w:hAnsi="Arial" w:cs="Arial"/>
                <w:b/>
                <w:bCs/>
                <w:color w:val="000000" w:themeColor="text1"/>
                <w:kern w:val="0"/>
                <w:sz w:val="20"/>
                <w:szCs w:val="20"/>
                <w14:ligatures w14:val="none"/>
              </w:rPr>
              <w:t>Era</w:t>
            </w:r>
          </w:p>
        </w:tc>
        <w:tc>
          <w:tcPr>
            <w:tcW w:w="1761" w:type="dxa"/>
            <w:gridSpan w:val="2"/>
            <w:shd w:val="clear" w:color="auto" w:fill="auto"/>
            <w:noWrap/>
            <w:vAlign w:val="center"/>
          </w:tcPr>
          <w:p w14:paraId="55B7C1F5" w14:textId="03EC3C8D" w:rsidR="00B744DE" w:rsidRPr="00B744DE" w:rsidRDefault="00B744DE" w:rsidP="006A0091">
            <w:pPr>
              <w:spacing w:line="276" w:lineRule="auto"/>
              <w:jc w:val="center"/>
              <w:rPr>
                <w:rFonts w:ascii="Arial" w:eastAsia="Times New Roman" w:hAnsi="Arial" w:cs="Arial"/>
                <w:b/>
                <w:bCs/>
                <w:color w:val="000000" w:themeColor="text1"/>
                <w:kern w:val="0"/>
                <w:sz w:val="16"/>
                <w:szCs w:val="16"/>
                <w14:ligatures w14:val="none"/>
              </w:rPr>
            </w:pPr>
            <w:r w:rsidRPr="00B744DE">
              <w:rPr>
                <w:rFonts w:ascii="Arial" w:eastAsia="Times New Roman" w:hAnsi="Arial" w:cs="Arial"/>
                <w:b/>
                <w:bCs/>
                <w:color w:val="000000" w:themeColor="text1"/>
                <w:kern w:val="0"/>
                <w:sz w:val="16"/>
                <w:szCs w:val="16"/>
                <w14:ligatures w14:val="none"/>
              </w:rPr>
              <w:t>2017</w:t>
            </w:r>
          </w:p>
        </w:tc>
        <w:tc>
          <w:tcPr>
            <w:tcW w:w="1762" w:type="dxa"/>
            <w:gridSpan w:val="2"/>
            <w:shd w:val="clear" w:color="auto" w:fill="auto"/>
            <w:noWrap/>
            <w:vAlign w:val="center"/>
          </w:tcPr>
          <w:p w14:paraId="0598C78D" w14:textId="27AA951C" w:rsidR="00B744DE" w:rsidRPr="00B744DE" w:rsidRDefault="00B744DE" w:rsidP="006A0091">
            <w:pPr>
              <w:spacing w:line="276" w:lineRule="auto"/>
              <w:jc w:val="center"/>
              <w:rPr>
                <w:rFonts w:ascii="Arial" w:eastAsia="Times New Roman" w:hAnsi="Arial" w:cs="Arial"/>
                <w:b/>
                <w:bCs/>
                <w:color w:val="000000" w:themeColor="text1"/>
                <w:kern w:val="0"/>
                <w:sz w:val="16"/>
                <w:szCs w:val="16"/>
                <w14:ligatures w14:val="none"/>
              </w:rPr>
            </w:pPr>
            <w:r w:rsidRPr="00B744DE">
              <w:rPr>
                <w:rFonts w:ascii="Arial" w:eastAsia="Times New Roman" w:hAnsi="Arial" w:cs="Arial"/>
                <w:b/>
                <w:bCs/>
                <w:color w:val="000000" w:themeColor="text1"/>
                <w:kern w:val="0"/>
                <w:sz w:val="16"/>
                <w:szCs w:val="16"/>
                <w14:ligatures w14:val="none"/>
              </w:rPr>
              <w:t>2018</w:t>
            </w:r>
          </w:p>
        </w:tc>
        <w:tc>
          <w:tcPr>
            <w:tcW w:w="1761" w:type="dxa"/>
            <w:gridSpan w:val="2"/>
            <w:shd w:val="clear" w:color="auto" w:fill="auto"/>
            <w:noWrap/>
            <w:vAlign w:val="center"/>
          </w:tcPr>
          <w:p w14:paraId="512C13C9" w14:textId="141B91B6" w:rsidR="00B744DE" w:rsidRPr="00B744DE" w:rsidRDefault="00B744DE" w:rsidP="006A0091">
            <w:pPr>
              <w:spacing w:line="276" w:lineRule="auto"/>
              <w:jc w:val="center"/>
              <w:rPr>
                <w:rFonts w:ascii="Arial" w:eastAsia="Times New Roman" w:hAnsi="Arial" w:cs="Arial"/>
                <w:b/>
                <w:bCs/>
                <w:color w:val="000000" w:themeColor="text1"/>
                <w:kern w:val="0"/>
                <w:sz w:val="16"/>
                <w:szCs w:val="16"/>
                <w14:ligatures w14:val="none"/>
              </w:rPr>
            </w:pPr>
            <w:r w:rsidRPr="00B744DE">
              <w:rPr>
                <w:rFonts w:ascii="Arial" w:eastAsia="Times New Roman" w:hAnsi="Arial" w:cs="Arial"/>
                <w:b/>
                <w:bCs/>
                <w:color w:val="000000" w:themeColor="text1"/>
                <w:kern w:val="0"/>
                <w:sz w:val="16"/>
                <w:szCs w:val="16"/>
                <w14:ligatures w14:val="none"/>
              </w:rPr>
              <w:t>2019</w:t>
            </w:r>
          </w:p>
        </w:tc>
        <w:tc>
          <w:tcPr>
            <w:tcW w:w="1762" w:type="dxa"/>
            <w:gridSpan w:val="2"/>
            <w:shd w:val="clear" w:color="auto" w:fill="auto"/>
            <w:noWrap/>
            <w:vAlign w:val="center"/>
          </w:tcPr>
          <w:p w14:paraId="7B68DABC" w14:textId="68A934A4" w:rsidR="00B744DE" w:rsidRPr="00B744DE" w:rsidRDefault="00B744DE" w:rsidP="006A0091">
            <w:pPr>
              <w:spacing w:line="276" w:lineRule="auto"/>
              <w:jc w:val="center"/>
              <w:rPr>
                <w:rFonts w:ascii="Arial" w:eastAsia="Times New Roman" w:hAnsi="Arial" w:cs="Arial"/>
                <w:b/>
                <w:bCs/>
                <w:color w:val="000000" w:themeColor="text1"/>
                <w:kern w:val="0"/>
                <w:sz w:val="16"/>
                <w:szCs w:val="16"/>
                <w14:ligatures w14:val="none"/>
              </w:rPr>
            </w:pPr>
            <w:r w:rsidRPr="00B744DE">
              <w:rPr>
                <w:rFonts w:ascii="Arial" w:eastAsia="Times New Roman" w:hAnsi="Arial" w:cs="Arial"/>
                <w:b/>
                <w:bCs/>
                <w:color w:val="000000" w:themeColor="text1"/>
                <w:kern w:val="0"/>
                <w:sz w:val="16"/>
                <w:szCs w:val="16"/>
                <w14:ligatures w14:val="none"/>
              </w:rPr>
              <w:t>2020</w:t>
            </w:r>
          </w:p>
        </w:tc>
        <w:tc>
          <w:tcPr>
            <w:tcW w:w="1761" w:type="dxa"/>
            <w:gridSpan w:val="2"/>
            <w:shd w:val="clear" w:color="auto" w:fill="auto"/>
            <w:vAlign w:val="center"/>
          </w:tcPr>
          <w:p w14:paraId="0ABF7C38" w14:textId="5685126A" w:rsidR="00B744DE" w:rsidRPr="00B744DE" w:rsidRDefault="00B744DE" w:rsidP="006A0091">
            <w:pPr>
              <w:spacing w:line="276" w:lineRule="auto"/>
              <w:jc w:val="center"/>
              <w:rPr>
                <w:rFonts w:ascii="Arial" w:eastAsia="Times New Roman" w:hAnsi="Arial" w:cs="Arial"/>
                <w:b/>
                <w:bCs/>
                <w:color w:val="000000" w:themeColor="text1"/>
                <w:kern w:val="0"/>
                <w:sz w:val="16"/>
                <w:szCs w:val="16"/>
                <w14:ligatures w14:val="none"/>
              </w:rPr>
            </w:pPr>
            <w:r w:rsidRPr="00B744DE">
              <w:rPr>
                <w:rFonts w:ascii="Arial" w:eastAsia="Times New Roman" w:hAnsi="Arial" w:cs="Arial"/>
                <w:b/>
                <w:bCs/>
                <w:color w:val="000000" w:themeColor="text1"/>
                <w:kern w:val="0"/>
                <w:sz w:val="16"/>
                <w:szCs w:val="16"/>
                <w14:ligatures w14:val="none"/>
              </w:rPr>
              <w:t>2021</w:t>
            </w:r>
          </w:p>
        </w:tc>
        <w:tc>
          <w:tcPr>
            <w:tcW w:w="1762" w:type="dxa"/>
            <w:gridSpan w:val="2"/>
            <w:shd w:val="clear" w:color="auto" w:fill="auto"/>
            <w:vAlign w:val="center"/>
          </w:tcPr>
          <w:p w14:paraId="64833F36" w14:textId="75063863" w:rsidR="00B744DE" w:rsidRPr="00B744DE" w:rsidRDefault="00B744DE" w:rsidP="006A0091">
            <w:pPr>
              <w:spacing w:line="276" w:lineRule="auto"/>
              <w:jc w:val="center"/>
              <w:rPr>
                <w:rFonts w:ascii="Arial" w:eastAsia="Times New Roman" w:hAnsi="Arial" w:cs="Arial"/>
                <w:b/>
                <w:bCs/>
                <w:color w:val="000000" w:themeColor="text1"/>
                <w:kern w:val="0"/>
                <w:sz w:val="16"/>
                <w:szCs w:val="16"/>
                <w14:ligatures w14:val="none"/>
              </w:rPr>
            </w:pPr>
            <w:r w:rsidRPr="00B744DE">
              <w:rPr>
                <w:rFonts w:ascii="Arial" w:eastAsia="Times New Roman" w:hAnsi="Arial" w:cs="Arial"/>
                <w:b/>
                <w:bCs/>
                <w:color w:val="000000" w:themeColor="text1"/>
                <w:kern w:val="0"/>
                <w:sz w:val="16"/>
                <w:szCs w:val="16"/>
                <w14:ligatures w14:val="none"/>
              </w:rPr>
              <w:t>2022</w:t>
            </w:r>
          </w:p>
        </w:tc>
        <w:tc>
          <w:tcPr>
            <w:tcW w:w="1762" w:type="dxa"/>
            <w:gridSpan w:val="2"/>
            <w:shd w:val="clear" w:color="auto" w:fill="auto"/>
            <w:vAlign w:val="center"/>
          </w:tcPr>
          <w:p w14:paraId="061A9D52" w14:textId="6AC359BF" w:rsidR="00B744DE" w:rsidRPr="00B744DE" w:rsidRDefault="00B744DE" w:rsidP="006A0091">
            <w:pPr>
              <w:spacing w:line="276" w:lineRule="auto"/>
              <w:jc w:val="center"/>
              <w:rPr>
                <w:rFonts w:ascii="Arial" w:eastAsia="Times New Roman" w:hAnsi="Arial" w:cs="Arial"/>
                <w:b/>
                <w:bCs/>
                <w:color w:val="000000" w:themeColor="text1"/>
                <w:kern w:val="0"/>
                <w:sz w:val="16"/>
                <w:szCs w:val="16"/>
                <w14:ligatures w14:val="none"/>
              </w:rPr>
            </w:pPr>
            <w:r w:rsidRPr="00B744DE">
              <w:rPr>
                <w:rFonts w:ascii="Arial" w:eastAsia="Times New Roman" w:hAnsi="Arial" w:cs="Arial"/>
                <w:b/>
                <w:bCs/>
                <w:color w:val="000000" w:themeColor="text1"/>
                <w:kern w:val="0"/>
                <w:sz w:val="16"/>
                <w:szCs w:val="16"/>
                <w14:ligatures w14:val="none"/>
              </w:rPr>
              <w:t>2023</w:t>
            </w:r>
          </w:p>
        </w:tc>
      </w:tr>
      <w:tr w:rsidR="00B744DE" w:rsidRPr="00A77409" w14:paraId="289406D1" w14:textId="77777777" w:rsidTr="00B744DE">
        <w:trPr>
          <w:trHeight w:val="300"/>
        </w:trPr>
        <w:tc>
          <w:tcPr>
            <w:tcW w:w="1561" w:type="dxa"/>
            <w:vMerge/>
            <w:shd w:val="clear" w:color="auto" w:fill="auto"/>
            <w:noWrap/>
            <w:vAlign w:val="center"/>
          </w:tcPr>
          <w:p w14:paraId="3BE9177D"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p>
        </w:tc>
        <w:tc>
          <w:tcPr>
            <w:tcW w:w="880" w:type="dxa"/>
            <w:shd w:val="clear" w:color="auto" w:fill="auto"/>
            <w:noWrap/>
            <w:vAlign w:val="center"/>
          </w:tcPr>
          <w:p w14:paraId="7836EC46" w14:textId="2D5840D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Count</w:t>
            </w:r>
          </w:p>
        </w:tc>
        <w:tc>
          <w:tcPr>
            <w:tcW w:w="881" w:type="dxa"/>
            <w:vAlign w:val="center"/>
          </w:tcPr>
          <w:p w14:paraId="6E133FC6" w14:textId="45850A26"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Rate</w:t>
            </w:r>
            <w:r>
              <w:rPr>
                <w:rFonts w:ascii="Arial" w:hAnsi="Arial" w:cs="Arial"/>
                <w:color w:val="000000" w:themeColor="text1"/>
                <w:sz w:val="16"/>
                <w:szCs w:val="16"/>
              </w:rPr>
              <w:t>*</w:t>
            </w:r>
          </w:p>
        </w:tc>
        <w:tc>
          <w:tcPr>
            <w:tcW w:w="881" w:type="dxa"/>
            <w:shd w:val="clear" w:color="auto" w:fill="auto"/>
            <w:noWrap/>
            <w:vAlign w:val="center"/>
          </w:tcPr>
          <w:p w14:paraId="738282FE" w14:textId="09CE8CFF"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Count</w:t>
            </w:r>
          </w:p>
        </w:tc>
        <w:tc>
          <w:tcPr>
            <w:tcW w:w="881" w:type="dxa"/>
            <w:vAlign w:val="center"/>
          </w:tcPr>
          <w:p w14:paraId="70E8320C" w14:textId="5403B5ED"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Rate</w:t>
            </w:r>
          </w:p>
        </w:tc>
        <w:tc>
          <w:tcPr>
            <w:tcW w:w="880" w:type="dxa"/>
            <w:shd w:val="clear" w:color="auto" w:fill="auto"/>
            <w:noWrap/>
            <w:vAlign w:val="center"/>
          </w:tcPr>
          <w:p w14:paraId="16D4E63B" w14:textId="108EC0D4"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Count</w:t>
            </w:r>
          </w:p>
        </w:tc>
        <w:tc>
          <w:tcPr>
            <w:tcW w:w="881" w:type="dxa"/>
            <w:vAlign w:val="center"/>
          </w:tcPr>
          <w:p w14:paraId="00912042" w14:textId="4F884168"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Rate</w:t>
            </w:r>
          </w:p>
        </w:tc>
        <w:tc>
          <w:tcPr>
            <w:tcW w:w="881" w:type="dxa"/>
            <w:shd w:val="clear" w:color="auto" w:fill="auto"/>
            <w:noWrap/>
            <w:vAlign w:val="center"/>
          </w:tcPr>
          <w:p w14:paraId="2081ECE0" w14:textId="39421C0E"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Count</w:t>
            </w:r>
          </w:p>
        </w:tc>
        <w:tc>
          <w:tcPr>
            <w:tcW w:w="881" w:type="dxa"/>
            <w:shd w:val="clear" w:color="auto" w:fill="auto"/>
            <w:vAlign w:val="center"/>
          </w:tcPr>
          <w:p w14:paraId="33690067" w14:textId="383B26CB"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Rate</w:t>
            </w:r>
          </w:p>
        </w:tc>
        <w:tc>
          <w:tcPr>
            <w:tcW w:w="881" w:type="dxa"/>
            <w:shd w:val="clear" w:color="auto" w:fill="auto"/>
            <w:vAlign w:val="center"/>
          </w:tcPr>
          <w:p w14:paraId="5E413DA4" w14:textId="1B5D6D9C"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Count</w:t>
            </w:r>
          </w:p>
        </w:tc>
        <w:tc>
          <w:tcPr>
            <w:tcW w:w="880" w:type="dxa"/>
            <w:shd w:val="clear" w:color="auto" w:fill="auto"/>
            <w:vAlign w:val="center"/>
          </w:tcPr>
          <w:p w14:paraId="07E6AEB3" w14:textId="6A42C6C5"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Rate</w:t>
            </w:r>
          </w:p>
        </w:tc>
        <w:tc>
          <w:tcPr>
            <w:tcW w:w="881" w:type="dxa"/>
            <w:shd w:val="clear" w:color="auto" w:fill="auto"/>
            <w:vAlign w:val="center"/>
          </w:tcPr>
          <w:p w14:paraId="37C8AEA4" w14:textId="1ED07040"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Count</w:t>
            </w:r>
          </w:p>
        </w:tc>
        <w:tc>
          <w:tcPr>
            <w:tcW w:w="881" w:type="dxa"/>
            <w:shd w:val="clear" w:color="auto" w:fill="auto"/>
            <w:vAlign w:val="center"/>
          </w:tcPr>
          <w:p w14:paraId="28E0AA76" w14:textId="3D6F0451"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Rate</w:t>
            </w:r>
          </w:p>
        </w:tc>
        <w:tc>
          <w:tcPr>
            <w:tcW w:w="881" w:type="dxa"/>
            <w:shd w:val="clear" w:color="auto" w:fill="auto"/>
            <w:vAlign w:val="center"/>
          </w:tcPr>
          <w:p w14:paraId="4DF84563" w14:textId="55432FE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Count</w:t>
            </w:r>
          </w:p>
        </w:tc>
        <w:tc>
          <w:tcPr>
            <w:tcW w:w="881" w:type="dxa"/>
            <w:shd w:val="clear" w:color="auto" w:fill="auto"/>
            <w:vAlign w:val="center"/>
          </w:tcPr>
          <w:p w14:paraId="6CB9A24B" w14:textId="0D91E6D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Rate</w:t>
            </w:r>
          </w:p>
        </w:tc>
      </w:tr>
      <w:tr w:rsidR="00B744DE" w:rsidRPr="00A77409" w14:paraId="73A58FBF" w14:textId="77777777" w:rsidTr="00B744DE">
        <w:trPr>
          <w:trHeight w:val="300"/>
        </w:trPr>
        <w:tc>
          <w:tcPr>
            <w:tcW w:w="1561" w:type="dxa"/>
            <w:shd w:val="clear" w:color="auto" w:fill="auto"/>
            <w:noWrap/>
            <w:vAlign w:val="center"/>
          </w:tcPr>
          <w:p w14:paraId="51D6453C"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r w:rsidRPr="00A77409">
              <w:rPr>
                <w:rFonts w:ascii="Arial" w:eastAsia="Times New Roman" w:hAnsi="Arial" w:cs="Arial"/>
                <w:color w:val="000000" w:themeColor="text1"/>
                <w:kern w:val="0"/>
                <w:sz w:val="20"/>
                <w:szCs w:val="20"/>
                <w14:ligatures w14:val="none"/>
              </w:rPr>
              <w:t>Mechanical</w:t>
            </w:r>
            <w:r>
              <w:rPr>
                <w:rFonts w:ascii="Arial" w:eastAsia="Times New Roman" w:hAnsi="Arial" w:cs="Arial"/>
                <w:color w:val="000000" w:themeColor="text1"/>
                <w:kern w:val="0"/>
                <w:sz w:val="20"/>
                <w:szCs w:val="20"/>
                <w14:ligatures w14:val="none"/>
              </w:rPr>
              <w:t>***</w:t>
            </w:r>
          </w:p>
        </w:tc>
        <w:tc>
          <w:tcPr>
            <w:tcW w:w="880" w:type="dxa"/>
            <w:shd w:val="clear" w:color="auto" w:fill="auto"/>
            <w:noWrap/>
            <w:vAlign w:val="bottom"/>
          </w:tcPr>
          <w:p w14:paraId="242AE950" w14:textId="3E42D4FF"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552 (30.9%)</w:t>
            </w:r>
          </w:p>
        </w:tc>
        <w:tc>
          <w:tcPr>
            <w:tcW w:w="881" w:type="dxa"/>
            <w:vAlign w:val="bottom"/>
          </w:tcPr>
          <w:p w14:paraId="1D4565BA" w14:textId="24F1FF33"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0.64</w:t>
            </w:r>
          </w:p>
        </w:tc>
        <w:tc>
          <w:tcPr>
            <w:tcW w:w="881" w:type="dxa"/>
            <w:shd w:val="clear" w:color="auto" w:fill="auto"/>
            <w:noWrap/>
            <w:vAlign w:val="bottom"/>
          </w:tcPr>
          <w:p w14:paraId="0A5C44E0" w14:textId="72D802B8"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638 (31.3%)</w:t>
            </w:r>
          </w:p>
        </w:tc>
        <w:tc>
          <w:tcPr>
            <w:tcW w:w="881" w:type="dxa"/>
            <w:vAlign w:val="bottom"/>
          </w:tcPr>
          <w:p w14:paraId="10CAF09D" w14:textId="63ED39B6"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0.60</w:t>
            </w:r>
          </w:p>
        </w:tc>
        <w:tc>
          <w:tcPr>
            <w:tcW w:w="880" w:type="dxa"/>
            <w:shd w:val="clear" w:color="auto" w:fill="auto"/>
            <w:noWrap/>
            <w:vAlign w:val="bottom"/>
          </w:tcPr>
          <w:p w14:paraId="547D6318" w14:textId="1ECBF87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805 (34.2%)</w:t>
            </w:r>
          </w:p>
        </w:tc>
        <w:tc>
          <w:tcPr>
            <w:tcW w:w="881" w:type="dxa"/>
            <w:vAlign w:val="bottom"/>
          </w:tcPr>
          <w:p w14:paraId="694F6210" w14:textId="12080F61"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0.60</w:t>
            </w:r>
          </w:p>
        </w:tc>
        <w:tc>
          <w:tcPr>
            <w:tcW w:w="881" w:type="dxa"/>
            <w:shd w:val="clear" w:color="auto" w:fill="auto"/>
            <w:noWrap/>
            <w:vAlign w:val="bottom"/>
          </w:tcPr>
          <w:p w14:paraId="05507CFB" w14:textId="5A42B26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2,063 (41.6%)</w:t>
            </w:r>
          </w:p>
        </w:tc>
        <w:tc>
          <w:tcPr>
            <w:tcW w:w="881" w:type="dxa"/>
            <w:shd w:val="clear" w:color="auto" w:fill="auto"/>
            <w:vAlign w:val="bottom"/>
          </w:tcPr>
          <w:p w14:paraId="7BD765B9" w14:textId="4BC34C7F"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0.54</w:t>
            </w:r>
          </w:p>
        </w:tc>
        <w:tc>
          <w:tcPr>
            <w:tcW w:w="881" w:type="dxa"/>
            <w:shd w:val="clear" w:color="auto" w:fill="auto"/>
            <w:vAlign w:val="bottom"/>
          </w:tcPr>
          <w:p w14:paraId="1166616C" w14:textId="1E5A82A0"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3,121 (50.2%)</w:t>
            </w:r>
          </w:p>
        </w:tc>
        <w:tc>
          <w:tcPr>
            <w:tcW w:w="880" w:type="dxa"/>
            <w:shd w:val="clear" w:color="auto" w:fill="auto"/>
            <w:vAlign w:val="bottom"/>
          </w:tcPr>
          <w:p w14:paraId="1FB41F6A" w14:textId="1151E97A"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0.53</w:t>
            </w:r>
          </w:p>
        </w:tc>
        <w:tc>
          <w:tcPr>
            <w:tcW w:w="881" w:type="dxa"/>
            <w:shd w:val="clear" w:color="auto" w:fill="auto"/>
            <w:vAlign w:val="bottom"/>
          </w:tcPr>
          <w:p w14:paraId="5C25DB4E" w14:textId="0E76AD63"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837 (36.5%)</w:t>
            </w:r>
          </w:p>
        </w:tc>
        <w:tc>
          <w:tcPr>
            <w:tcW w:w="881" w:type="dxa"/>
            <w:shd w:val="clear" w:color="auto" w:fill="auto"/>
            <w:vAlign w:val="bottom"/>
          </w:tcPr>
          <w:p w14:paraId="335B2936" w14:textId="79E66E0D"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0.50</w:t>
            </w:r>
          </w:p>
        </w:tc>
        <w:tc>
          <w:tcPr>
            <w:tcW w:w="881" w:type="dxa"/>
            <w:shd w:val="clear" w:color="auto" w:fill="auto"/>
            <w:vAlign w:val="bottom"/>
          </w:tcPr>
          <w:p w14:paraId="4B48C958" w14:textId="1818E6AE"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567 (33.9%)</w:t>
            </w:r>
          </w:p>
        </w:tc>
        <w:tc>
          <w:tcPr>
            <w:tcW w:w="881" w:type="dxa"/>
            <w:shd w:val="clear" w:color="auto" w:fill="auto"/>
            <w:vAlign w:val="bottom"/>
          </w:tcPr>
          <w:p w14:paraId="582DE48B" w14:textId="0E5661BA"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0.62</w:t>
            </w:r>
          </w:p>
        </w:tc>
      </w:tr>
      <w:tr w:rsidR="00B744DE" w:rsidRPr="00A77409" w14:paraId="2247E99A" w14:textId="77777777" w:rsidTr="00B744DE">
        <w:trPr>
          <w:trHeight w:val="300"/>
        </w:trPr>
        <w:tc>
          <w:tcPr>
            <w:tcW w:w="1561" w:type="dxa"/>
            <w:shd w:val="clear" w:color="auto" w:fill="auto"/>
            <w:noWrap/>
            <w:vAlign w:val="center"/>
          </w:tcPr>
          <w:p w14:paraId="318877C4"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r w:rsidRPr="00A77409">
              <w:rPr>
                <w:rFonts w:ascii="Arial" w:eastAsia="Times New Roman" w:hAnsi="Arial" w:cs="Arial"/>
                <w:color w:val="000000" w:themeColor="text1"/>
                <w:kern w:val="0"/>
                <w:sz w:val="20"/>
                <w:szCs w:val="20"/>
                <w14:ligatures w14:val="none"/>
              </w:rPr>
              <w:t>Haemorrhagic</w:t>
            </w:r>
          </w:p>
        </w:tc>
        <w:tc>
          <w:tcPr>
            <w:tcW w:w="880" w:type="dxa"/>
            <w:shd w:val="clear" w:color="auto" w:fill="auto"/>
            <w:noWrap/>
            <w:vAlign w:val="bottom"/>
          </w:tcPr>
          <w:p w14:paraId="5B676AE6" w14:textId="22EFDF1C"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526 (29.5%)</w:t>
            </w:r>
          </w:p>
        </w:tc>
        <w:tc>
          <w:tcPr>
            <w:tcW w:w="881" w:type="dxa"/>
            <w:vAlign w:val="bottom"/>
          </w:tcPr>
          <w:p w14:paraId="297CEB73" w14:textId="674EF40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0.61</w:t>
            </w:r>
          </w:p>
        </w:tc>
        <w:tc>
          <w:tcPr>
            <w:tcW w:w="881" w:type="dxa"/>
            <w:shd w:val="clear" w:color="auto" w:fill="auto"/>
            <w:noWrap/>
            <w:vAlign w:val="bottom"/>
          </w:tcPr>
          <w:p w14:paraId="386151DA" w14:textId="5AF4E651"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537 (26.4%)</w:t>
            </w:r>
          </w:p>
        </w:tc>
        <w:tc>
          <w:tcPr>
            <w:tcW w:w="881" w:type="dxa"/>
            <w:vAlign w:val="bottom"/>
          </w:tcPr>
          <w:p w14:paraId="088DDF15" w14:textId="0034A498"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0.50</w:t>
            </w:r>
          </w:p>
        </w:tc>
        <w:tc>
          <w:tcPr>
            <w:tcW w:w="880" w:type="dxa"/>
            <w:shd w:val="clear" w:color="auto" w:fill="auto"/>
            <w:noWrap/>
            <w:vAlign w:val="bottom"/>
          </w:tcPr>
          <w:p w14:paraId="45B3D5A9" w14:textId="7E9B15A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571 (24.2%)</w:t>
            </w:r>
          </w:p>
        </w:tc>
        <w:tc>
          <w:tcPr>
            <w:tcW w:w="881" w:type="dxa"/>
            <w:vAlign w:val="bottom"/>
          </w:tcPr>
          <w:p w14:paraId="1F18949B" w14:textId="1E9AE850"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0.43</w:t>
            </w:r>
          </w:p>
        </w:tc>
        <w:tc>
          <w:tcPr>
            <w:tcW w:w="881" w:type="dxa"/>
            <w:shd w:val="clear" w:color="auto" w:fill="auto"/>
            <w:noWrap/>
            <w:vAlign w:val="bottom"/>
          </w:tcPr>
          <w:p w14:paraId="5EE9B2FD" w14:textId="37CF06C7"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1,177 (23.7%)</w:t>
            </w:r>
          </w:p>
        </w:tc>
        <w:tc>
          <w:tcPr>
            <w:tcW w:w="881" w:type="dxa"/>
            <w:shd w:val="clear" w:color="auto" w:fill="auto"/>
            <w:vAlign w:val="bottom"/>
          </w:tcPr>
          <w:p w14:paraId="4684843A" w14:textId="1C43BF3C"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0.31</w:t>
            </w:r>
          </w:p>
        </w:tc>
        <w:tc>
          <w:tcPr>
            <w:tcW w:w="881" w:type="dxa"/>
            <w:shd w:val="clear" w:color="auto" w:fill="auto"/>
            <w:vAlign w:val="bottom"/>
          </w:tcPr>
          <w:p w14:paraId="64D1899F" w14:textId="6E0C2A73"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1,479 (23.8%)</w:t>
            </w:r>
          </w:p>
        </w:tc>
        <w:tc>
          <w:tcPr>
            <w:tcW w:w="880" w:type="dxa"/>
            <w:shd w:val="clear" w:color="auto" w:fill="auto"/>
            <w:vAlign w:val="bottom"/>
          </w:tcPr>
          <w:p w14:paraId="55998FD2" w14:textId="63C56CD2"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0.25</w:t>
            </w:r>
          </w:p>
        </w:tc>
        <w:tc>
          <w:tcPr>
            <w:tcW w:w="881" w:type="dxa"/>
            <w:shd w:val="clear" w:color="auto" w:fill="auto"/>
            <w:vAlign w:val="bottom"/>
          </w:tcPr>
          <w:p w14:paraId="7F2F5D2D" w14:textId="27EC957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516 (22.5%)</w:t>
            </w:r>
          </w:p>
        </w:tc>
        <w:tc>
          <w:tcPr>
            <w:tcW w:w="881" w:type="dxa"/>
            <w:shd w:val="clear" w:color="auto" w:fill="auto"/>
            <w:vAlign w:val="bottom"/>
          </w:tcPr>
          <w:p w14:paraId="57168B25" w14:textId="3A2F0CFD"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0.31</w:t>
            </w:r>
          </w:p>
        </w:tc>
        <w:tc>
          <w:tcPr>
            <w:tcW w:w="881" w:type="dxa"/>
            <w:shd w:val="clear" w:color="auto" w:fill="auto"/>
            <w:vAlign w:val="bottom"/>
          </w:tcPr>
          <w:p w14:paraId="16E4F7C4" w14:textId="3A120B12"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349 (20.8%)</w:t>
            </w:r>
          </w:p>
        </w:tc>
        <w:tc>
          <w:tcPr>
            <w:tcW w:w="881" w:type="dxa"/>
            <w:shd w:val="clear" w:color="auto" w:fill="auto"/>
            <w:vAlign w:val="bottom"/>
          </w:tcPr>
          <w:p w14:paraId="1D82140D" w14:textId="613F7E1D"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0.38</w:t>
            </w:r>
          </w:p>
        </w:tc>
      </w:tr>
      <w:tr w:rsidR="00B744DE" w:rsidRPr="00A77409" w14:paraId="44129A7B" w14:textId="77777777" w:rsidTr="00B744DE">
        <w:trPr>
          <w:trHeight w:val="300"/>
        </w:trPr>
        <w:tc>
          <w:tcPr>
            <w:tcW w:w="1561" w:type="dxa"/>
            <w:shd w:val="clear" w:color="auto" w:fill="auto"/>
            <w:noWrap/>
            <w:vAlign w:val="center"/>
          </w:tcPr>
          <w:p w14:paraId="3BD9793C"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r w:rsidRPr="00A77409">
              <w:rPr>
                <w:rFonts w:ascii="Arial" w:eastAsia="Times New Roman" w:hAnsi="Arial" w:cs="Arial"/>
                <w:color w:val="000000" w:themeColor="text1"/>
                <w:kern w:val="0"/>
                <w:sz w:val="20"/>
                <w:szCs w:val="20"/>
                <w14:ligatures w14:val="none"/>
              </w:rPr>
              <w:t>Renal</w:t>
            </w:r>
          </w:p>
        </w:tc>
        <w:tc>
          <w:tcPr>
            <w:tcW w:w="880" w:type="dxa"/>
            <w:shd w:val="clear" w:color="auto" w:fill="auto"/>
            <w:noWrap/>
            <w:vAlign w:val="bottom"/>
          </w:tcPr>
          <w:p w14:paraId="210CC6CB" w14:textId="5BD610CD"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909 (50.9%)</w:t>
            </w:r>
          </w:p>
        </w:tc>
        <w:tc>
          <w:tcPr>
            <w:tcW w:w="881" w:type="dxa"/>
            <w:vAlign w:val="bottom"/>
          </w:tcPr>
          <w:p w14:paraId="023324FA" w14:textId="3E4F6263"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1.05</w:t>
            </w:r>
          </w:p>
        </w:tc>
        <w:tc>
          <w:tcPr>
            <w:tcW w:w="881" w:type="dxa"/>
            <w:shd w:val="clear" w:color="auto" w:fill="auto"/>
            <w:noWrap/>
            <w:vAlign w:val="bottom"/>
          </w:tcPr>
          <w:p w14:paraId="7F1E4C61" w14:textId="067E489C"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1,123 (55.1%)</w:t>
            </w:r>
          </w:p>
        </w:tc>
        <w:tc>
          <w:tcPr>
            <w:tcW w:w="881" w:type="dxa"/>
            <w:vAlign w:val="bottom"/>
          </w:tcPr>
          <w:p w14:paraId="486522F8" w14:textId="35B43794"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1.05</w:t>
            </w:r>
          </w:p>
        </w:tc>
        <w:tc>
          <w:tcPr>
            <w:tcW w:w="880" w:type="dxa"/>
            <w:shd w:val="clear" w:color="auto" w:fill="auto"/>
            <w:noWrap/>
            <w:vAlign w:val="bottom"/>
          </w:tcPr>
          <w:p w14:paraId="6AFB6CEB" w14:textId="5DC4F75D"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1,354 (57.5%)</w:t>
            </w:r>
          </w:p>
        </w:tc>
        <w:tc>
          <w:tcPr>
            <w:tcW w:w="881" w:type="dxa"/>
            <w:vAlign w:val="bottom"/>
          </w:tcPr>
          <w:p w14:paraId="4A8E51A1" w14:textId="68529961"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1.01</w:t>
            </w:r>
          </w:p>
        </w:tc>
        <w:tc>
          <w:tcPr>
            <w:tcW w:w="881" w:type="dxa"/>
            <w:shd w:val="clear" w:color="auto" w:fill="auto"/>
            <w:noWrap/>
            <w:vAlign w:val="bottom"/>
          </w:tcPr>
          <w:p w14:paraId="1598E29C" w14:textId="43D2FBF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2,491 (50.2%)</w:t>
            </w:r>
          </w:p>
        </w:tc>
        <w:tc>
          <w:tcPr>
            <w:tcW w:w="881" w:type="dxa"/>
            <w:shd w:val="clear" w:color="auto" w:fill="auto"/>
            <w:vAlign w:val="bottom"/>
          </w:tcPr>
          <w:p w14:paraId="253A3F3C" w14:textId="10196237"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0.66</w:t>
            </w:r>
          </w:p>
        </w:tc>
        <w:tc>
          <w:tcPr>
            <w:tcW w:w="881" w:type="dxa"/>
            <w:shd w:val="clear" w:color="auto" w:fill="auto"/>
            <w:vAlign w:val="bottom"/>
          </w:tcPr>
          <w:p w14:paraId="46989BFD" w14:textId="38D99AE4"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2,773 (44.6%)</w:t>
            </w:r>
          </w:p>
        </w:tc>
        <w:tc>
          <w:tcPr>
            <w:tcW w:w="880" w:type="dxa"/>
            <w:shd w:val="clear" w:color="auto" w:fill="auto"/>
            <w:vAlign w:val="bottom"/>
          </w:tcPr>
          <w:p w14:paraId="67A525C7" w14:textId="0F17FE8A"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0.47</w:t>
            </w:r>
          </w:p>
        </w:tc>
        <w:tc>
          <w:tcPr>
            <w:tcW w:w="881" w:type="dxa"/>
            <w:shd w:val="clear" w:color="auto" w:fill="auto"/>
            <w:vAlign w:val="bottom"/>
          </w:tcPr>
          <w:p w14:paraId="45A74093" w14:textId="268CA237"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1,176 (51.3%)</w:t>
            </w:r>
          </w:p>
        </w:tc>
        <w:tc>
          <w:tcPr>
            <w:tcW w:w="881" w:type="dxa"/>
            <w:shd w:val="clear" w:color="auto" w:fill="auto"/>
            <w:vAlign w:val="bottom"/>
          </w:tcPr>
          <w:p w14:paraId="3C6515DA" w14:textId="7C37E6A7"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0.70</w:t>
            </w:r>
          </w:p>
        </w:tc>
        <w:tc>
          <w:tcPr>
            <w:tcW w:w="881" w:type="dxa"/>
            <w:shd w:val="clear" w:color="auto" w:fill="auto"/>
            <w:vAlign w:val="bottom"/>
          </w:tcPr>
          <w:p w14:paraId="0D042CDB" w14:textId="07988A3C"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901 (53.8%)</w:t>
            </w:r>
          </w:p>
        </w:tc>
        <w:tc>
          <w:tcPr>
            <w:tcW w:w="881" w:type="dxa"/>
            <w:shd w:val="clear" w:color="auto" w:fill="auto"/>
            <w:vAlign w:val="bottom"/>
          </w:tcPr>
          <w:p w14:paraId="1863B48F" w14:textId="01FBD320"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0.98</w:t>
            </w:r>
          </w:p>
        </w:tc>
      </w:tr>
      <w:tr w:rsidR="00B744DE" w:rsidRPr="00A77409" w14:paraId="7385E6CC" w14:textId="77777777" w:rsidTr="00B744DE">
        <w:trPr>
          <w:trHeight w:val="300"/>
        </w:trPr>
        <w:tc>
          <w:tcPr>
            <w:tcW w:w="1561" w:type="dxa"/>
            <w:shd w:val="clear" w:color="auto" w:fill="auto"/>
            <w:noWrap/>
            <w:vAlign w:val="center"/>
          </w:tcPr>
          <w:p w14:paraId="18BD33EF"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r w:rsidRPr="00A77409">
              <w:rPr>
                <w:rFonts w:ascii="Arial" w:eastAsia="Times New Roman" w:hAnsi="Arial" w:cs="Arial"/>
                <w:color w:val="000000" w:themeColor="text1"/>
                <w:kern w:val="0"/>
                <w:sz w:val="20"/>
                <w:szCs w:val="20"/>
                <w14:ligatures w14:val="none"/>
              </w:rPr>
              <w:t>Pulmonary</w:t>
            </w:r>
          </w:p>
        </w:tc>
        <w:tc>
          <w:tcPr>
            <w:tcW w:w="880" w:type="dxa"/>
            <w:shd w:val="clear" w:color="auto" w:fill="auto"/>
            <w:noWrap/>
            <w:vAlign w:val="bottom"/>
          </w:tcPr>
          <w:p w14:paraId="2D7E03BC" w14:textId="34DF365C"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220 (12.3%)</w:t>
            </w:r>
          </w:p>
        </w:tc>
        <w:tc>
          <w:tcPr>
            <w:tcW w:w="881" w:type="dxa"/>
            <w:vAlign w:val="bottom"/>
          </w:tcPr>
          <w:p w14:paraId="566207B5" w14:textId="7235490E"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0.25</w:t>
            </w:r>
          </w:p>
        </w:tc>
        <w:tc>
          <w:tcPr>
            <w:tcW w:w="881" w:type="dxa"/>
            <w:shd w:val="clear" w:color="auto" w:fill="auto"/>
            <w:noWrap/>
            <w:vAlign w:val="bottom"/>
          </w:tcPr>
          <w:p w14:paraId="09CE7E61" w14:textId="01408292"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289 (14.2%)</w:t>
            </w:r>
          </w:p>
        </w:tc>
        <w:tc>
          <w:tcPr>
            <w:tcW w:w="881" w:type="dxa"/>
            <w:vAlign w:val="bottom"/>
          </w:tcPr>
          <w:p w14:paraId="51D2F7A0" w14:textId="22DDBE7B"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0.27</w:t>
            </w:r>
          </w:p>
        </w:tc>
        <w:tc>
          <w:tcPr>
            <w:tcW w:w="880" w:type="dxa"/>
            <w:shd w:val="clear" w:color="auto" w:fill="auto"/>
            <w:noWrap/>
            <w:vAlign w:val="bottom"/>
          </w:tcPr>
          <w:p w14:paraId="25728B4B" w14:textId="2FE14B4E"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292 (12.4%)</w:t>
            </w:r>
          </w:p>
        </w:tc>
        <w:tc>
          <w:tcPr>
            <w:tcW w:w="881" w:type="dxa"/>
            <w:vAlign w:val="bottom"/>
          </w:tcPr>
          <w:p w14:paraId="365691BD" w14:textId="7112AD69"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0.22</w:t>
            </w:r>
          </w:p>
        </w:tc>
        <w:tc>
          <w:tcPr>
            <w:tcW w:w="881" w:type="dxa"/>
            <w:shd w:val="clear" w:color="auto" w:fill="auto"/>
            <w:noWrap/>
            <w:vAlign w:val="bottom"/>
          </w:tcPr>
          <w:p w14:paraId="1F338AB8" w14:textId="749394EF"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937 (18.9%)</w:t>
            </w:r>
          </w:p>
        </w:tc>
        <w:tc>
          <w:tcPr>
            <w:tcW w:w="881" w:type="dxa"/>
            <w:shd w:val="clear" w:color="auto" w:fill="auto"/>
            <w:vAlign w:val="bottom"/>
          </w:tcPr>
          <w:p w14:paraId="175D74C3" w14:textId="5CC579C0"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0.25</w:t>
            </w:r>
          </w:p>
        </w:tc>
        <w:tc>
          <w:tcPr>
            <w:tcW w:w="881" w:type="dxa"/>
            <w:shd w:val="clear" w:color="auto" w:fill="auto"/>
            <w:vAlign w:val="bottom"/>
          </w:tcPr>
          <w:p w14:paraId="77550DFD" w14:textId="1EDCAE5E"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1,437 (23.1%)</w:t>
            </w:r>
          </w:p>
        </w:tc>
        <w:tc>
          <w:tcPr>
            <w:tcW w:w="880" w:type="dxa"/>
            <w:shd w:val="clear" w:color="auto" w:fill="auto"/>
            <w:vAlign w:val="bottom"/>
          </w:tcPr>
          <w:p w14:paraId="1506A91C" w14:textId="131A0A0B"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0.24</w:t>
            </w:r>
          </w:p>
        </w:tc>
        <w:tc>
          <w:tcPr>
            <w:tcW w:w="881" w:type="dxa"/>
            <w:shd w:val="clear" w:color="auto" w:fill="auto"/>
            <w:vAlign w:val="bottom"/>
          </w:tcPr>
          <w:p w14:paraId="3B9256F0" w14:textId="68FFFCD2"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429 (18.7%)</w:t>
            </w:r>
          </w:p>
        </w:tc>
        <w:tc>
          <w:tcPr>
            <w:tcW w:w="881" w:type="dxa"/>
            <w:shd w:val="clear" w:color="auto" w:fill="auto"/>
            <w:vAlign w:val="bottom"/>
          </w:tcPr>
          <w:p w14:paraId="781DFEC4" w14:textId="3F92E04D"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0.25</w:t>
            </w:r>
          </w:p>
        </w:tc>
        <w:tc>
          <w:tcPr>
            <w:tcW w:w="881" w:type="dxa"/>
            <w:shd w:val="clear" w:color="auto" w:fill="auto"/>
            <w:vAlign w:val="bottom"/>
          </w:tcPr>
          <w:p w14:paraId="31C38D48" w14:textId="00B3C5EA"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265 (15.8%)</w:t>
            </w:r>
          </w:p>
        </w:tc>
        <w:tc>
          <w:tcPr>
            <w:tcW w:w="881" w:type="dxa"/>
            <w:shd w:val="clear" w:color="auto" w:fill="auto"/>
            <w:vAlign w:val="bottom"/>
          </w:tcPr>
          <w:p w14:paraId="30B6E542" w14:textId="0BBC509E"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0.29</w:t>
            </w:r>
          </w:p>
        </w:tc>
      </w:tr>
      <w:tr w:rsidR="00B744DE" w:rsidRPr="00A77409" w14:paraId="382012DA" w14:textId="77777777" w:rsidTr="00B744DE">
        <w:trPr>
          <w:trHeight w:val="300"/>
        </w:trPr>
        <w:tc>
          <w:tcPr>
            <w:tcW w:w="1561" w:type="dxa"/>
            <w:shd w:val="clear" w:color="auto" w:fill="auto"/>
            <w:noWrap/>
            <w:vAlign w:val="center"/>
          </w:tcPr>
          <w:p w14:paraId="72F4076F"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r w:rsidRPr="00A77409">
              <w:rPr>
                <w:rFonts w:ascii="Arial" w:eastAsia="Times New Roman" w:hAnsi="Arial" w:cs="Arial"/>
                <w:color w:val="000000" w:themeColor="text1"/>
                <w:kern w:val="0"/>
                <w:sz w:val="20"/>
                <w:szCs w:val="20"/>
                <w14:ligatures w14:val="none"/>
              </w:rPr>
              <w:t>Cardiovascular</w:t>
            </w:r>
          </w:p>
        </w:tc>
        <w:tc>
          <w:tcPr>
            <w:tcW w:w="880" w:type="dxa"/>
            <w:shd w:val="clear" w:color="auto" w:fill="auto"/>
            <w:noWrap/>
            <w:vAlign w:val="bottom"/>
          </w:tcPr>
          <w:p w14:paraId="16CE19C0" w14:textId="526D7020"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744 (41.7%)</w:t>
            </w:r>
          </w:p>
        </w:tc>
        <w:tc>
          <w:tcPr>
            <w:tcW w:w="881" w:type="dxa"/>
            <w:vAlign w:val="bottom"/>
          </w:tcPr>
          <w:p w14:paraId="7BBE87EE" w14:textId="4B735FD7"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0.86</w:t>
            </w:r>
          </w:p>
        </w:tc>
        <w:tc>
          <w:tcPr>
            <w:tcW w:w="881" w:type="dxa"/>
            <w:shd w:val="clear" w:color="auto" w:fill="auto"/>
            <w:noWrap/>
            <w:vAlign w:val="bottom"/>
          </w:tcPr>
          <w:p w14:paraId="5771A39B" w14:textId="2430A608"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415 (20.4%)</w:t>
            </w:r>
          </w:p>
        </w:tc>
        <w:tc>
          <w:tcPr>
            <w:tcW w:w="881" w:type="dxa"/>
            <w:vAlign w:val="bottom"/>
          </w:tcPr>
          <w:p w14:paraId="3D9E4B99" w14:textId="795E3C19"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0.39</w:t>
            </w:r>
          </w:p>
        </w:tc>
        <w:tc>
          <w:tcPr>
            <w:tcW w:w="880" w:type="dxa"/>
            <w:shd w:val="clear" w:color="auto" w:fill="auto"/>
            <w:noWrap/>
            <w:vAlign w:val="bottom"/>
          </w:tcPr>
          <w:p w14:paraId="7CC701B2" w14:textId="2F3477F4"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447 (19.0%)</w:t>
            </w:r>
          </w:p>
        </w:tc>
        <w:tc>
          <w:tcPr>
            <w:tcW w:w="881" w:type="dxa"/>
            <w:vAlign w:val="bottom"/>
          </w:tcPr>
          <w:p w14:paraId="7999170D" w14:textId="0AEAA2A3"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0.33</w:t>
            </w:r>
          </w:p>
        </w:tc>
        <w:tc>
          <w:tcPr>
            <w:tcW w:w="881" w:type="dxa"/>
            <w:shd w:val="clear" w:color="auto" w:fill="auto"/>
            <w:noWrap/>
            <w:vAlign w:val="bottom"/>
          </w:tcPr>
          <w:p w14:paraId="0C12691C" w14:textId="666DF645"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961 (19.4%)</w:t>
            </w:r>
          </w:p>
        </w:tc>
        <w:tc>
          <w:tcPr>
            <w:tcW w:w="881" w:type="dxa"/>
            <w:shd w:val="clear" w:color="auto" w:fill="auto"/>
            <w:vAlign w:val="bottom"/>
          </w:tcPr>
          <w:p w14:paraId="39570CE5" w14:textId="238D919B"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0.25</w:t>
            </w:r>
          </w:p>
        </w:tc>
        <w:tc>
          <w:tcPr>
            <w:tcW w:w="881" w:type="dxa"/>
            <w:shd w:val="clear" w:color="auto" w:fill="auto"/>
            <w:vAlign w:val="bottom"/>
          </w:tcPr>
          <w:p w14:paraId="5B969018" w14:textId="0917A74D"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1,267 (20.4%)</w:t>
            </w:r>
          </w:p>
        </w:tc>
        <w:tc>
          <w:tcPr>
            <w:tcW w:w="880" w:type="dxa"/>
            <w:shd w:val="clear" w:color="auto" w:fill="auto"/>
            <w:vAlign w:val="bottom"/>
          </w:tcPr>
          <w:p w14:paraId="3A22DFEE" w14:textId="6B79ED17"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0.21</w:t>
            </w:r>
          </w:p>
        </w:tc>
        <w:tc>
          <w:tcPr>
            <w:tcW w:w="881" w:type="dxa"/>
            <w:shd w:val="clear" w:color="auto" w:fill="auto"/>
            <w:vAlign w:val="bottom"/>
          </w:tcPr>
          <w:p w14:paraId="66F586EC" w14:textId="3F898D6E"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487 (21.2%)</w:t>
            </w:r>
          </w:p>
        </w:tc>
        <w:tc>
          <w:tcPr>
            <w:tcW w:w="881" w:type="dxa"/>
            <w:shd w:val="clear" w:color="auto" w:fill="auto"/>
            <w:vAlign w:val="bottom"/>
          </w:tcPr>
          <w:p w14:paraId="7446074A" w14:textId="1B039B64"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0.29</w:t>
            </w:r>
          </w:p>
        </w:tc>
        <w:tc>
          <w:tcPr>
            <w:tcW w:w="881" w:type="dxa"/>
            <w:shd w:val="clear" w:color="auto" w:fill="auto"/>
            <w:vAlign w:val="bottom"/>
          </w:tcPr>
          <w:p w14:paraId="3D928FE1" w14:textId="746D0A6A"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361 (21.6%)</w:t>
            </w:r>
          </w:p>
        </w:tc>
        <w:tc>
          <w:tcPr>
            <w:tcW w:w="881" w:type="dxa"/>
            <w:shd w:val="clear" w:color="auto" w:fill="auto"/>
            <w:vAlign w:val="bottom"/>
          </w:tcPr>
          <w:p w14:paraId="74248570" w14:textId="16358277"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0.39</w:t>
            </w:r>
          </w:p>
        </w:tc>
      </w:tr>
      <w:tr w:rsidR="00B744DE" w:rsidRPr="00A77409" w14:paraId="32BB6F82" w14:textId="77777777" w:rsidTr="00B744DE">
        <w:trPr>
          <w:trHeight w:val="300"/>
        </w:trPr>
        <w:tc>
          <w:tcPr>
            <w:tcW w:w="1561" w:type="dxa"/>
            <w:shd w:val="clear" w:color="auto" w:fill="auto"/>
            <w:noWrap/>
            <w:vAlign w:val="center"/>
          </w:tcPr>
          <w:p w14:paraId="417FF4A9"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r w:rsidRPr="00A77409">
              <w:rPr>
                <w:rFonts w:ascii="Arial" w:eastAsia="Times New Roman" w:hAnsi="Arial" w:cs="Arial"/>
                <w:color w:val="000000" w:themeColor="text1"/>
                <w:kern w:val="0"/>
                <w:sz w:val="20"/>
                <w:szCs w:val="20"/>
                <w14:ligatures w14:val="none"/>
              </w:rPr>
              <w:t>Metabolic</w:t>
            </w:r>
          </w:p>
        </w:tc>
        <w:tc>
          <w:tcPr>
            <w:tcW w:w="880" w:type="dxa"/>
            <w:shd w:val="clear" w:color="auto" w:fill="auto"/>
            <w:noWrap/>
            <w:vAlign w:val="bottom"/>
          </w:tcPr>
          <w:p w14:paraId="64D9CB76" w14:textId="1DDACFBF"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417 (23.4%)</w:t>
            </w:r>
          </w:p>
        </w:tc>
        <w:tc>
          <w:tcPr>
            <w:tcW w:w="881" w:type="dxa"/>
            <w:vAlign w:val="bottom"/>
          </w:tcPr>
          <w:p w14:paraId="125F666E" w14:textId="6E6094EC"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0.48</w:t>
            </w:r>
          </w:p>
        </w:tc>
        <w:tc>
          <w:tcPr>
            <w:tcW w:w="881" w:type="dxa"/>
            <w:shd w:val="clear" w:color="auto" w:fill="auto"/>
            <w:noWrap/>
            <w:vAlign w:val="bottom"/>
          </w:tcPr>
          <w:p w14:paraId="70E94766" w14:textId="0A3E06F7"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171 (8.4%)</w:t>
            </w:r>
          </w:p>
        </w:tc>
        <w:tc>
          <w:tcPr>
            <w:tcW w:w="881" w:type="dxa"/>
            <w:vAlign w:val="bottom"/>
          </w:tcPr>
          <w:p w14:paraId="40651229" w14:textId="089DF47F"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0.16</w:t>
            </w:r>
          </w:p>
        </w:tc>
        <w:tc>
          <w:tcPr>
            <w:tcW w:w="880" w:type="dxa"/>
            <w:shd w:val="clear" w:color="auto" w:fill="auto"/>
            <w:noWrap/>
            <w:vAlign w:val="bottom"/>
          </w:tcPr>
          <w:p w14:paraId="00767D59" w14:textId="2EB9598B"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246 (10.4%)</w:t>
            </w:r>
          </w:p>
        </w:tc>
        <w:tc>
          <w:tcPr>
            <w:tcW w:w="881" w:type="dxa"/>
            <w:vAlign w:val="bottom"/>
          </w:tcPr>
          <w:p w14:paraId="5CB379A0" w14:textId="17AD062F"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0.18</w:t>
            </w:r>
          </w:p>
        </w:tc>
        <w:tc>
          <w:tcPr>
            <w:tcW w:w="881" w:type="dxa"/>
            <w:shd w:val="clear" w:color="auto" w:fill="auto"/>
            <w:noWrap/>
            <w:vAlign w:val="bottom"/>
          </w:tcPr>
          <w:p w14:paraId="1FA5DDFA" w14:textId="63D306FF"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663 (13.4%)</w:t>
            </w:r>
          </w:p>
        </w:tc>
        <w:tc>
          <w:tcPr>
            <w:tcW w:w="881" w:type="dxa"/>
            <w:shd w:val="clear" w:color="auto" w:fill="auto"/>
            <w:vAlign w:val="bottom"/>
          </w:tcPr>
          <w:p w14:paraId="39417E89" w14:textId="31C0613E"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0.17</w:t>
            </w:r>
          </w:p>
        </w:tc>
        <w:tc>
          <w:tcPr>
            <w:tcW w:w="881" w:type="dxa"/>
            <w:shd w:val="clear" w:color="auto" w:fill="auto"/>
            <w:vAlign w:val="bottom"/>
          </w:tcPr>
          <w:p w14:paraId="20A028E2" w14:textId="3C5F63FC"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876 (14.1%)</w:t>
            </w:r>
          </w:p>
        </w:tc>
        <w:tc>
          <w:tcPr>
            <w:tcW w:w="880" w:type="dxa"/>
            <w:shd w:val="clear" w:color="auto" w:fill="auto"/>
            <w:vAlign w:val="bottom"/>
          </w:tcPr>
          <w:p w14:paraId="3B4D3B25" w14:textId="328B99EF"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0.15</w:t>
            </w:r>
          </w:p>
        </w:tc>
        <w:tc>
          <w:tcPr>
            <w:tcW w:w="881" w:type="dxa"/>
            <w:shd w:val="clear" w:color="auto" w:fill="auto"/>
            <w:vAlign w:val="bottom"/>
          </w:tcPr>
          <w:p w14:paraId="1CE2DA80" w14:textId="309D2211"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371 (16.2%)</w:t>
            </w:r>
          </w:p>
        </w:tc>
        <w:tc>
          <w:tcPr>
            <w:tcW w:w="881" w:type="dxa"/>
            <w:shd w:val="clear" w:color="auto" w:fill="auto"/>
            <w:vAlign w:val="bottom"/>
          </w:tcPr>
          <w:p w14:paraId="45E53518" w14:textId="1730C184"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0.22</w:t>
            </w:r>
          </w:p>
        </w:tc>
        <w:tc>
          <w:tcPr>
            <w:tcW w:w="881" w:type="dxa"/>
            <w:shd w:val="clear" w:color="auto" w:fill="auto"/>
            <w:vAlign w:val="bottom"/>
          </w:tcPr>
          <w:p w14:paraId="0532B656" w14:textId="447CA88A"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259 (15.5%)</w:t>
            </w:r>
          </w:p>
        </w:tc>
        <w:tc>
          <w:tcPr>
            <w:tcW w:w="881" w:type="dxa"/>
            <w:shd w:val="clear" w:color="auto" w:fill="auto"/>
            <w:vAlign w:val="bottom"/>
          </w:tcPr>
          <w:p w14:paraId="6EAB0A6A" w14:textId="7D5A89D3"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0.28</w:t>
            </w:r>
          </w:p>
        </w:tc>
      </w:tr>
      <w:tr w:rsidR="00B744DE" w:rsidRPr="00A77409" w14:paraId="65A38DE3" w14:textId="77777777" w:rsidTr="00B744DE">
        <w:trPr>
          <w:trHeight w:val="300"/>
        </w:trPr>
        <w:tc>
          <w:tcPr>
            <w:tcW w:w="1561" w:type="dxa"/>
            <w:shd w:val="clear" w:color="auto" w:fill="auto"/>
            <w:noWrap/>
            <w:vAlign w:val="center"/>
          </w:tcPr>
          <w:p w14:paraId="35832C43" w14:textId="77777777" w:rsidR="00B744DE" w:rsidRPr="00A77409" w:rsidRDefault="00B744DE" w:rsidP="00B744DE">
            <w:pPr>
              <w:jc w:val="center"/>
              <w:rPr>
                <w:rFonts w:ascii="Arial" w:eastAsia="Times New Roman" w:hAnsi="Arial" w:cs="Arial"/>
                <w:color w:val="000000" w:themeColor="text1"/>
                <w:kern w:val="0"/>
                <w:sz w:val="20"/>
                <w:szCs w:val="20"/>
                <w14:ligatures w14:val="none"/>
              </w:rPr>
            </w:pPr>
            <w:r w:rsidRPr="00A77409">
              <w:rPr>
                <w:rFonts w:ascii="Arial" w:eastAsia="Times New Roman" w:hAnsi="Arial" w:cs="Arial"/>
                <w:color w:val="000000" w:themeColor="text1"/>
                <w:kern w:val="0"/>
                <w:sz w:val="20"/>
                <w:szCs w:val="20"/>
                <w14:ligatures w14:val="none"/>
              </w:rPr>
              <w:t>Limb</w:t>
            </w:r>
          </w:p>
        </w:tc>
        <w:tc>
          <w:tcPr>
            <w:tcW w:w="880" w:type="dxa"/>
            <w:shd w:val="clear" w:color="auto" w:fill="auto"/>
            <w:noWrap/>
            <w:vAlign w:val="bottom"/>
          </w:tcPr>
          <w:p w14:paraId="0445D46B" w14:textId="541AECE7"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552 (30.9%)</w:t>
            </w:r>
          </w:p>
        </w:tc>
        <w:tc>
          <w:tcPr>
            <w:tcW w:w="881" w:type="dxa"/>
            <w:vAlign w:val="bottom"/>
          </w:tcPr>
          <w:p w14:paraId="05F2CAB1" w14:textId="27FF2ED0"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0.64</w:t>
            </w:r>
          </w:p>
        </w:tc>
        <w:tc>
          <w:tcPr>
            <w:tcW w:w="881" w:type="dxa"/>
            <w:shd w:val="clear" w:color="auto" w:fill="auto"/>
            <w:noWrap/>
            <w:vAlign w:val="bottom"/>
          </w:tcPr>
          <w:p w14:paraId="4E569628" w14:textId="03B3B3B0"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638 (31.3%)</w:t>
            </w:r>
          </w:p>
        </w:tc>
        <w:tc>
          <w:tcPr>
            <w:tcW w:w="881" w:type="dxa"/>
            <w:vAlign w:val="bottom"/>
          </w:tcPr>
          <w:p w14:paraId="6ACB5CA9" w14:textId="20011D6A"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0.60</w:t>
            </w:r>
          </w:p>
        </w:tc>
        <w:tc>
          <w:tcPr>
            <w:tcW w:w="880" w:type="dxa"/>
            <w:shd w:val="clear" w:color="auto" w:fill="auto"/>
            <w:noWrap/>
            <w:vAlign w:val="bottom"/>
          </w:tcPr>
          <w:p w14:paraId="16AEC153" w14:textId="65D22101" w:rsidR="00B744DE" w:rsidRPr="00B744DE" w:rsidRDefault="00B744DE" w:rsidP="00B744DE">
            <w:pPr>
              <w:jc w:val="center"/>
              <w:rPr>
                <w:rFonts w:ascii="Arial" w:hAnsi="Arial" w:cs="Arial"/>
                <w:color w:val="000000" w:themeColor="text1"/>
                <w:sz w:val="16"/>
                <w:szCs w:val="16"/>
              </w:rPr>
            </w:pPr>
            <w:r w:rsidRPr="00B744DE">
              <w:rPr>
                <w:rFonts w:ascii="Arial" w:hAnsi="Arial" w:cs="Arial"/>
                <w:color w:val="000000" w:themeColor="text1"/>
                <w:sz w:val="16"/>
                <w:szCs w:val="16"/>
              </w:rPr>
              <w:t>805 (34.2%)</w:t>
            </w:r>
          </w:p>
        </w:tc>
        <w:tc>
          <w:tcPr>
            <w:tcW w:w="881" w:type="dxa"/>
            <w:vAlign w:val="bottom"/>
          </w:tcPr>
          <w:p w14:paraId="493B3F47" w14:textId="494917BA"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0.60</w:t>
            </w:r>
          </w:p>
        </w:tc>
        <w:tc>
          <w:tcPr>
            <w:tcW w:w="881" w:type="dxa"/>
            <w:shd w:val="clear" w:color="auto" w:fill="auto"/>
            <w:noWrap/>
            <w:vAlign w:val="bottom"/>
          </w:tcPr>
          <w:p w14:paraId="243DFC87" w14:textId="142017C9"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2,063 (41.6%)</w:t>
            </w:r>
          </w:p>
        </w:tc>
        <w:tc>
          <w:tcPr>
            <w:tcW w:w="881" w:type="dxa"/>
            <w:shd w:val="clear" w:color="auto" w:fill="auto"/>
            <w:vAlign w:val="bottom"/>
          </w:tcPr>
          <w:p w14:paraId="790D841B" w14:textId="2E3D2C00"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0.54</w:t>
            </w:r>
          </w:p>
        </w:tc>
        <w:tc>
          <w:tcPr>
            <w:tcW w:w="881" w:type="dxa"/>
            <w:shd w:val="clear" w:color="auto" w:fill="auto"/>
            <w:vAlign w:val="bottom"/>
          </w:tcPr>
          <w:p w14:paraId="16920170" w14:textId="7BCDB564"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3,121 (50.2%)</w:t>
            </w:r>
          </w:p>
        </w:tc>
        <w:tc>
          <w:tcPr>
            <w:tcW w:w="880" w:type="dxa"/>
            <w:shd w:val="clear" w:color="auto" w:fill="auto"/>
            <w:vAlign w:val="bottom"/>
          </w:tcPr>
          <w:p w14:paraId="7A4DE24D" w14:textId="1DB4C2C7"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0.53</w:t>
            </w:r>
          </w:p>
        </w:tc>
        <w:tc>
          <w:tcPr>
            <w:tcW w:w="881" w:type="dxa"/>
            <w:shd w:val="clear" w:color="auto" w:fill="auto"/>
            <w:vAlign w:val="bottom"/>
          </w:tcPr>
          <w:p w14:paraId="18EFA228" w14:textId="3AA1131A"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837 (36.5%)</w:t>
            </w:r>
          </w:p>
        </w:tc>
        <w:tc>
          <w:tcPr>
            <w:tcW w:w="881" w:type="dxa"/>
            <w:shd w:val="clear" w:color="auto" w:fill="auto"/>
            <w:vAlign w:val="bottom"/>
          </w:tcPr>
          <w:p w14:paraId="3C2C8783" w14:textId="506698DF"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0.50</w:t>
            </w:r>
          </w:p>
        </w:tc>
        <w:tc>
          <w:tcPr>
            <w:tcW w:w="881" w:type="dxa"/>
            <w:shd w:val="clear" w:color="auto" w:fill="auto"/>
            <w:vAlign w:val="bottom"/>
          </w:tcPr>
          <w:p w14:paraId="13578229" w14:textId="0B038758"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567 (33.9%)</w:t>
            </w:r>
          </w:p>
        </w:tc>
        <w:tc>
          <w:tcPr>
            <w:tcW w:w="881" w:type="dxa"/>
            <w:shd w:val="clear" w:color="auto" w:fill="auto"/>
            <w:vAlign w:val="bottom"/>
          </w:tcPr>
          <w:p w14:paraId="4605C000" w14:textId="216BF6C4" w:rsidR="00B744DE" w:rsidRPr="00B744DE" w:rsidRDefault="00B744DE" w:rsidP="00B744DE">
            <w:pPr>
              <w:jc w:val="center"/>
              <w:rPr>
                <w:rFonts w:ascii="Arial" w:eastAsia="Times New Roman" w:hAnsi="Arial" w:cs="Arial"/>
                <w:color w:val="000000" w:themeColor="text1"/>
                <w:kern w:val="0"/>
                <w:sz w:val="16"/>
                <w:szCs w:val="16"/>
                <w14:ligatures w14:val="none"/>
              </w:rPr>
            </w:pPr>
            <w:r w:rsidRPr="00B744DE">
              <w:rPr>
                <w:rFonts w:ascii="Arial" w:hAnsi="Arial" w:cs="Arial"/>
                <w:color w:val="000000" w:themeColor="text1"/>
                <w:sz w:val="16"/>
                <w:szCs w:val="16"/>
              </w:rPr>
              <w:t>0.62</w:t>
            </w:r>
          </w:p>
        </w:tc>
      </w:tr>
    </w:tbl>
    <w:p w14:paraId="4E872371" w14:textId="77777777" w:rsidR="00E24473" w:rsidRPr="00A77409" w:rsidRDefault="00E24473" w:rsidP="00E24473">
      <w:pPr>
        <w:rPr>
          <w:rFonts w:ascii="Arial" w:hAnsi="Arial" w:cs="Arial"/>
          <w:color w:val="000000" w:themeColor="text1"/>
          <w:sz w:val="20"/>
          <w:szCs w:val="20"/>
        </w:rPr>
      </w:pPr>
      <w:r>
        <w:rPr>
          <w:rFonts w:ascii="Arial" w:hAnsi="Arial" w:cs="Arial"/>
          <w:color w:val="000000" w:themeColor="text1"/>
          <w:sz w:val="20"/>
          <w:szCs w:val="20"/>
        </w:rPr>
        <w:t xml:space="preserve">*Number of complications per 1000 hours of ECMO run. </w:t>
      </w:r>
    </w:p>
    <w:p w14:paraId="6A53FFF5" w14:textId="1BE32D32" w:rsidR="00182FB5" w:rsidRDefault="00E24473" w:rsidP="00E24473">
      <w:pPr>
        <w:rPr>
          <w:rFonts w:ascii="Arial" w:hAnsi="Arial" w:cs="Arial"/>
          <w:color w:val="000000" w:themeColor="text1"/>
          <w:sz w:val="20"/>
          <w:szCs w:val="20"/>
        </w:rPr>
      </w:pPr>
      <w:r>
        <w:rPr>
          <w:rFonts w:ascii="Arial" w:hAnsi="Arial" w:cs="Arial"/>
          <w:color w:val="000000" w:themeColor="text1"/>
          <w:sz w:val="20"/>
          <w:szCs w:val="20"/>
        </w:rPr>
        <w:t>**Complications have been grouped into broad categories in accordance with the ELSO registry.</w:t>
      </w:r>
    </w:p>
    <w:p w14:paraId="3361B7EC" w14:textId="50C2E0B0" w:rsidR="00FC419B" w:rsidRPr="00B73FD1" w:rsidRDefault="00FC419B" w:rsidP="00E24473">
      <w:pPr>
        <w:rPr>
          <w:rFonts w:ascii="Arial" w:hAnsi="Arial" w:cs="Arial"/>
          <w:b/>
          <w:bCs/>
          <w:color w:val="000000" w:themeColor="text1"/>
          <w:sz w:val="20"/>
          <w:szCs w:val="20"/>
        </w:rPr>
      </w:pPr>
    </w:p>
    <w:sectPr w:rsidR="00FC419B" w:rsidRPr="00B73FD1" w:rsidSect="00890CCF">
      <w:pgSz w:w="16820" w:h="1190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Ryan Ling" w:date="2026-01-25T17:14:00Z" w:initials="MOU">
    <w:p w14:paraId="38B1E448" w14:textId="16086FD5" w:rsidR="00182FB5" w:rsidRDefault="00182FB5">
      <w:pPr>
        <w:pStyle w:val="CommentText"/>
      </w:pPr>
      <w:r>
        <w:rPr>
          <w:rStyle w:val="CommentReference"/>
        </w:rPr>
        <w:annotationRef/>
      </w:r>
      <w:r>
        <w:t xml:space="preserve">To update.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B1E4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3B4378A" w16cex:dateUtc="2026-01-25T09: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B1E448" w16cid:durableId="33B437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yan Ling">
    <w15:presenceInfo w15:providerId="None" w15:userId="Ryan L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England J Medicin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fxaere5vv0vdyew2ad5ttwrtr00vrpp5zpw&quot;&gt;VA ECMO prognostic factors&lt;record-ids&gt;&lt;item&gt;5492&lt;/item&gt;&lt;item&gt;5493&lt;/item&gt;&lt;item&gt;5498&lt;/item&gt;&lt;/record-ids&gt;&lt;/item&gt;&lt;/Libraries&gt;"/>
  </w:docVars>
  <w:rsids>
    <w:rsidRoot w:val="00CA2697"/>
    <w:rsid w:val="00007307"/>
    <w:rsid w:val="0001078F"/>
    <w:rsid w:val="000163B5"/>
    <w:rsid w:val="00016A39"/>
    <w:rsid w:val="00017206"/>
    <w:rsid w:val="000172EA"/>
    <w:rsid w:val="000241B9"/>
    <w:rsid w:val="000419CD"/>
    <w:rsid w:val="0005409D"/>
    <w:rsid w:val="0005517C"/>
    <w:rsid w:val="000733C9"/>
    <w:rsid w:val="00074FAB"/>
    <w:rsid w:val="000835C6"/>
    <w:rsid w:val="00087002"/>
    <w:rsid w:val="00091AEE"/>
    <w:rsid w:val="000B454C"/>
    <w:rsid w:val="000D4F93"/>
    <w:rsid w:val="000D7290"/>
    <w:rsid w:val="000E0B11"/>
    <w:rsid w:val="000E3324"/>
    <w:rsid w:val="00102991"/>
    <w:rsid w:val="0010365E"/>
    <w:rsid w:val="0010759A"/>
    <w:rsid w:val="00116382"/>
    <w:rsid w:val="00144201"/>
    <w:rsid w:val="00145FB1"/>
    <w:rsid w:val="00182FB5"/>
    <w:rsid w:val="00194625"/>
    <w:rsid w:val="001A1382"/>
    <w:rsid w:val="001B1324"/>
    <w:rsid w:val="001B3EFE"/>
    <w:rsid w:val="001B5154"/>
    <w:rsid w:val="001C731A"/>
    <w:rsid w:val="001D5279"/>
    <w:rsid w:val="001D7047"/>
    <w:rsid w:val="001F2876"/>
    <w:rsid w:val="001F2A3F"/>
    <w:rsid w:val="001F3CBB"/>
    <w:rsid w:val="001F49A9"/>
    <w:rsid w:val="002109E4"/>
    <w:rsid w:val="00215BE3"/>
    <w:rsid w:val="002173D3"/>
    <w:rsid w:val="002309B0"/>
    <w:rsid w:val="002327A9"/>
    <w:rsid w:val="002370DF"/>
    <w:rsid w:val="00253FA2"/>
    <w:rsid w:val="0025681A"/>
    <w:rsid w:val="00264872"/>
    <w:rsid w:val="0027543E"/>
    <w:rsid w:val="0028347A"/>
    <w:rsid w:val="002A2077"/>
    <w:rsid w:val="002A318C"/>
    <w:rsid w:val="002A7F7F"/>
    <w:rsid w:val="002C2E8F"/>
    <w:rsid w:val="002C3DF5"/>
    <w:rsid w:val="002C7565"/>
    <w:rsid w:val="002D09E2"/>
    <w:rsid w:val="002E5DAC"/>
    <w:rsid w:val="002F23D1"/>
    <w:rsid w:val="003016A0"/>
    <w:rsid w:val="0031308F"/>
    <w:rsid w:val="0032311F"/>
    <w:rsid w:val="00324FE3"/>
    <w:rsid w:val="00327442"/>
    <w:rsid w:val="00343BAC"/>
    <w:rsid w:val="00355DB5"/>
    <w:rsid w:val="00357CC3"/>
    <w:rsid w:val="00362B60"/>
    <w:rsid w:val="003721DF"/>
    <w:rsid w:val="00372A58"/>
    <w:rsid w:val="00376F7A"/>
    <w:rsid w:val="00382979"/>
    <w:rsid w:val="00391A89"/>
    <w:rsid w:val="003927FF"/>
    <w:rsid w:val="003A050B"/>
    <w:rsid w:val="003B42FE"/>
    <w:rsid w:val="003D46D8"/>
    <w:rsid w:val="003D6521"/>
    <w:rsid w:val="003E55C2"/>
    <w:rsid w:val="003F1D2F"/>
    <w:rsid w:val="00402F05"/>
    <w:rsid w:val="00413E0E"/>
    <w:rsid w:val="00423982"/>
    <w:rsid w:val="00440007"/>
    <w:rsid w:val="00445E97"/>
    <w:rsid w:val="004527DA"/>
    <w:rsid w:val="004824A1"/>
    <w:rsid w:val="004904CE"/>
    <w:rsid w:val="004A73D7"/>
    <w:rsid w:val="004A7CCB"/>
    <w:rsid w:val="004B2E34"/>
    <w:rsid w:val="004B3515"/>
    <w:rsid w:val="004D3DA1"/>
    <w:rsid w:val="004E2711"/>
    <w:rsid w:val="004F5E77"/>
    <w:rsid w:val="00504EBD"/>
    <w:rsid w:val="00505258"/>
    <w:rsid w:val="00524C52"/>
    <w:rsid w:val="00526F28"/>
    <w:rsid w:val="005333D0"/>
    <w:rsid w:val="00533B26"/>
    <w:rsid w:val="00542267"/>
    <w:rsid w:val="00547672"/>
    <w:rsid w:val="00560EA3"/>
    <w:rsid w:val="00577824"/>
    <w:rsid w:val="00580D03"/>
    <w:rsid w:val="00591E9A"/>
    <w:rsid w:val="005B7067"/>
    <w:rsid w:val="005C154B"/>
    <w:rsid w:val="005C4605"/>
    <w:rsid w:val="005C5B61"/>
    <w:rsid w:val="005D4919"/>
    <w:rsid w:val="005E7911"/>
    <w:rsid w:val="005F552B"/>
    <w:rsid w:val="005F5A8A"/>
    <w:rsid w:val="005F771D"/>
    <w:rsid w:val="0061502A"/>
    <w:rsid w:val="00652F9B"/>
    <w:rsid w:val="00684570"/>
    <w:rsid w:val="00694C0C"/>
    <w:rsid w:val="006B50FD"/>
    <w:rsid w:val="006C56C2"/>
    <w:rsid w:val="006F09B8"/>
    <w:rsid w:val="006F4C4C"/>
    <w:rsid w:val="00703A8E"/>
    <w:rsid w:val="007047FD"/>
    <w:rsid w:val="00705271"/>
    <w:rsid w:val="007220F6"/>
    <w:rsid w:val="00726EF0"/>
    <w:rsid w:val="00734213"/>
    <w:rsid w:val="00743080"/>
    <w:rsid w:val="0076258C"/>
    <w:rsid w:val="00764150"/>
    <w:rsid w:val="00765881"/>
    <w:rsid w:val="00771EAE"/>
    <w:rsid w:val="00772A20"/>
    <w:rsid w:val="00780395"/>
    <w:rsid w:val="00780CE5"/>
    <w:rsid w:val="007818C8"/>
    <w:rsid w:val="00792348"/>
    <w:rsid w:val="0079558A"/>
    <w:rsid w:val="0079617D"/>
    <w:rsid w:val="007A20D8"/>
    <w:rsid w:val="007A5A13"/>
    <w:rsid w:val="007A7A2B"/>
    <w:rsid w:val="007B4DB4"/>
    <w:rsid w:val="007C329E"/>
    <w:rsid w:val="007C4959"/>
    <w:rsid w:val="007D57C6"/>
    <w:rsid w:val="007E1AF9"/>
    <w:rsid w:val="007E3E00"/>
    <w:rsid w:val="007F5B9B"/>
    <w:rsid w:val="007F6BBB"/>
    <w:rsid w:val="00812192"/>
    <w:rsid w:val="008304AE"/>
    <w:rsid w:val="00833962"/>
    <w:rsid w:val="0083459D"/>
    <w:rsid w:val="00836747"/>
    <w:rsid w:val="00844846"/>
    <w:rsid w:val="0086088C"/>
    <w:rsid w:val="00890CCF"/>
    <w:rsid w:val="00891551"/>
    <w:rsid w:val="00896600"/>
    <w:rsid w:val="00897CD4"/>
    <w:rsid w:val="008B4A75"/>
    <w:rsid w:val="008D04F7"/>
    <w:rsid w:val="008D1C44"/>
    <w:rsid w:val="008D6AD4"/>
    <w:rsid w:val="008E08ED"/>
    <w:rsid w:val="008F352E"/>
    <w:rsid w:val="008F3AC2"/>
    <w:rsid w:val="008F5EEB"/>
    <w:rsid w:val="009022FA"/>
    <w:rsid w:val="00926936"/>
    <w:rsid w:val="00945FA2"/>
    <w:rsid w:val="00947FAA"/>
    <w:rsid w:val="009517B5"/>
    <w:rsid w:val="009560D3"/>
    <w:rsid w:val="00962663"/>
    <w:rsid w:val="00967170"/>
    <w:rsid w:val="00970F2F"/>
    <w:rsid w:val="00971240"/>
    <w:rsid w:val="009904D0"/>
    <w:rsid w:val="009940FE"/>
    <w:rsid w:val="009D6EFA"/>
    <w:rsid w:val="009E6571"/>
    <w:rsid w:val="009F40A3"/>
    <w:rsid w:val="009F53A3"/>
    <w:rsid w:val="00A04E25"/>
    <w:rsid w:val="00A060B9"/>
    <w:rsid w:val="00A06B6B"/>
    <w:rsid w:val="00A10D24"/>
    <w:rsid w:val="00A53884"/>
    <w:rsid w:val="00A57A0C"/>
    <w:rsid w:val="00A626B3"/>
    <w:rsid w:val="00A77409"/>
    <w:rsid w:val="00AA0699"/>
    <w:rsid w:val="00AA4739"/>
    <w:rsid w:val="00AB2EF1"/>
    <w:rsid w:val="00AB47C0"/>
    <w:rsid w:val="00AC5290"/>
    <w:rsid w:val="00AC59E5"/>
    <w:rsid w:val="00AD4D80"/>
    <w:rsid w:val="00AD7EB7"/>
    <w:rsid w:val="00AE1A63"/>
    <w:rsid w:val="00AE1D41"/>
    <w:rsid w:val="00B2416D"/>
    <w:rsid w:val="00B24D87"/>
    <w:rsid w:val="00B3741C"/>
    <w:rsid w:val="00B46B2D"/>
    <w:rsid w:val="00B5442C"/>
    <w:rsid w:val="00B73FD1"/>
    <w:rsid w:val="00B744DE"/>
    <w:rsid w:val="00B93E9C"/>
    <w:rsid w:val="00B945F7"/>
    <w:rsid w:val="00B973EE"/>
    <w:rsid w:val="00BA656C"/>
    <w:rsid w:val="00BC42E5"/>
    <w:rsid w:val="00BD018F"/>
    <w:rsid w:val="00BD44CF"/>
    <w:rsid w:val="00BD49F7"/>
    <w:rsid w:val="00BD64A4"/>
    <w:rsid w:val="00BE0CB8"/>
    <w:rsid w:val="00BF0167"/>
    <w:rsid w:val="00C45032"/>
    <w:rsid w:val="00C569B7"/>
    <w:rsid w:val="00C64427"/>
    <w:rsid w:val="00C80643"/>
    <w:rsid w:val="00C8505B"/>
    <w:rsid w:val="00CA2697"/>
    <w:rsid w:val="00CA2E38"/>
    <w:rsid w:val="00CA3DFF"/>
    <w:rsid w:val="00CA4492"/>
    <w:rsid w:val="00CB466B"/>
    <w:rsid w:val="00CB48B8"/>
    <w:rsid w:val="00CB61F5"/>
    <w:rsid w:val="00CC1F7F"/>
    <w:rsid w:val="00CE1464"/>
    <w:rsid w:val="00CF3D2C"/>
    <w:rsid w:val="00D13CF4"/>
    <w:rsid w:val="00D15649"/>
    <w:rsid w:val="00D178B3"/>
    <w:rsid w:val="00D21318"/>
    <w:rsid w:val="00D27B45"/>
    <w:rsid w:val="00D415D9"/>
    <w:rsid w:val="00D45D0F"/>
    <w:rsid w:val="00D54712"/>
    <w:rsid w:val="00D55719"/>
    <w:rsid w:val="00D6254A"/>
    <w:rsid w:val="00D649EB"/>
    <w:rsid w:val="00D94BEB"/>
    <w:rsid w:val="00DB7BF6"/>
    <w:rsid w:val="00DB7FA6"/>
    <w:rsid w:val="00DC1D5B"/>
    <w:rsid w:val="00DC1DCD"/>
    <w:rsid w:val="00DC481F"/>
    <w:rsid w:val="00DD5E30"/>
    <w:rsid w:val="00DE1D66"/>
    <w:rsid w:val="00DE53A2"/>
    <w:rsid w:val="00E24473"/>
    <w:rsid w:val="00E24D90"/>
    <w:rsid w:val="00E33833"/>
    <w:rsid w:val="00E527E1"/>
    <w:rsid w:val="00E62FE4"/>
    <w:rsid w:val="00E63EF3"/>
    <w:rsid w:val="00E8573D"/>
    <w:rsid w:val="00E911FF"/>
    <w:rsid w:val="00EA017D"/>
    <w:rsid w:val="00EA21E3"/>
    <w:rsid w:val="00EB4409"/>
    <w:rsid w:val="00EB70DF"/>
    <w:rsid w:val="00EC547E"/>
    <w:rsid w:val="00ED7BF7"/>
    <w:rsid w:val="00EE6D06"/>
    <w:rsid w:val="00F004F9"/>
    <w:rsid w:val="00F13B3E"/>
    <w:rsid w:val="00F14662"/>
    <w:rsid w:val="00F14A1C"/>
    <w:rsid w:val="00F15C8B"/>
    <w:rsid w:val="00F22461"/>
    <w:rsid w:val="00F254E4"/>
    <w:rsid w:val="00F43B70"/>
    <w:rsid w:val="00F5029A"/>
    <w:rsid w:val="00F51049"/>
    <w:rsid w:val="00F73434"/>
    <w:rsid w:val="00F80F7F"/>
    <w:rsid w:val="00F84855"/>
    <w:rsid w:val="00F876E6"/>
    <w:rsid w:val="00F87AB8"/>
    <w:rsid w:val="00F90B0E"/>
    <w:rsid w:val="00F94D79"/>
    <w:rsid w:val="00FC419B"/>
    <w:rsid w:val="00FC41E5"/>
    <w:rsid w:val="00FC43CA"/>
    <w:rsid w:val="00FC5B45"/>
    <w:rsid w:val="00FF63C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0E35"/>
  <w15:chartTrackingRefBased/>
  <w15:docId w15:val="{64408106-2B2E-6A48-9EE0-76D5A5C8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721DF"/>
    <w:pPr>
      <w:keepNext/>
      <w:keepLines/>
      <w:outlineLvl w:val="0"/>
    </w:pPr>
    <w:rPr>
      <w:rFonts w:ascii="Arial" w:hAnsi="Arial"/>
      <w:b/>
      <w:bCs/>
      <w:sz w:val="2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F876E6"/>
    <w:pPr>
      <w:spacing w:line="276" w:lineRule="auto"/>
    </w:pPr>
    <w:rPr>
      <w:rFonts w:ascii="Arial" w:eastAsia="Arial" w:hAnsi="Arial" w:cs="Arial"/>
      <w:bCs/>
      <w:iCs/>
      <w:lang w:val="en-GB"/>
    </w:rPr>
  </w:style>
  <w:style w:type="character" w:customStyle="1" w:styleId="Heading1Char">
    <w:name w:val="Heading 1 Char"/>
    <w:basedOn w:val="DefaultParagraphFont"/>
    <w:link w:val="Heading1"/>
    <w:uiPriority w:val="9"/>
    <w:rsid w:val="003721DF"/>
    <w:rPr>
      <w:rFonts w:ascii="Arial" w:hAnsi="Arial"/>
      <w:b/>
      <w:bCs/>
      <w:sz w:val="20"/>
      <w:szCs w:val="40"/>
      <w:lang w:val="en-US"/>
    </w:rPr>
  </w:style>
  <w:style w:type="paragraph" w:styleId="Index1">
    <w:name w:val="index 1"/>
    <w:basedOn w:val="Normal"/>
    <w:next w:val="Normal"/>
    <w:autoRedefine/>
    <w:uiPriority w:val="99"/>
    <w:semiHidden/>
    <w:unhideWhenUsed/>
    <w:qFormat/>
    <w:rsid w:val="00833962"/>
    <w:pPr>
      <w:ind w:left="240" w:hanging="240"/>
    </w:pPr>
    <w:rPr>
      <w:rFonts w:ascii="Arial" w:eastAsia="Times New Roman" w:hAnsi="Arial" w:cs="Times New Roman"/>
      <w:kern w:val="0"/>
      <w:sz w:val="20"/>
      <w14:ligatures w14:val="none"/>
    </w:rPr>
  </w:style>
  <w:style w:type="table" w:styleId="TableGrid">
    <w:name w:val="Table Grid"/>
    <w:basedOn w:val="TableNormal"/>
    <w:uiPriority w:val="39"/>
    <w:rsid w:val="004A7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C419B"/>
    <w:rPr>
      <w:sz w:val="16"/>
      <w:szCs w:val="16"/>
    </w:rPr>
  </w:style>
  <w:style w:type="paragraph" w:styleId="CommentText">
    <w:name w:val="annotation text"/>
    <w:basedOn w:val="Normal"/>
    <w:link w:val="CommentTextChar"/>
    <w:uiPriority w:val="99"/>
    <w:semiHidden/>
    <w:unhideWhenUsed/>
    <w:rsid w:val="00FC419B"/>
    <w:rPr>
      <w:sz w:val="20"/>
      <w:szCs w:val="20"/>
    </w:rPr>
  </w:style>
  <w:style w:type="character" w:customStyle="1" w:styleId="CommentTextChar">
    <w:name w:val="Comment Text Char"/>
    <w:basedOn w:val="DefaultParagraphFont"/>
    <w:link w:val="CommentText"/>
    <w:uiPriority w:val="99"/>
    <w:semiHidden/>
    <w:rsid w:val="00FC419B"/>
    <w:rPr>
      <w:sz w:val="20"/>
      <w:szCs w:val="20"/>
    </w:rPr>
  </w:style>
  <w:style w:type="paragraph" w:styleId="CommentSubject">
    <w:name w:val="annotation subject"/>
    <w:basedOn w:val="CommentText"/>
    <w:next w:val="CommentText"/>
    <w:link w:val="CommentSubjectChar"/>
    <w:uiPriority w:val="99"/>
    <w:semiHidden/>
    <w:unhideWhenUsed/>
    <w:rsid w:val="00FC419B"/>
    <w:rPr>
      <w:b/>
      <w:bCs/>
    </w:rPr>
  </w:style>
  <w:style w:type="character" w:customStyle="1" w:styleId="CommentSubjectChar">
    <w:name w:val="Comment Subject Char"/>
    <w:basedOn w:val="CommentTextChar"/>
    <w:link w:val="CommentSubject"/>
    <w:uiPriority w:val="99"/>
    <w:semiHidden/>
    <w:rsid w:val="00FC419B"/>
    <w:rPr>
      <w:b/>
      <w:bCs/>
      <w:sz w:val="20"/>
      <w:szCs w:val="20"/>
    </w:rPr>
  </w:style>
  <w:style w:type="character" w:styleId="Hyperlink">
    <w:name w:val="Hyperlink"/>
    <w:basedOn w:val="DefaultParagraphFont"/>
    <w:uiPriority w:val="99"/>
    <w:unhideWhenUsed/>
    <w:rsid w:val="00C569B7"/>
    <w:rPr>
      <w:color w:val="0563C1" w:themeColor="hyperlink"/>
      <w:u w:val="single"/>
    </w:rPr>
  </w:style>
  <w:style w:type="paragraph" w:customStyle="1" w:styleId="EndNoteBibliographyTitle">
    <w:name w:val="EndNote Bibliography Title"/>
    <w:basedOn w:val="Normal"/>
    <w:link w:val="EndNoteBibliographyTitleChar"/>
    <w:rsid w:val="00182FB5"/>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182FB5"/>
    <w:rPr>
      <w:rFonts w:ascii="Calibri" w:hAnsi="Calibri" w:cs="Calibri"/>
    </w:rPr>
  </w:style>
  <w:style w:type="paragraph" w:customStyle="1" w:styleId="EndNoteBibliography">
    <w:name w:val="EndNote Bibliography"/>
    <w:basedOn w:val="Normal"/>
    <w:link w:val="EndNoteBibliographyChar"/>
    <w:rsid w:val="00182FB5"/>
    <w:rPr>
      <w:rFonts w:ascii="Calibri" w:hAnsi="Calibri" w:cs="Calibri"/>
    </w:rPr>
  </w:style>
  <w:style w:type="character" w:customStyle="1" w:styleId="EndNoteBibliographyChar">
    <w:name w:val="EndNote Bibliography Char"/>
    <w:basedOn w:val="DefaultParagraphFont"/>
    <w:link w:val="EndNoteBibliography"/>
    <w:rsid w:val="00182FB5"/>
    <w:rPr>
      <w:rFonts w:ascii="Calibri" w:hAnsi="Calibri" w:cs="Calibri"/>
    </w:rPr>
  </w:style>
  <w:style w:type="character" w:styleId="UnresolvedMention">
    <w:name w:val="Unresolved Mention"/>
    <w:basedOn w:val="DefaultParagraphFont"/>
    <w:uiPriority w:val="99"/>
    <w:semiHidden/>
    <w:unhideWhenUsed/>
    <w:rsid w:val="00182F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223064">
      <w:bodyDiv w:val="1"/>
      <w:marLeft w:val="0"/>
      <w:marRight w:val="0"/>
      <w:marTop w:val="0"/>
      <w:marBottom w:val="0"/>
      <w:divBdr>
        <w:top w:val="none" w:sz="0" w:space="0" w:color="auto"/>
        <w:left w:val="none" w:sz="0" w:space="0" w:color="auto"/>
        <w:bottom w:val="none" w:sz="0" w:space="0" w:color="auto"/>
        <w:right w:val="none" w:sz="0" w:space="0" w:color="auto"/>
      </w:divBdr>
    </w:div>
    <w:div w:id="336463094">
      <w:bodyDiv w:val="1"/>
      <w:marLeft w:val="0"/>
      <w:marRight w:val="0"/>
      <w:marTop w:val="0"/>
      <w:marBottom w:val="0"/>
      <w:divBdr>
        <w:top w:val="none" w:sz="0" w:space="0" w:color="auto"/>
        <w:left w:val="none" w:sz="0" w:space="0" w:color="auto"/>
        <w:bottom w:val="none" w:sz="0" w:space="0" w:color="auto"/>
        <w:right w:val="none" w:sz="0" w:space="0" w:color="auto"/>
      </w:divBdr>
    </w:div>
    <w:div w:id="447697444">
      <w:bodyDiv w:val="1"/>
      <w:marLeft w:val="0"/>
      <w:marRight w:val="0"/>
      <w:marTop w:val="0"/>
      <w:marBottom w:val="0"/>
      <w:divBdr>
        <w:top w:val="none" w:sz="0" w:space="0" w:color="auto"/>
        <w:left w:val="none" w:sz="0" w:space="0" w:color="auto"/>
        <w:bottom w:val="none" w:sz="0" w:space="0" w:color="auto"/>
        <w:right w:val="none" w:sz="0" w:space="0" w:color="auto"/>
      </w:divBdr>
    </w:div>
    <w:div w:id="654260671">
      <w:bodyDiv w:val="1"/>
      <w:marLeft w:val="0"/>
      <w:marRight w:val="0"/>
      <w:marTop w:val="0"/>
      <w:marBottom w:val="0"/>
      <w:divBdr>
        <w:top w:val="none" w:sz="0" w:space="0" w:color="auto"/>
        <w:left w:val="none" w:sz="0" w:space="0" w:color="auto"/>
        <w:bottom w:val="none" w:sz="0" w:space="0" w:color="auto"/>
        <w:right w:val="none" w:sz="0" w:space="0" w:color="auto"/>
      </w:divBdr>
    </w:div>
    <w:div w:id="770007689">
      <w:bodyDiv w:val="1"/>
      <w:marLeft w:val="0"/>
      <w:marRight w:val="0"/>
      <w:marTop w:val="0"/>
      <w:marBottom w:val="0"/>
      <w:divBdr>
        <w:top w:val="none" w:sz="0" w:space="0" w:color="auto"/>
        <w:left w:val="none" w:sz="0" w:space="0" w:color="auto"/>
        <w:bottom w:val="none" w:sz="0" w:space="0" w:color="auto"/>
        <w:right w:val="none" w:sz="0" w:space="0" w:color="auto"/>
      </w:divBdr>
    </w:div>
    <w:div w:id="1273854567">
      <w:bodyDiv w:val="1"/>
      <w:marLeft w:val="0"/>
      <w:marRight w:val="0"/>
      <w:marTop w:val="0"/>
      <w:marBottom w:val="0"/>
      <w:divBdr>
        <w:top w:val="none" w:sz="0" w:space="0" w:color="auto"/>
        <w:left w:val="none" w:sz="0" w:space="0" w:color="auto"/>
        <w:bottom w:val="none" w:sz="0" w:space="0" w:color="auto"/>
        <w:right w:val="none" w:sz="0" w:space="0" w:color="auto"/>
      </w:divBdr>
    </w:div>
    <w:div w:id="1339045652">
      <w:bodyDiv w:val="1"/>
      <w:marLeft w:val="0"/>
      <w:marRight w:val="0"/>
      <w:marTop w:val="0"/>
      <w:marBottom w:val="0"/>
      <w:divBdr>
        <w:top w:val="none" w:sz="0" w:space="0" w:color="auto"/>
        <w:left w:val="none" w:sz="0" w:space="0" w:color="auto"/>
        <w:bottom w:val="none" w:sz="0" w:space="0" w:color="auto"/>
        <w:right w:val="none" w:sz="0" w:space="0" w:color="auto"/>
      </w:divBdr>
    </w:div>
    <w:div w:id="1378235642">
      <w:bodyDiv w:val="1"/>
      <w:marLeft w:val="0"/>
      <w:marRight w:val="0"/>
      <w:marTop w:val="0"/>
      <w:marBottom w:val="0"/>
      <w:divBdr>
        <w:top w:val="none" w:sz="0" w:space="0" w:color="auto"/>
        <w:left w:val="none" w:sz="0" w:space="0" w:color="auto"/>
        <w:bottom w:val="none" w:sz="0" w:space="0" w:color="auto"/>
        <w:right w:val="none" w:sz="0" w:space="0" w:color="auto"/>
      </w:divBdr>
    </w:div>
    <w:div w:id="1483547065">
      <w:bodyDiv w:val="1"/>
      <w:marLeft w:val="0"/>
      <w:marRight w:val="0"/>
      <w:marTop w:val="0"/>
      <w:marBottom w:val="0"/>
      <w:divBdr>
        <w:top w:val="none" w:sz="0" w:space="0" w:color="auto"/>
        <w:left w:val="none" w:sz="0" w:space="0" w:color="auto"/>
        <w:bottom w:val="none" w:sz="0" w:space="0" w:color="auto"/>
        <w:right w:val="none" w:sz="0" w:space="0" w:color="auto"/>
      </w:divBdr>
    </w:div>
    <w:div w:id="1506625342">
      <w:bodyDiv w:val="1"/>
      <w:marLeft w:val="0"/>
      <w:marRight w:val="0"/>
      <w:marTop w:val="0"/>
      <w:marBottom w:val="0"/>
      <w:divBdr>
        <w:top w:val="none" w:sz="0" w:space="0" w:color="auto"/>
        <w:left w:val="none" w:sz="0" w:space="0" w:color="auto"/>
        <w:bottom w:val="none" w:sz="0" w:space="0" w:color="auto"/>
        <w:right w:val="none" w:sz="0" w:space="0" w:color="auto"/>
      </w:divBdr>
    </w:div>
    <w:div w:id="1696423076">
      <w:bodyDiv w:val="1"/>
      <w:marLeft w:val="0"/>
      <w:marRight w:val="0"/>
      <w:marTop w:val="0"/>
      <w:marBottom w:val="0"/>
      <w:divBdr>
        <w:top w:val="none" w:sz="0" w:space="0" w:color="auto"/>
        <w:left w:val="none" w:sz="0" w:space="0" w:color="auto"/>
        <w:bottom w:val="none" w:sz="0" w:space="0" w:color="auto"/>
        <w:right w:val="none" w:sz="0" w:space="0" w:color="auto"/>
      </w:divBdr>
    </w:div>
    <w:div w:id="1723284627">
      <w:bodyDiv w:val="1"/>
      <w:marLeft w:val="0"/>
      <w:marRight w:val="0"/>
      <w:marTop w:val="0"/>
      <w:marBottom w:val="0"/>
      <w:divBdr>
        <w:top w:val="none" w:sz="0" w:space="0" w:color="auto"/>
        <w:left w:val="none" w:sz="0" w:space="0" w:color="auto"/>
        <w:bottom w:val="none" w:sz="0" w:space="0" w:color="auto"/>
        <w:right w:val="none" w:sz="0" w:space="0" w:color="auto"/>
      </w:divBdr>
    </w:div>
    <w:div w:id="1784033392">
      <w:bodyDiv w:val="1"/>
      <w:marLeft w:val="0"/>
      <w:marRight w:val="0"/>
      <w:marTop w:val="0"/>
      <w:marBottom w:val="0"/>
      <w:divBdr>
        <w:top w:val="none" w:sz="0" w:space="0" w:color="auto"/>
        <w:left w:val="none" w:sz="0" w:space="0" w:color="auto"/>
        <w:bottom w:val="none" w:sz="0" w:space="0" w:color="auto"/>
        <w:right w:val="none" w:sz="0" w:space="0" w:color="auto"/>
      </w:divBdr>
    </w:div>
    <w:div w:id="209697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image" Target="media/image4.pn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hyperlink" Target="http://dx.doi.org/10.2139/ssrn.3844782" TargetMode="External"/><Relationship Id="rId15" Type="http://schemas.openxmlformats.org/officeDocument/2006/relationships/image" Target="media/image7.png"/><Relationship Id="rId10" Type="http://schemas.microsoft.com/office/2018/08/relationships/commentsExtensible" Target="commentsExtensible.xml"/><Relationship Id="rId4" Type="http://schemas.openxmlformats.org/officeDocument/2006/relationships/image" Target="media/image1.png"/><Relationship Id="rId9" Type="http://schemas.microsoft.com/office/2016/09/relationships/commentsIds" Target="commentsId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2224</Words>
  <Characters>12681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Ling</dc:creator>
  <cp:keywords/>
  <dc:description/>
  <cp:lastModifiedBy>Ryan Ling</cp:lastModifiedBy>
  <cp:revision>2</cp:revision>
  <dcterms:created xsi:type="dcterms:W3CDTF">2026-01-26T06:55:00Z</dcterms:created>
  <dcterms:modified xsi:type="dcterms:W3CDTF">2026-01-26T06:55:00Z</dcterms:modified>
</cp:coreProperties>
</file>