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F5C5" w14:textId="77777777" w:rsidR="00423982" w:rsidRPr="00423982" w:rsidRDefault="00423982" w:rsidP="00423982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42398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Temporal trends in VV ECMO </w:t>
      </w:r>
      <w:proofErr w:type="spellStart"/>
      <w:r w:rsidRPr="0042398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utilisation</w:t>
      </w:r>
      <w:proofErr w:type="spellEnd"/>
      <w:r w:rsidRPr="0042398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before and during the COVID-19 pandemic: an ELSO registry analysis </w:t>
      </w:r>
    </w:p>
    <w:p w14:paraId="6327B0B6" w14:textId="77777777" w:rsidR="00423982" w:rsidRDefault="00423982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423982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Supplementary Appendix</w:t>
      </w:r>
    </w:p>
    <w:p w14:paraId="68E488B8" w14:textId="77777777" w:rsidR="00423982" w:rsidRDefault="00423982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3DA97F6" w14:textId="77777777" w:rsidR="00C569B7" w:rsidRDefault="00423982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Ryan Ruiyang Ling,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Kollengode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Ramanthan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Ying Chen, Ryan P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Barbaro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Kiran Shekar, Daniel Brodie, Graeme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MacLaren</w:t>
      </w:r>
      <w:proofErr w:type="spellEnd"/>
    </w:p>
    <w:p w14:paraId="2308F4B1" w14:textId="77777777" w:rsidR="00C569B7" w:rsidRDefault="00C569B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0A8B310" w14:textId="77777777" w:rsidR="00C569B7" w:rsidRDefault="00C569B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90B3EEC" w14:textId="728043DA" w:rsidR="00C569B7" w:rsidRPr="00C569B7" w:rsidRDefault="00C569B7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Table of contents</w:t>
      </w:r>
    </w:p>
    <w:p w14:paraId="69894F31" w14:textId="3435FD7E" w:rsidR="00C569B7" w:rsidRPr="00C569B7" w:rsidRDefault="00C569B7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r w:rsidRPr="00C569B7">
        <w:rPr>
          <w:color w:val="000000" w:themeColor="text1"/>
          <w:sz w:val="20"/>
          <w:szCs w:val="20"/>
          <w:lang w:val="en-US"/>
        </w:rPr>
        <w:fldChar w:fldCharType="begin"/>
      </w:r>
      <w:r w:rsidRPr="00C569B7">
        <w:rPr>
          <w:color w:val="000000" w:themeColor="text1"/>
          <w:sz w:val="20"/>
          <w:szCs w:val="20"/>
          <w:lang w:val="en-US"/>
        </w:rPr>
        <w:instrText xml:space="preserve"> TOC \o "1-3" \h \z \u </w:instrText>
      </w:r>
      <w:r w:rsidRPr="00C569B7">
        <w:rPr>
          <w:color w:val="000000" w:themeColor="text1"/>
          <w:sz w:val="20"/>
          <w:szCs w:val="20"/>
          <w:lang w:val="en-US"/>
        </w:rPr>
        <w:fldChar w:fldCharType="separate"/>
      </w:r>
      <w:hyperlink w:anchor="_Toc166062731" w:history="1">
        <w:r w:rsidRPr="00C569B7">
          <w:rPr>
            <w:rStyle w:val="Hyperlink"/>
            <w:noProof/>
            <w:sz w:val="20"/>
            <w:szCs w:val="20"/>
          </w:rPr>
          <w:t>Supplementary methods</w:t>
        </w:r>
        <w:r w:rsidRPr="00C569B7">
          <w:rPr>
            <w:noProof/>
            <w:webHidden/>
            <w:sz w:val="20"/>
            <w:szCs w:val="20"/>
          </w:rPr>
          <w:tab/>
        </w:r>
        <w:r w:rsidRPr="00C569B7">
          <w:rPr>
            <w:noProof/>
            <w:webHidden/>
            <w:sz w:val="20"/>
            <w:szCs w:val="20"/>
          </w:rPr>
          <w:fldChar w:fldCharType="begin"/>
        </w:r>
        <w:r w:rsidRPr="00C569B7">
          <w:rPr>
            <w:noProof/>
            <w:webHidden/>
            <w:sz w:val="20"/>
            <w:szCs w:val="20"/>
          </w:rPr>
          <w:instrText xml:space="preserve"> PAGEREF _Toc166062731 \h </w:instrText>
        </w:r>
        <w:r w:rsidRPr="00C569B7">
          <w:rPr>
            <w:noProof/>
            <w:webHidden/>
            <w:sz w:val="20"/>
            <w:szCs w:val="20"/>
          </w:rPr>
        </w:r>
        <w:r w:rsidRPr="00C569B7">
          <w:rPr>
            <w:noProof/>
            <w:webHidden/>
            <w:sz w:val="20"/>
            <w:szCs w:val="20"/>
          </w:rPr>
          <w:fldChar w:fldCharType="separate"/>
        </w:r>
        <w:r w:rsidRPr="00C569B7">
          <w:rPr>
            <w:noProof/>
            <w:webHidden/>
            <w:sz w:val="20"/>
            <w:szCs w:val="20"/>
          </w:rPr>
          <w:t>2</w:t>
        </w:r>
        <w:r w:rsidRPr="00C569B7">
          <w:rPr>
            <w:noProof/>
            <w:webHidden/>
            <w:sz w:val="20"/>
            <w:szCs w:val="20"/>
          </w:rPr>
          <w:fldChar w:fldCharType="end"/>
        </w:r>
      </w:hyperlink>
    </w:p>
    <w:p w14:paraId="53B001C9" w14:textId="468C3E7B" w:rsidR="00C569B7" w:rsidRPr="00C569B7" w:rsidRDefault="00C569B7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66062732" w:history="1">
        <w:r w:rsidRPr="00C569B7">
          <w:rPr>
            <w:rStyle w:val="Hyperlink"/>
            <w:noProof/>
            <w:sz w:val="20"/>
            <w:szCs w:val="20"/>
          </w:rPr>
          <w:t>Figure S1. STROBE inclusion flowchart</w:t>
        </w:r>
        <w:r w:rsidRPr="00C569B7">
          <w:rPr>
            <w:noProof/>
            <w:webHidden/>
            <w:sz w:val="20"/>
            <w:szCs w:val="20"/>
          </w:rPr>
          <w:tab/>
        </w:r>
        <w:r w:rsidRPr="00C569B7">
          <w:rPr>
            <w:noProof/>
            <w:webHidden/>
            <w:sz w:val="20"/>
            <w:szCs w:val="20"/>
          </w:rPr>
          <w:fldChar w:fldCharType="begin"/>
        </w:r>
        <w:r w:rsidRPr="00C569B7">
          <w:rPr>
            <w:noProof/>
            <w:webHidden/>
            <w:sz w:val="20"/>
            <w:szCs w:val="20"/>
          </w:rPr>
          <w:instrText xml:space="preserve"> PAGEREF _Toc166062732 \h </w:instrText>
        </w:r>
        <w:r w:rsidRPr="00C569B7">
          <w:rPr>
            <w:noProof/>
            <w:webHidden/>
            <w:sz w:val="20"/>
            <w:szCs w:val="20"/>
          </w:rPr>
        </w:r>
        <w:r w:rsidRPr="00C569B7">
          <w:rPr>
            <w:noProof/>
            <w:webHidden/>
            <w:sz w:val="20"/>
            <w:szCs w:val="20"/>
          </w:rPr>
          <w:fldChar w:fldCharType="separate"/>
        </w:r>
        <w:r w:rsidRPr="00C569B7">
          <w:rPr>
            <w:noProof/>
            <w:webHidden/>
            <w:sz w:val="20"/>
            <w:szCs w:val="20"/>
          </w:rPr>
          <w:t>3</w:t>
        </w:r>
        <w:r w:rsidRPr="00C569B7">
          <w:rPr>
            <w:noProof/>
            <w:webHidden/>
            <w:sz w:val="20"/>
            <w:szCs w:val="20"/>
          </w:rPr>
          <w:fldChar w:fldCharType="end"/>
        </w:r>
      </w:hyperlink>
    </w:p>
    <w:p w14:paraId="224166F2" w14:textId="1053C3C5" w:rsidR="00C569B7" w:rsidRPr="00C569B7" w:rsidRDefault="00C569B7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66062733" w:history="1">
        <w:r w:rsidRPr="00C569B7">
          <w:rPr>
            <w:rStyle w:val="Hyperlink"/>
            <w:noProof/>
            <w:sz w:val="20"/>
            <w:szCs w:val="20"/>
          </w:rPr>
          <w:t>Table S1. Demographics, centre, and pre-ECMO characteristics across the three time periods</w:t>
        </w:r>
        <w:r w:rsidRPr="00C569B7">
          <w:rPr>
            <w:noProof/>
            <w:webHidden/>
            <w:sz w:val="20"/>
            <w:szCs w:val="20"/>
          </w:rPr>
          <w:tab/>
        </w:r>
        <w:r w:rsidRPr="00C569B7">
          <w:rPr>
            <w:noProof/>
            <w:webHidden/>
            <w:sz w:val="20"/>
            <w:szCs w:val="20"/>
          </w:rPr>
          <w:fldChar w:fldCharType="begin"/>
        </w:r>
        <w:r w:rsidRPr="00C569B7">
          <w:rPr>
            <w:noProof/>
            <w:webHidden/>
            <w:sz w:val="20"/>
            <w:szCs w:val="20"/>
          </w:rPr>
          <w:instrText xml:space="preserve"> PAGEREF _Toc166062733 \h </w:instrText>
        </w:r>
        <w:r w:rsidRPr="00C569B7">
          <w:rPr>
            <w:noProof/>
            <w:webHidden/>
            <w:sz w:val="20"/>
            <w:szCs w:val="20"/>
          </w:rPr>
        </w:r>
        <w:r w:rsidRPr="00C569B7">
          <w:rPr>
            <w:noProof/>
            <w:webHidden/>
            <w:sz w:val="20"/>
            <w:szCs w:val="20"/>
          </w:rPr>
          <w:fldChar w:fldCharType="separate"/>
        </w:r>
        <w:r w:rsidRPr="00C569B7">
          <w:rPr>
            <w:noProof/>
            <w:webHidden/>
            <w:sz w:val="20"/>
            <w:szCs w:val="20"/>
          </w:rPr>
          <w:t>4</w:t>
        </w:r>
        <w:r w:rsidRPr="00C569B7">
          <w:rPr>
            <w:noProof/>
            <w:webHidden/>
            <w:sz w:val="20"/>
            <w:szCs w:val="20"/>
          </w:rPr>
          <w:fldChar w:fldCharType="end"/>
        </w:r>
      </w:hyperlink>
    </w:p>
    <w:p w14:paraId="42170D1C" w14:textId="0F303FD5" w:rsidR="00C569B7" w:rsidRPr="00C569B7" w:rsidRDefault="00C569B7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66062734" w:history="1">
        <w:r w:rsidRPr="00C569B7">
          <w:rPr>
            <w:rStyle w:val="Hyperlink"/>
            <w:noProof/>
            <w:sz w:val="20"/>
            <w:szCs w:val="20"/>
          </w:rPr>
          <w:t>Table S2. Arterial blood gas before and after ECMO initiation</w:t>
        </w:r>
        <w:r w:rsidRPr="00C569B7">
          <w:rPr>
            <w:noProof/>
            <w:webHidden/>
            <w:sz w:val="20"/>
            <w:szCs w:val="20"/>
          </w:rPr>
          <w:tab/>
        </w:r>
        <w:r w:rsidRPr="00C569B7">
          <w:rPr>
            <w:noProof/>
            <w:webHidden/>
            <w:sz w:val="20"/>
            <w:szCs w:val="20"/>
          </w:rPr>
          <w:fldChar w:fldCharType="begin"/>
        </w:r>
        <w:r w:rsidRPr="00C569B7">
          <w:rPr>
            <w:noProof/>
            <w:webHidden/>
            <w:sz w:val="20"/>
            <w:szCs w:val="20"/>
          </w:rPr>
          <w:instrText xml:space="preserve"> PAGEREF _Toc166062734 \h </w:instrText>
        </w:r>
        <w:r w:rsidRPr="00C569B7">
          <w:rPr>
            <w:noProof/>
            <w:webHidden/>
            <w:sz w:val="20"/>
            <w:szCs w:val="20"/>
          </w:rPr>
        </w:r>
        <w:r w:rsidRPr="00C569B7">
          <w:rPr>
            <w:noProof/>
            <w:webHidden/>
            <w:sz w:val="20"/>
            <w:szCs w:val="20"/>
          </w:rPr>
          <w:fldChar w:fldCharType="separate"/>
        </w:r>
        <w:r w:rsidRPr="00C569B7">
          <w:rPr>
            <w:noProof/>
            <w:webHidden/>
            <w:sz w:val="20"/>
            <w:szCs w:val="20"/>
          </w:rPr>
          <w:t>5</w:t>
        </w:r>
        <w:r w:rsidRPr="00C569B7">
          <w:rPr>
            <w:noProof/>
            <w:webHidden/>
            <w:sz w:val="20"/>
            <w:szCs w:val="20"/>
          </w:rPr>
          <w:fldChar w:fldCharType="end"/>
        </w:r>
      </w:hyperlink>
    </w:p>
    <w:p w14:paraId="095EB1AF" w14:textId="59C53456" w:rsidR="00C569B7" w:rsidRPr="00C569B7" w:rsidRDefault="00C569B7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66062735" w:history="1">
        <w:r w:rsidRPr="00C569B7">
          <w:rPr>
            <w:rStyle w:val="Hyperlink"/>
            <w:noProof/>
            <w:sz w:val="20"/>
            <w:szCs w:val="20"/>
          </w:rPr>
          <w:t>Table S3. Ventilatory parameters before and after ECMO initiation, across time periods</w:t>
        </w:r>
        <w:r w:rsidRPr="00C569B7">
          <w:rPr>
            <w:noProof/>
            <w:webHidden/>
            <w:sz w:val="20"/>
            <w:szCs w:val="20"/>
          </w:rPr>
          <w:tab/>
        </w:r>
        <w:r w:rsidRPr="00C569B7">
          <w:rPr>
            <w:noProof/>
            <w:webHidden/>
            <w:sz w:val="20"/>
            <w:szCs w:val="20"/>
          </w:rPr>
          <w:fldChar w:fldCharType="begin"/>
        </w:r>
        <w:r w:rsidRPr="00C569B7">
          <w:rPr>
            <w:noProof/>
            <w:webHidden/>
            <w:sz w:val="20"/>
            <w:szCs w:val="20"/>
          </w:rPr>
          <w:instrText xml:space="preserve"> PAGEREF _Toc166062735 \h </w:instrText>
        </w:r>
        <w:r w:rsidRPr="00C569B7">
          <w:rPr>
            <w:noProof/>
            <w:webHidden/>
            <w:sz w:val="20"/>
            <w:szCs w:val="20"/>
          </w:rPr>
        </w:r>
        <w:r w:rsidRPr="00C569B7">
          <w:rPr>
            <w:noProof/>
            <w:webHidden/>
            <w:sz w:val="20"/>
            <w:szCs w:val="20"/>
          </w:rPr>
          <w:fldChar w:fldCharType="separate"/>
        </w:r>
        <w:r w:rsidRPr="00C569B7">
          <w:rPr>
            <w:noProof/>
            <w:webHidden/>
            <w:sz w:val="20"/>
            <w:szCs w:val="20"/>
          </w:rPr>
          <w:t>6</w:t>
        </w:r>
        <w:r w:rsidRPr="00C569B7">
          <w:rPr>
            <w:noProof/>
            <w:webHidden/>
            <w:sz w:val="20"/>
            <w:szCs w:val="20"/>
          </w:rPr>
          <w:fldChar w:fldCharType="end"/>
        </w:r>
      </w:hyperlink>
    </w:p>
    <w:p w14:paraId="10D33722" w14:textId="2D5343E4" w:rsidR="00C569B7" w:rsidRPr="00C569B7" w:rsidRDefault="00C569B7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66062736" w:history="1">
        <w:r w:rsidRPr="00C569B7">
          <w:rPr>
            <w:rStyle w:val="Hyperlink"/>
            <w:noProof/>
            <w:sz w:val="20"/>
            <w:szCs w:val="20"/>
          </w:rPr>
          <w:t>Table S4. Pre-ECMO adjunctive therapies</w:t>
        </w:r>
        <w:r w:rsidRPr="00C569B7">
          <w:rPr>
            <w:noProof/>
            <w:webHidden/>
            <w:sz w:val="20"/>
            <w:szCs w:val="20"/>
          </w:rPr>
          <w:tab/>
        </w:r>
        <w:r w:rsidRPr="00C569B7">
          <w:rPr>
            <w:noProof/>
            <w:webHidden/>
            <w:sz w:val="20"/>
            <w:szCs w:val="20"/>
          </w:rPr>
          <w:fldChar w:fldCharType="begin"/>
        </w:r>
        <w:r w:rsidRPr="00C569B7">
          <w:rPr>
            <w:noProof/>
            <w:webHidden/>
            <w:sz w:val="20"/>
            <w:szCs w:val="20"/>
          </w:rPr>
          <w:instrText xml:space="preserve"> PAGEREF _Toc166062736 \h </w:instrText>
        </w:r>
        <w:r w:rsidRPr="00C569B7">
          <w:rPr>
            <w:noProof/>
            <w:webHidden/>
            <w:sz w:val="20"/>
            <w:szCs w:val="20"/>
          </w:rPr>
        </w:r>
        <w:r w:rsidRPr="00C569B7">
          <w:rPr>
            <w:noProof/>
            <w:webHidden/>
            <w:sz w:val="20"/>
            <w:szCs w:val="20"/>
          </w:rPr>
          <w:fldChar w:fldCharType="separate"/>
        </w:r>
        <w:r w:rsidRPr="00C569B7">
          <w:rPr>
            <w:noProof/>
            <w:webHidden/>
            <w:sz w:val="20"/>
            <w:szCs w:val="20"/>
          </w:rPr>
          <w:t>7</w:t>
        </w:r>
        <w:r w:rsidRPr="00C569B7">
          <w:rPr>
            <w:noProof/>
            <w:webHidden/>
            <w:sz w:val="20"/>
            <w:szCs w:val="20"/>
          </w:rPr>
          <w:fldChar w:fldCharType="end"/>
        </w:r>
      </w:hyperlink>
    </w:p>
    <w:p w14:paraId="11F6BB71" w14:textId="27AB1ED2" w:rsidR="00C569B7" w:rsidRPr="00C569B7" w:rsidRDefault="00C569B7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66062737" w:history="1">
        <w:r w:rsidRPr="00C569B7">
          <w:rPr>
            <w:rStyle w:val="Hyperlink"/>
            <w:noProof/>
            <w:sz w:val="20"/>
            <w:szCs w:val="20"/>
          </w:rPr>
          <w:t>Table S5. Unadjusted survival estimates at 90 days after ECMO initiation across time periods, and annually</w:t>
        </w:r>
        <w:r w:rsidRPr="00C569B7">
          <w:rPr>
            <w:noProof/>
            <w:webHidden/>
            <w:sz w:val="20"/>
            <w:szCs w:val="20"/>
          </w:rPr>
          <w:tab/>
        </w:r>
        <w:r w:rsidRPr="00C569B7">
          <w:rPr>
            <w:noProof/>
            <w:webHidden/>
            <w:sz w:val="20"/>
            <w:szCs w:val="20"/>
          </w:rPr>
          <w:fldChar w:fldCharType="begin"/>
        </w:r>
        <w:r w:rsidRPr="00C569B7">
          <w:rPr>
            <w:noProof/>
            <w:webHidden/>
            <w:sz w:val="20"/>
            <w:szCs w:val="20"/>
          </w:rPr>
          <w:instrText xml:space="preserve"> PAGEREF _Toc166062737 \h </w:instrText>
        </w:r>
        <w:r w:rsidRPr="00C569B7">
          <w:rPr>
            <w:noProof/>
            <w:webHidden/>
            <w:sz w:val="20"/>
            <w:szCs w:val="20"/>
          </w:rPr>
        </w:r>
        <w:r w:rsidRPr="00C569B7">
          <w:rPr>
            <w:noProof/>
            <w:webHidden/>
            <w:sz w:val="20"/>
            <w:szCs w:val="20"/>
          </w:rPr>
          <w:fldChar w:fldCharType="separate"/>
        </w:r>
        <w:r w:rsidRPr="00C569B7">
          <w:rPr>
            <w:noProof/>
            <w:webHidden/>
            <w:sz w:val="20"/>
            <w:szCs w:val="20"/>
          </w:rPr>
          <w:t>7</w:t>
        </w:r>
        <w:r w:rsidRPr="00C569B7">
          <w:rPr>
            <w:noProof/>
            <w:webHidden/>
            <w:sz w:val="20"/>
            <w:szCs w:val="20"/>
          </w:rPr>
          <w:fldChar w:fldCharType="end"/>
        </w:r>
      </w:hyperlink>
    </w:p>
    <w:p w14:paraId="41819858" w14:textId="38F352B7" w:rsidR="00C569B7" w:rsidRPr="00C569B7" w:rsidRDefault="00C569B7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iCs w:val="0"/>
          <w:noProof/>
          <w:sz w:val="20"/>
          <w:szCs w:val="20"/>
          <w:lang w:val="en-SG"/>
        </w:rPr>
      </w:pPr>
      <w:hyperlink w:anchor="_Toc166062738" w:history="1">
        <w:r w:rsidRPr="00C569B7">
          <w:rPr>
            <w:rStyle w:val="Hyperlink"/>
            <w:noProof/>
            <w:sz w:val="20"/>
            <w:szCs w:val="20"/>
          </w:rPr>
          <w:t>Table S6. Complications while receiving ECMO</w:t>
        </w:r>
        <w:r w:rsidRPr="00C569B7">
          <w:rPr>
            <w:noProof/>
            <w:webHidden/>
            <w:sz w:val="20"/>
            <w:szCs w:val="20"/>
          </w:rPr>
          <w:tab/>
        </w:r>
        <w:r w:rsidRPr="00C569B7">
          <w:rPr>
            <w:noProof/>
            <w:webHidden/>
            <w:sz w:val="20"/>
            <w:szCs w:val="20"/>
          </w:rPr>
          <w:fldChar w:fldCharType="begin"/>
        </w:r>
        <w:r w:rsidRPr="00C569B7">
          <w:rPr>
            <w:noProof/>
            <w:webHidden/>
            <w:sz w:val="20"/>
            <w:szCs w:val="20"/>
          </w:rPr>
          <w:instrText xml:space="preserve"> PAGEREF _Toc166062738 \h </w:instrText>
        </w:r>
        <w:r w:rsidRPr="00C569B7">
          <w:rPr>
            <w:noProof/>
            <w:webHidden/>
            <w:sz w:val="20"/>
            <w:szCs w:val="20"/>
          </w:rPr>
        </w:r>
        <w:r w:rsidRPr="00C569B7">
          <w:rPr>
            <w:noProof/>
            <w:webHidden/>
            <w:sz w:val="20"/>
            <w:szCs w:val="20"/>
          </w:rPr>
          <w:fldChar w:fldCharType="separate"/>
        </w:r>
        <w:r w:rsidRPr="00C569B7">
          <w:rPr>
            <w:noProof/>
            <w:webHidden/>
            <w:sz w:val="20"/>
            <w:szCs w:val="20"/>
          </w:rPr>
          <w:t>8</w:t>
        </w:r>
        <w:r w:rsidRPr="00C569B7">
          <w:rPr>
            <w:noProof/>
            <w:webHidden/>
            <w:sz w:val="20"/>
            <w:szCs w:val="20"/>
          </w:rPr>
          <w:fldChar w:fldCharType="end"/>
        </w:r>
      </w:hyperlink>
    </w:p>
    <w:p w14:paraId="3EBED4AF" w14:textId="23BE4DF3" w:rsidR="00423982" w:rsidRPr="00423982" w:rsidRDefault="00C569B7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C569B7">
        <w:rPr>
          <w:rFonts w:ascii="Arial" w:hAnsi="Arial" w:cs="Arial"/>
          <w:color w:val="000000" w:themeColor="text1"/>
          <w:sz w:val="20"/>
          <w:szCs w:val="20"/>
          <w:lang w:val="en-US"/>
        </w:rPr>
        <w:fldChar w:fldCharType="end"/>
      </w:r>
      <w:r w:rsidR="00423982" w:rsidRPr="00423982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br w:type="page"/>
      </w:r>
    </w:p>
    <w:p w14:paraId="6D813463" w14:textId="6696B586" w:rsidR="00AC5290" w:rsidRPr="00C569B7" w:rsidRDefault="00AC5290" w:rsidP="00C569B7">
      <w:pPr>
        <w:pStyle w:val="Heading1"/>
      </w:pPr>
      <w:bookmarkStart w:id="0" w:name="_Toc166062731"/>
      <w:r w:rsidRPr="00C569B7">
        <w:lastRenderedPageBreak/>
        <w:t>Supplementary methods</w:t>
      </w:r>
      <w:bookmarkEnd w:id="0"/>
    </w:p>
    <w:p w14:paraId="5FAA7BBD" w14:textId="4208FA90" w:rsidR="002A2077" w:rsidRDefault="002A207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272E2">
        <w:rPr>
          <w:rFonts w:ascii="Arial" w:hAnsi="Arial" w:cs="Arial"/>
          <w:color w:val="000000" w:themeColor="text1"/>
          <w:sz w:val="20"/>
          <w:szCs w:val="20"/>
          <w:lang w:val="en-US"/>
        </w:rPr>
        <w:t>For continuous variables we reported median (25</w:t>
      </w:r>
      <w:r w:rsidRPr="009272E2">
        <w:rPr>
          <w:rFonts w:ascii="Arial" w:hAnsi="Arial" w:cs="Arial"/>
          <w:color w:val="000000" w:themeColor="text1"/>
          <w:sz w:val="20"/>
          <w:szCs w:val="20"/>
          <w:vertAlign w:val="superscript"/>
          <w:lang w:val="en-US"/>
        </w:rPr>
        <w:t>th</w:t>
      </w:r>
      <w:r w:rsidRPr="009272E2">
        <w:rPr>
          <w:rFonts w:ascii="Arial" w:hAnsi="Arial" w:cs="Arial"/>
          <w:color w:val="000000" w:themeColor="text1"/>
          <w:sz w:val="20"/>
          <w:szCs w:val="20"/>
          <w:lang w:val="en-US"/>
        </w:rPr>
        <w:t>-75</w:t>
      </w:r>
      <w:r w:rsidRPr="009272E2">
        <w:rPr>
          <w:rFonts w:ascii="Arial" w:hAnsi="Arial" w:cs="Arial"/>
          <w:color w:val="000000" w:themeColor="text1"/>
          <w:sz w:val="20"/>
          <w:szCs w:val="20"/>
          <w:vertAlign w:val="superscript"/>
          <w:lang w:val="en-US"/>
        </w:rPr>
        <w:t>th</w:t>
      </w:r>
      <w:r w:rsidRPr="009272E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percentiles), and for numerical variables, we reported counts and percentages. We compared groups using the chi-squared test for discrete outcomes and the Kruskal-</w:t>
      </w:r>
      <w:proofErr w:type="gramStart"/>
      <w:r w:rsidRPr="009272E2">
        <w:rPr>
          <w:rFonts w:ascii="Arial" w:hAnsi="Arial" w:cs="Arial"/>
          <w:color w:val="000000" w:themeColor="text1"/>
          <w:sz w:val="20"/>
          <w:szCs w:val="20"/>
          <w:lang w:val="en-US"/>
        </w:rPr>
        <w:t>Wallis</w:t>
      </w:r>
      <w:proofErr w:type="gramEnd"/>
      <w:r w:rsidRPr="009272E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test for continuous outcomes. We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estimated survival at 90 days for each era and year using the Kaplan-Meier method. </w:t>
      </w:r>
      <w:r w:rsidRPr="009272E2">
        <w:rPr>
          <w:rFonts w:ascii="Arial" w:hAnsi="Arial" w:cs="Arial"/>
          <w:color w:val="000000" w:themeColor="text1"/>
          <w:sz w:val="20"/>
          <w:szCs w:val="20"/>
          <w:lang w:val="en-US"/>
        </w:rPr>
        <w:t>We conducted the analysis using RStudio 4.2.2.</w:t>
      </w:r>
    </w:p>
    <w:p w14:paraId="54019246" w14:textId="77777777" w:rsidR="002A2077" w:rsidRDefault="002A207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BD16B00" w14:textId="77777777" w:rsidR="00AC5290" w:rsidRDefault="00AC5290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br w:type="page"/>
      </w:r>
    </w:p>
    <w:p w14:paraId="5932CA61" w14:textId="02772949" w:rsidR="00091AEE" w:rsidRPr="003D46D8" w:rsidRDefault="00AC5290" w:rsidP="003D46D8">
      <w:pPr>
        <w:pStyle w:val="Heading1"/>
      </w:pPr>
      <w:bookmarkStart w:id="1" w:name="_Toc166062732"/>
      <w:r w:rsidRPr="00AC5290">
        <w:rPr>
          <w:bCs/>
        </w:rPr>
        <w:lastRenderedPageBreak/>
        <w:t>Figure S1</w:t>
      </w:r>
      <w:r>
        <w:t>. STROBE inclusion flowchart</w:t>
      </w:r>
      <w:bookmarkEnd w:id="1"/>
    </w:p>
    <w:p w14:paraId="00260A4C" w14:textId="15FD5F26" w:rsidR="00F22461" w:rsidRDefault="003D46D8">
      <w:pPr>
        <w:rPr>
          <w:rFonts w:ascii="Arial" w:hAnsi="Arial" w:cs="Arial"/>
          <w:b/>
          <w:bCs/>
          <w:color w:val="000000" w:themeColor="text1"/>
          <w:sz w:val="20"/>
          <w:szCs w:val="20"/>
        </w:rPr>
        <w:sectPr w:rsidR="00F22461" w:rsidSect="00091AEE">
          <w:pgSz w:w="11900" w:h="1682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3437E8BB" wp14:editId="30777704">
            <wp:extent cx="4956739" cy="7202658"/>
            <wp:effectExtent l="0" t="0" r="0" b="0"/>
            <wp:docPr id="151425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53947" name="Picture 15142539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63" cy="72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5C5C" w14:textId="565D27B0" w:rsidR="00890CCF" w:rsidRPr="00AC5290" w:rsidRDefault="00AC5290" w:rsidP="00C569B7">
      <w:pPr>
        <w:pStyle w:val="Heading1"/>
      </w:pPr>
      <w:bookmarkStart w:id="2" w:name="_Toc166062733"/>
      <w:r w:rsidRPr="00AC5290">
        <w:rPr>
          <w:bCs/>
        </w:rPr>
        <w:lastRenderedPageBreak/>
        <w:t>Table S1</w:t>
      </w:r>
      <w:r>
        <w:t xml:space="preserve">. Demographics, </w:t>
      </w:r>
      <w:proofErr w:type="spellStart"/>
      <w:r>
        <w:t>centre</w:t>
      </w:r>
      <w:proofErr w:type="spellEnd"/>
      <w:r>
        <w:t>, and pre-ECMO characteristics across the three time periods</w:t>
      </w:r>
      <w:bookmarkEnd w:id="2"/>
    </w:p>
    <w:tbl>
      <w:tblPr>
        <w:tblW w:w="12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1984"/>
        <w:gridCol w:w="1281"/>
        <w:gridCol w:w="1281"/>
        <w:gridCol w:w="1281"/>
        <w:gridCol w:w="1281"/>
      </w:tblGrid>
      <w:tr w:rsidR="00A77409" w:rsidRPr="00A77409" w14:paraId="4ABA4AF5" w14:textId="77777777" w:rsidTr="00D415D9">
        <w:trPr>
          <w:trHeight w:val="132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FE60AB1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Era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734F6E6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Pre-COVID-19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25F0C427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COVID-19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0A1C38B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 COVID-19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78D767E3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</w:tc>
        <w:tc>
          <w:tcPr>
            <w:tcW w:w="1281" w:type="dxa"/>
            <w:vAlign w:val="center"/>
          </w:tcPr>
          <w:p w14:paraId="7AB958BC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338E2C71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B)</w:t>
            </w:r>
          </w:p>
        </w:tc>
        <w:tc>
          <w:tcPr>
            <w:tcW w:w="1281" w:type="dxa"/>
            <w:vAlign w:val="center"/>
          </w:tcPr>
          <w:p w14:paraId="704BC689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260C6DA8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C)</w:t>
            </w:r>
          </w:p>
        </w:tc>
        <w:tc>
          <w:tcPr>
            <w:tcW w:w="1281" w:type="dxa"/>
            <w:vAlign w:val="center"/>
          </w:tcPr>
          <w:p w14:paraId="45D7917C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79F51883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(B vs C)</w:t>
            </w:r>
          </w:p>
        </w:tc>
      </w:tr>
      <w:tr w:rsidR="00A77409" w:rsidRPr="00A77409" w14:paraId="15EA5BA3" w14:textId="77777777" w:rsidTr="00D415D9">
        <w:trPr>
          <w:trHeight w:val="212"/>
        </w:trPr>
        <w:tc>
          <w:tcPr>
            <w:tcW w:w="1413" w:type="dxa"/>
            <w:shd w:val="clear" w:color="auto" w:fill="auto"/>
            <w:noWrap/>
            <w:vAlign w:val="center"/>
          </w:tcPr>
          <w:p w14:paraId="67DA6C19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Participants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171E5C8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114</w:t>
            </w:r>
            <w:r w:rsidR="00D415D9"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53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4988F64F" w14:textId="77777777" w:rsidR="00890CCF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22004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65E0792" w14:textId="77777777" w:rsidR="00890CCF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3231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005541D6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1" w:type="dxa"/>
            <w:vAlign w:val="center"/>
          </w:tcPr>
          <w:p w14:paraId="61CB6164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1" w:type="dxa"/>
            <w:vAlign w:val="center"/>
          </w:tcPr>
          <w:p w14:paraId="52643170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1" w:type="dxa"/>
            <w:vAlign w:val="center"/>
          </w:tcPr>
          <w:p w14:paraId="68C9846E" w14:textId="77777777" w:rsidR="00890CCF" w:rsidRPr="00A77409" w:rsidRDefault="00890CCF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A77409" w:rsidRPr="00A77409" w14:paraId="7E3D2EFE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ACA305D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Age (years)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9AE49D0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49.5 (35.6-60.5)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4E5264D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48.1 (37.1-57.6)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9F443E2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48.5 (34.2-60.6)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3ADD0786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4C767207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770141EB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0.15</w:t>
            </w:r>
          </w:p>
        </w:tc>
        <w:tc>
          <w:tcPr>
            <w:tcW w:w="1281" w:type="dxa"/>
            <w:vAlign w:val="center"/>
          </w:tcPr>
          <w:p w14:paraId="064ACA3D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0.12</w:t>
            </w:r>
          </w:p>
        </w:tc>
      </w:tr>
      <w:tr w:rsidR="00A77409" w:rsidRPr="00A77409" w14:paraId="517EFD54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C40C641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Weight (kg)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C026862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84.0 (70.0-103.0)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736B36F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90.0 (75.8-109.0)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3297B5F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84.9 (70.0-102.9)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196EE845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4ED1632D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51D69375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0.41</w:t>
            </w:r>
          </w:p>
        </w:tc>
        <w:tc>
          <w:tcPr>
            <w:tcW w:w="1281" w:type="dxa"/>
            <w:vAlign w:val="center"/>
          </w:tcPr>
          <w:p w14:paraId="2FE3CEBD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33E3503F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FC96319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Height (cm)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BEB78EB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170.0 (162.6-178.0)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538AAA1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170.2 (164.0-178.0)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9ACCCBE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170.2 (163.0-178.0)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45373CF6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732A7C16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3FE74636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0.10</w:t>
            </w:r>
          </w:p>
        </w:tc>
        <w:tc>
          <w:tcPr>
            <w:tcW w:w="1281" w:type="dxa"/>
            <w:vAlign w:val="center"/>
          </w:tcPr>
          <w:p w14:paraId="267D66F3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0.18</w:t>
            </w:r>
          </w:p>
        </w:tc>
      </w:tr>
      <w:tr w:rsidR="00A77409" w:rsidRPr="00A77409" w14:paraId="10988859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28A3DCE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BMI (kg/m</w:t>
            </w: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C71D52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28.6 (24.2-34.6)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360B711E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30.9 (26.3-36.5)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FFF630A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29.0 (24.5-34.5)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338759FD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6A941334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4DB198FE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0.13</w:t>
            </w:r>
          </w:p>
        </w:tc>
        <w:tc>
          <w:tcPr>
            <w:tcW w:w="1281" w:type="dxa"/>
            <w:vAlign w:val="center"/>
          </w:tcPr>
          <w:p w14:paraId="31471FB7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39F8C802" w14:textId="77777777" w:rsidTr="00D415D9">
        <w:trPr>
          <w:trHeight w:val="300"/>
        </w:trPr>
        <w:tc>
          <w:tcPr>
            <w:tcW w:w="8789" w:type="dxa"/>
            <w:gridSpan w:val="5"/>
            <w:shd w:val="clear" w:color="auto" w:fill="auto"/>
            <w:noWrap/>
            <w:vAlign w:val="center"/>
          </w:tcPr>
          <w:p w14:paraId="46B38224" w14:textId="77777777" w:rsidR="007C4959" w:rsidRPr="00A77409" w:rsidRDefault="007C495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Sex (count </w:t>
            </w:r>
            <w:r w:rsidR="00CA3DFF"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[</w:t>
            </w: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%</w:t>
            </w:r>
            <w:r w:rsidR="00CA3DFF"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]</w:t>
            </w: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281" w:type="dxa"/>
            <w:vAlign w:val="center"/>
          </w:tcPr>
          <w:p w14:paraId="6F9487AD" w14:textId="77777777" w:rsidR="007C4959" w:rsidRPr="00A77409" w:rsidRDefault="007C4959" w:rsidP="00D415D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1" w:type="dxa"/>
            <w:vAlign w:val="center"/>
          </w:tcPr>
          <w:p w14:paraId="3025E791" w14:textId="77777777" w:rsidR="007C4959" w:rsidRPr="00A77409" w:rsidRDefault="007C4959" w:rsidP="00D415D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1" w:type="dxa"/>
            <w:vAlign w:val="center"/>
          </w:tcPr>
          <w:p w14:paraId="393178EC" w14:textId="77777777" w:rsidR="007C4959" w:rsidRPr="00A77409" w:rsidRDefault="007C4959" w:rsidP="00D415D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A77409" w:rsidRPr="00A77409" w14:paraId="6A009BA3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</w:tcPr>
          <w:p w14:paraId="181DB924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7544756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4341 (37.8%)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07417CFF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7348 (33.4%)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64F270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1232 (38.2%)</w:t>
            </w:r>
          </w:p>
        </w:tc>
        <w:tc>
          <w:tcPr>
            <w:tcW w:w="1281" w:type="dxa"/>
            <w:vMerge w:val="restart"/>
            <w:shd w:val="clear" w:color="auto" w:fill="auto"/>
            <w:noWrap/>
            <w:vAlign w:val="center"/>
          </w:tcPr>
          <w:p w14:paraId="19B5AE8C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Merge w:val="restart"/>
            <w:vAlign w:val="center"/>
          </w:tcPr>
          <w:p w14:paraId="69F5EE13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Merge w:val="restart"/>
            <w:vAlign w:val="center"/>
          </w:tcPr>
          <w:p w14:paraId="1ABB381B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0.98</w:t>
            </w:r>
          </w:p>
        </w:tc>
        <w:tc>
          <w:tcPr>
            <w:tcW w:w="1281" w:type="dxa"/>
            <w:vMerge w:val="restart"/>
            <w:vAlign w:val="center"/>
          </w:tcPr>
          <w:p w14:paraId="1B641830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76D79F0D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</w:tcPr>
          <w:p w14:paraId="345FB0E1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6117A75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7037 (61.4%)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7793C8B8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14647 (66.5%)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B884276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1998 (61.8%)</w:t>
            </w:r>
          </w:p>
        </w:tc>
        <w:tc>
          <w:tcPr>
            <w:tcW w:w="1281" w:type="dxa"/>
            <w:vMerge/>
            <w:shd w:val="clear" w:color="auto" w:fill="auto"/>
            <w:noWrap/>
            <w:vAlign w:val="center"/>
          </w:tcPr>
          <w:p w14:paraId="356AA03B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1" w:type="dxa"/>
            <w:vMerge/>
            <w:vAlign w:val="center"/>
          </w:tcPr>
          <w:p w14:paraId="5691B88C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1" w:type="dxa"/>
            <w:vMerge/>
            <w:vAlign w:val="center"/>
          </w:tcPr>
          <w:p w14:paraId="2F61A6C8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1" w:type="dxa"/>
            <w:vMerge/>
            <w:vAlign w:val="center"/>
          </w:tcPr>
          <w:p w14:paraId="50480AEA" w14:textId="77777777" w:rsidR="00EC547E" w:rsidRPr="00A77409" w:rsidRDefault="00EC547E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A77409" w:rsidRPr="00A77409" w14:paraId="47CBDBC2" w14:textId="77777777" w:rsidTr="00B03979">
        <w:trPr>
          <w:trHeight w:val="300"/>
        </w:trPr>
        <w:tc>
          <w:tcPr>
            <w:tcW w:w="12632" w:type="dxa"/>
            <w:gridSpan w:val="8"/>
            <w:shd w:val="clear" w:color="auto" w:fill="auto"/>
            <w:noWrap/>
            <w:vAlign w:val="center"/>
          </w:tcPr>
          <w:p w14:paraId="48FDB314" w14:textId="77777777" w:rsidR="00D15649" w:rsidRPr="00A77409" w:rsidRDefault="00D15649" w:rsidP="00D415D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Centre characteristics</w:t>
            </w:r>
          </w:p>
        </w:tc>
      </w:tr>
      <w:tr w:rsidR="00A77409" w:rsidRPr="00A77409" w14:paraId="25D27959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</w:tcPr>
          <w:p w14:paraId="72BA84FB" w14:textId="77777777" w:rsidR="00D15649" w:rsidRPr="00A77409" w:rsidRDefault="00D1564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Number of centres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88C7369" w14:textId="77777777" w:rsidR="00D15649" w:rsidRPr="00A77409" w:rsidRDefault="00D1564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425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F348871" w14:textId="77777777" w:rsidR="00D15649" w:rsidRPr="00A77409" w:rsidRDefault="00D1564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546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D633648" w14:textId="77777777" w:rsidR="00D15649" w:rsidRPr="00A77409" w:rsidRDefault="00D1564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382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42266330" w14:textId="77777777" w:rsidR="00D15649" w:rsidRPr="00A77409" w:rsidRDefault="00D1564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1" w:type="dxa"/>
            <w:vAlign w:val="center"/>
          </w:tcPr>
          <w:p w14:paraId="55B80C04" w14:textId="77777777" w:rsidR="00D15649" w:rsidRPr="00A77409" w:rsidRDefault="00D1564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1" w:type="dxa"/>
            <w:vAlign w:val="center"/>
          </w:tcPr>
          <w:p w14:paraId="10B1DEA8" w14:textId="77777777" w:rsidR="00D15649" w:rsidRPr="00A77409" w:rsidRDefault="00D1564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1" w:type="dxa"/>
            <w:vAlign w:val="center"/>
          </w:tcPr>
          <w:p w14:paraId="12B78769" w14:textId="77777777" w:rsidR="00D15649" w:rsidRPr="00A77409" w:rsidRDefault="00D1564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A77409" w:rsidRPr="00A77409" w14:paraId="602F083B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</w:tcPr>
          <w:p w14:paraId="168619A3" w14:textId="77777777" w:rsidR="00D15649" w:rsidRPr="00A77409" w:rsidRDefault="00D15649" w:rsidP="00D1564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Centre volume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1922E93" w14:textId="77777777" w:rsidR="00D15649" w:rsidRPr="00A77409" w:rsidRDefault="00D15649" w:rsidP="00D1564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20.67 (9.67-37.3)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50118542" w14:textId="77777777" w:rsidR="00D15649" w:rsidRPr="00A77409" w:rsidRDefault="00D15649" w:rsidP="00D1564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28 (15.67-52)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B32163C" w14:textId="77777777" w:rsidR="00D15649" w:rsidRPr="00A77409" w:rsidRDefault="00D15649" w:rsidP="00D1564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15 (8-26)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B8BCCCB" w14:textId="77777777" w:rsidR="00D15649" w:rsidRPr="00A77409" w:rsidRDefault="00D15649" w:rsidP="00D1564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1D3C6F26" w14:textId="77777777" w:rsidR="00D15649" w:rsidRPr="00A77409" w:rsidRDefault="00D15649" w:rsidP="00D1564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3280D1C2" w14:textId="77777777" w:rsidR="00D15649" w:rsidRPr="00A77409" w:rsidRDefault="00D15649" w:rsidP="00D1564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12FBC7DC" w14:textId="77777777" w:rsidR="00D15649" w:rsidRPr="00A77409" w:rsidRDefault="00D15649" w:rsidP="00D1564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602DC2F0" w14:textId="77777777" w:rsidTr="009F332C">
        <w:trPr>
          <w:trHeight w:val="300"/>
        </w:trPr>
        <w:tc>
          <w:tcPr>
            <w:tcW w:w="12632" w:type="dxa"/>
            <w:gridSpan w:val="8"/>
            <w:shd w:val="clear" w:color="auto" w:fill="auto"/>
            <w:noWrap/>
            <w:vAlign w:val="center"/>
          </w:tcPr>
          <w:p w14:paraId="075B99F3" w14:textId="77777777" w:rsidR="00B5442C" w:rsidRPr="00A77409" w:rsidRDefault="00B5442C" w:rsidP="00D1564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Pre-ECMO</w:t>
            </w:r>
            <w:r w:rsidR="00EB70DF"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/ECMO</w:t>
            </w: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characteristics</w:t>
            </w:r>
          </w:p>
        </w:tc>
      </w:tr>
      <w:tr w:rsidR="00A77409" w:rsidRPr="00A77409" w14:paraId="4010BBAE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</w:tcPr>
          <w:p w14:paraId="569C4BDA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Time from admission to intubation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516BBCB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 (-18 to 32)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142F2D2C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 (-48 to 70)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0E49CF7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 (-14-56.5)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0D66A17A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354D6E75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76934DA0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0C15EC23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1E174041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</w:tcPr>
          <w:p w14:paraId="5CFCC831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Time from intubation to ECMO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98F2AA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26 (7-94)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4EA24F0E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54 (12-133)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BFAA1F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21 (6-90.5)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2AEE3F87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1107F6D6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79952C95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6ADC3CD9" w14:textId="77777777" w:rsidR="00B5442C" w:rsidRPr="00A77409" w:rsidRDefault="00B5442C" w:rsidP="00B5442C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32CB3961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</w:tcPr>
          <w:p w14:paraId="7D08B4FB" w14:textId="77777777" w:rsidR="00EB70DF" w:rsidRPr="00A77409" w:rsidRDefault="00EB70DF" w:rsidP="00EB70DF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Duration of ECMO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2140A4D" w14:textId="77777777" w:rsidR="00EB70DF" w:rsidRPr="00A77409" w:rsidRDefault="00EB70DF" w:rsidP="00EB70DF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7.7 (3.9-14.2)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65DC153F" w14:textId="77777777" w:rsidR="00EB70DF" w:rsidRPr="00A77409" w:rsidRDefault="00EB70DF" w:rsidP="00EB70DF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13.6 (6.0-27.7)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727F398" w14:textId="77777777" w:rsidR="00EB70DF" w:rsidRPr="00A77409" w:rsidRDefault="00EB70DF" w:rsidP="00EB70DF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7.0 (3.6-13.9)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62B8E2A9" w14:textId="77777777" w:rsidR="00EB70DF" w:rsidRPr="00A77409" w:rsidRDefault="00EB70DF" w:rsidP="00EB70DF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69DC626E" w14:textId="77777777" w:rsidR="00EB70DF" w:rsidRPr="00A77409" w:rsidRDefault="00EB70DF" w:rsidP="00EB70DF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46B90B86" w14:textId="77777777" w:rsidR="00EB70DF" w:rsidRPr="00A77409" w:rsidRDefault="00EB70DF" w:rsidP="00EB70DF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0.0066</w:t>
            </w:r>
          </w:p>
        </w:tc>
        <w:tc>
          <w:tcPr>
            <w:tcW w:w="1281" w:type="dxa"/>
            <w:vAlign w:val="center"/>
          </w:tcPr>
          <w:p w14:paraId="43FBED4B" w14:textId="77777777" w:rsidR="00EB70DF" w:rsidRPr="00A77409" w:rsidRDefault="00EB70DF" w:rsidP="00EB70DF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74115442" w14:textId="77777777" w:rsidTr="00D415D9">
        <w:trPr>
          <w:trHeight w:val="300"/>
        </w:trPr>
        <w:tc>
          <w:tcPr>
            <w:tcW w:w="1413" w:type="dxa"/>
            <w:shd w:val="clear" w:color="auto" w:fill="auto"/>
            <w:noWrap/>
            <w:vAlign w:val="center"/>
          </w:tcPr>
          <w:p w14:paraId="3964FDA1" w14:textId="77777777" w:rsidR="005C154B" w:rsidRPr="00A77409" w:rsidRDefault="005C154B" w:rsidP="005C154B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Duration of survival time post-ECMO until final disposition or death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262D696" w14:textId="77777777" w:rsidR="005C154B" w:rsidRPr="00A77409" w:rsidRDefault="005C154B" w:rsidP="005C154B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8.8 (0.04-22.1)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54CF352C" w14:textId="77777777" w:rsidR="005C154B" w:rsidRPr="00A77409" w:rsidRDefault="005C154B" w:rsidP="005C154B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6.7 (0-21.0)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C37BC6A" w14:textId="77777777" w:rsidR="005C154B" w:rsidRPr="00A77409" w:rsidRDefault="005C154B" w:rsidP="005C154B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8.1 (0.04-21.2)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714409C5" w14:textId="77777777" w:rsidR="005C154B" w:rsidRPr="00A77409" w:rsidRDefault="005C154B" w:rsidP="005C154B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5A37AD8C" w14:textId="77777777" w:rsidR="005C154B" w:rsidRPr="00A77409" w:rsidRDefault="005C154B" w:rsidP="005C154B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281" w:type="dxa"/>
            <w:vAlign w:val="center"/>
          </w:tcPr>
          <w:p w14:paraId="2509ABC1" w14:textId="77777777" w:rsidR="005C154B" w:rsidRPr="00A77409" w:rsidRDefault="005C154B" w:rsidP="005C154B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0.16</w:t>
            </w:r>
          </w:p>
        </w:tc>
        <w:tc>
          <w:tcPr>
            <w:tcW w:w="1281" w:type="dxa"/>
            <w:vAlign w:val="center"/>
          </w:tcPr>
          <w:p w14:paraId="7F0EC10F" w14:textId="77777777" w:rsidR="005C154B" w:rsidRPr="00A77409" w:rsidRDefault="005C154B" w:rsidP="005C154B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</w:tbl>
    <w:p w14:paraId="57DA52E6" w14:textId="77777777" w:rsidR="00890CCF" w:rsidRPr="00A77409" w:rsidRDefault="00890CCF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DAB232F" w14:textId="77777777" w:rsidR="00EC547E" w:rsidRPr="00A77409" w:rsidRDefault="00EC547E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971B5EA" w14:textId="77777777" w:rsidR="00EC547E" w:rsidRPr="00A77409" w:rsidRDefault="00EC547E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A5CA4CD" w14:textId="77777777" w:rsidR="00EC547E" w:rsidRPr="00A77409" w:rsidRDefault="00EC547E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F2B41A9" w14:textId="6626957A" w:rsidR="00362B60" w:rsidRPr="00AC5290" w:rsidRDefault="00AC5290" w:rsidP="00C569B7">
      <w:pPr>
        <w:pStyle w:val="Heading1"/>
      </w:pPr>
      <w:bookmarkStart w:id="3" w:name="_Toc166062734"/>
      <w:r>
        <w:rPr>
          <w:bCs/>
        </w:rPr>
        <w:lastRenderedPageBreak/>
        <w:t xml:space="preserve">Table S2. </w:t>
      </w:r>
      <w:r w:rsidR="00362B60" w:rsidRPr="00AC5290">
        <w:t xml:space="preserve">Arterial blood gas </w:t>
      </w:r>
      <w:r>
        <w:t>before and after ECMO initiation</w:t>
      </w:r>
      <w:bookmarkEnd w:id="3"/>
    </w:p>
    <w:tbl>
      <w:tblPr>
        <w:tblW w:w="12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984"/>
        <w:gridCol w:w="2127"/>
        <w:gridCol w:w="1984"/>
        <w:gridCol w:w="1281"/>
        <w:gridCol w:w="1144"/>
        <w:gridCol w:w="1145"/>
        <w:gridCol w:w="1145"/>
      </w:tblGrid>
      <w:tr w:rsidR="00A77409" w:rsidRPr="00A77409" w14:paraId="238DBBFC" w14:textId="77777777" w:rsidTr="00D415D9">
        <w:trPr>
          <w:trHeight w:val="132"/>
        </w:trPr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4982CD88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Era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A13ABC7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Pre-COVID-19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1FB1D52D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COVID-19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44BD7B3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 COVID-19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6C9E91EA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</w:tc>
        <w:tc>
          <w:tcPr>
            <w:tcW w:w="1144" w:type="dxa"/>
            <w:vAlign w:val="center"/>
          </w:tcPr>
          <w:p w14:paraId="1A50BE70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26A68EE7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B)</w:t>
            </w:r>
          </w:p>
        </w:tc>
        <w:tc>
          <w:tcPr>
            <w:tcW w:w="1145" w:type="dxa"/>
            <w:vAlign w:val="center"/>
          </w:tcPr>
          <w:p w14:paraId="5EC500F1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46C21343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C)</w:t>
            </w:r>
          </w:p>
        </w:tc>
        <w:tc>
          <w:tcPr>
            <w:tcW w:w="1145" w:type="dxa"/>
            <w:vAlign w:val="center"/>
          </w:tcPr>
          <w:p w14:paraId="1E69D8E5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5DB27DB7" w14:textId="77777777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(B vs C)</w:t>
            </w:r>
          </w:p>
        </w:tc>
      </w:tr>
      <w:tr w:rsidR="00A77409" w:rsidRPr="00A77409" w14:paraId="0F2CA5C8" w14:textId="77777777" w:rsidTr="00D415D9">
        <w:trPr>
          <w:trHeight w:val="212"/>
        </w:trPr>
        <w:tc>
          <w:tcPr>
            <w:tcW w:w="12632" w:type="dxa"/>
            <w:gridSpan w:val="8"/>
            <w:shd w:val="clear" w:color="auto" w:fill="auto"/>
            <w:noWrap/>
            <w:vAlign w:val="center"/>
          </w:tcPr>
          <w:p w14:paraId="0F71789C" w14:textId="71415823" w:rsidR="00362B60" w:rsidRPr="00A77409" w:rsidRDefault="00362B60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Pre-ECMO arterial blood gas</w:t>
            </w:r>
            <w:r w:rsidR="00AC5290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*</w:t>
            </w:r>
          </w:p>
        </w:tc>
      </w:tr>
      <w:tr w:rsidR="00A77409" w:rsidRPr="00A77409" w14:paraId="30985F06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EE0AA78" w14:textId="77777777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pH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BF89C01" w14:textId="77777777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7.24 (7.1</w:t>
            </w:r>
            <w:r w:rsidR="00D415D9"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5</w:t>
            </w: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-7.34)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1B85A71C" w14:textId="77777777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7.28 (7.19-7.36)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168A15B" w14:textId="77777777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7.27 (7.17-7.35)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6030523" w14:textId="77777777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4CE8EAE7" w14:textId="77777777" w:rsidR="00362B60" w:rsidRPr="00A77409" w:rsidRDefault="00362B60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1E887BEF" w14:textId="77777777" w:rsidR="00362B60" w:rsidRPr="00A77409" w:rsidRDefault="00362B60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75073565" w14:textId="77777777" w:rsidR="00362B60" w:rsidRPr="00A77409" w:rsidRDefault="00362B60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42B1F789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60824245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PaCO2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03529C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58.0 (47.0-75.0)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1290B9E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60.0 (48.8-74.8)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53850A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56.0 (45.4-70.0)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6C7BAD74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5FBA3ECA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0707AAC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4C2F03CF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0A336112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40722CB8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PaO2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72A628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67.0 (54.0-85.5)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0131DDA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67.0 (56.0-84.0)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6D063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70.0 (58.0-98.0)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39954E64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2FED3250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0.12</w:t>
            </w:r>
          </w:p>
        </w:tc>
        <w:tc>
          <w:tcPr>
            <w:tcW w:w="1145" w:type="dxa"/>
            <w:vAlign w:val="center"/>
          </w:tcPr>
          <w:p w14:paraId="39AFF4B0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2E4AE4AC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72C47339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701FA70F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PaO2/FiO2 ratio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958DB2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70.5 (55.0-100.7)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0DBD51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71.0 (57.0-94.0)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C8B75A0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75.0 (59.0-117.0)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0D2C6EE5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7CA6ECBA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0.63</w:t>
            </w:r>
          </w:p>
        </w:tc>
        <w:tc>
          <w:tcPr>
            <w:tcW w:w="1145" w:type="dxa"/>
            <w:vAlign w:val="center"/>
          </w:tcPr>
          <w:p w14:paraId="2AD49BD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396BAC7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14F4FCCB" w14:textId="77777777" w:rsidTr="00D415D9">
        <w:trPr>
          <w:trHeight w:val="300"/>
        </w:trPr>
        <w:tc>
          <w:tcPr>
            <w:tcW w:w="12632" w:type="dxa"/>
            <w:gridSpan w:val="8"/>
            <w:shd w:val="clear" w:color="auto" w:fill="auto"/>
            <w:noWrap/>
            <w:vAlign w:val="center"/>
          </w:tcPr>
          <w:p w14:paraId="758546AB" w14:textId="76425E73" w:rsidR="00362B60" w:rsidRPr="00A77409" w:rsidRDefault="00362B60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Post-ECMO arterial blood gas</w:t>
            </w:r>
            <w:r w:rsidR="00AC5290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**</w:t>
            </w:r>
          </w:p>
        </w:tc>
      </w:tr>
      <w:tr w:rsidR="00A77409" w:rsidRPr="00A77409" w14:paraId="128C99C2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1592B62A" w14:textId="77777777" w:rsidR="0001078F" w:rsidRPr="00A77409" w:rsidRDefault="0001078F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pH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8632880" w14:textId="77777777" w:rsidR="0001078F" w:rsidRPr="00A77409" w:rsidRDefault="0001078F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7.40 (7.35-7.44)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4F1575AA" w14:textId="77777777" w:rsidR="0001078F" w:rsidRPr="00A77409" w:rsidRDefault="0001078F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7.40 (7.36-7.44)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54FD952" w14:textId="77777777" w:rsidR="0001078F" w:rsidRPr="00A77409" w:rsidRDefault="0001078F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7.40 (7.36-7.44)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6350DB1B" w14:textId="77777777" w:rsidR="0001078F" w:rsidRPr="00A77409" w:rsidRDefault="0001078F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0.001</w:t>
            </w:r>
            <w:r w:rsidR="00D415D9"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44" w:type="dxa"/>
            <w:vAlign w:val="center"/>
          </w:tcPr>
          <w:p w14:paraId="2FF27D1E" w14:textId="77777777" w:rsidR="0001078F" w:rsidRPr="00A77409" w:rsidRDefault="0001078F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0.00</w:t>
            </w:r>
            <w:r w:rsidR="00D415D9"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1145" w:type="dxa"/>
            <w:vAlign w:val="center"/>
          </w:tcPr>
          <w:p w14:paraId="04B6A75E" w14:textId="77777777" w:rsidR="0001078F" w:rsidRPr="00A77409" w:rsidRDefault="0001078F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</w:t>
            </w:r>
            <w:r w:rsidR="00D415D9"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1145" w:type="dxa"/>
            <w:vAlign w:val="center"/>
          </w:tcPr>
          <w:p w14:paraId="6E3F6EDA" w14:textId="77777777" w:rsidR="0001078F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0.020</w:t>
            </w:r>
          </w:p>
        </w:tc>
      </w:tr>
      <w:tr w:rsidR="00A77409" w:rsidRPr="00A77409" w14:paraId="3D4920C9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6F364FE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PaCO2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27642F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41.2 (37.0-46.7)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7DF487C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44.0 (39.0-50.7)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90A9D8A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42.0 (37.0-47.0)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174A775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1ED15E5C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11DBEC5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4D2C731E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0.037</w:t>
            </w:r>
          </w:p>
        </w:tc>
      </w:tr>
      <w:tr w:rsidR="00A77409" w:rsidRPr="00A77409" w14:paraId="3B8F3A9E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97BA586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PaO2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789CBB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83.0 (68.0-111.2)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5C59E521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77.0 (65.0-98.2)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FB80A2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88.1 (71.0-122.0)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26ACBAB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661433D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30168FD6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C98C37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606145C5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00C89472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PaO2/FiO2 ratio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9F3931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172.6 (112.8-255.0)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005F6DC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156.9 (102.5-222.5)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02E050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185.0 (122.4-268.0)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1645908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11B8710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BD513A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860B088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</w:tbl>
    <w:p w14:paraId="4E427360" w14:textId="15E36CAB" w:rsidR="005D4919" w:rsidRDefault="005D4919" w:rsidP="005D491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Abbreviations: </w:t>
      </w:r>
      <w:r>
        <w:rPr>
          <w:rFonts w:ascii="Arial" w:hAnsi="Arial" w:cs="Arial"/>
          <w:color w:val="000000" w:themeColor="text1"/>
          <w:sz w:val="20"/>
          <w:szCs w:val="20"/>
        </w:rPr>
        <w:t>PaO2: arterial partial pressure of oxygen, PaCO2: arterial partial pressure of carbon dioxide, FiO2: fraction of inspired oxygen</w:t>
      </w:r>
    </w:p>
    <w:p w14:paraId="6A30116F" w14:textId="5C3EFF99" w:rsidR="00AC5290" w:rsidRDefault="00AC5290" w:rsidP="005D491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*Defined as the arterial blood gas closest to and not more than 6 hours before ECMO initiation</w:t>
      </w:r>
    </w:p>
    <w:p w14:paraId="1E05E419" w14:textId="6F2E06C7" w:rsidR="00AC5290" w:rsidRDefault="00AC5290" w:rsidP="005D491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**Defined as the arterial blood gas drawn between 18 to 30 hours after ECMO initiation, closest to 24 hours after initiation of ECMO</w:t>
      </w:r>
    </w:p>
    <w:p w14:paraId="0EBE73C8" w14:textId="77777777" w:rsidR="0001078F" w:rsidRPr="00A77409" w:rsidRDefault="0001078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B6C71A2" w14:textId="77777777" w:rsidR="00362B60" w:rsidRPr="00A77409" w:rsidRDefault="00362B60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A50339C" w14:textId="77777777" w:rsidR="000E3324" w:rsidRPr="00A77409" w:rsidRDefault="000E3324">
      <w:pPr>
        <w:rPr>
          <w:rFonts w:ascii="Arial" w:hAnsi="Arial" w:cs="Arial"/>
          <w:color w:val="000000" w:themeColor="text1"/>
          <w:sz w:val="20"/>
          <w:szCs w:val="20"/>
        </w:rPr>
      </w:pPr>
      <w:r w:rsidRPr="00A77409"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14:paraId="01D8C6C3" w14:textId="169617A2" w:rsidR="00890CCF" w:rsidRPr="00A77409" w:rsidRDefault="00357CC3" w:rsidP="00C569B7">
      <w:pPr>
        <w:pStyle w:val="Heading1"/>
        <w:rPr>
          <w:bCs/>
        </w:rPr>
      </w:pPr>
      <w:bookmarkStart w:id="4" w:name="_Toc166062735"/>
      <w:r>
        <w:rPr>
          <w:bCs/>
        </w:rPr>
        <w:lastRenderedPageBreak/>
        <w:t xml:space="preserve">Table S3. </w:t>
      </w:r>
      <w:r>
        <w:t>Ventilatory parameters before and after ECMO initiation, across time periods</w:t>
      </w:r>
      <w:bookmarkEnd w:id="4"/>
    </w:p>
    <w:tbl>
      <w:tblPr>
        <w:tblW w:w="12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984"/>
        <w:gridCol w:w="2127"/>
        <w:gridCol w:w="1984"/>
        <w:gridCol w:w="1281"/>
        <w:gridCol w:w="1144"/>
        <w:gridCol w:w="1145"/>
        <w:gridCol w:w="1145"/>
      </w:tblGrid>
      <w:tr w:rsidR="00A77409" w:rsidRPr="00A77409" w14:paraId="04C2512B" w14:textId="77777777" w:rsidTr="00D415D9">
        <w:trPr>
          <w:trHeight w:val="132"/>
        </w:trPr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744DC735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Era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6E02813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Pre-COVID-19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406E605B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COVID-19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5735BC6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 COVID-19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1594972B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</w:tc>
        <w:tc>
          <w:tcPr>
            <w:tcW w:w="1144" w:type="dxa"/>
            <w:vAlign w:val="center"/>
          </w:tcPr>
          <w:p w14:paraId="0078171B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1A1B090E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B)</w:t>
            </w:r>
          </w:p>
        </w:tc>
        <w:tc>
          <w:tcPr>
            <w:tcW w:w="1145" w:type="dxa"/>
            <w:vAlign w:val="center"/>
          </w:tcPr>
          <w:p w14:paraId="1A3711F1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4DB7FDD7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C)</w:t>
            </w:r>
          </w:p>
        </w:tc>
        <w:tc>
          <w:tcPr>
            <w:tcW w:w="1145" w:type="dxa"/>
            <w:vAlign w:val="center"/>
          </w:tcPr>
          <w:p w14:paraId="2691F48A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485F22AE" w14:textId="77777777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(B vs C)</w:t>
            </w:r>
          </w:p>
        </w:tc>
      </w:tr>
      <w:tr w:rsidR="00A77409" w:rsidRPr="00A77409" w14:paraId="6BA7C651" w14:textId="77777777" w:rsidTr="00D415D9">
        <w:trPr>
          <w:trHeight w:val="212"/>
        </w:trPr>
        <w:tc>
          <w:tcPr>
            <w:tcW w:w="12632" w:type="dxa"/>
            <w:gridSpan w:val="8"/>
            <w:shd w:val="clear" w:color="auto" w:fill="auto"/>
            <w:noWrap/>
            <w:vAlign w:val="center"/>
          </w:tcPr>
          <w:p w14:paraId="2DB09DF0" w14:textId="42E3A460" w:rsidR="000E3324" w:rsidRPr="00A77409" w:rsidRDefault="000E3324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Pre-ECMO </w:t>
            </w:r>
            <w:r w:rsidR="00357CC3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ventilatory parameters</w:t>
            </w:r>
          </w:p>
        </w:tc>
      </w:tr>
      <w:tr w:rsidR="00A77409" w:rsidRPr="00A77409" w14:paraId="4F558DFC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1E70123B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Rate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C781E33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24.0 (18.0-28.0)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72B7048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26.0 (20.0-30.0)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87F4743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24.0 (18.0-28.0)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65DD854B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7E4F71AC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48C8D51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0.92</w:t>
            </w:r>
          </w:p>
        </w:tc>
        <w:tc>
          <w:tcPr>
            <w:tcW w:w="1145" w:type="dxa"/>
            <w:vAlign w:val="center"/>
          </w:tcPr>
          <w:p w14:paraId="5BA47627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13CE44D2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2034D1E4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PIP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564ED66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33.0 (29.0-38.0)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2BF4262B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33.0 (29.0-38.0)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068F75E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33.0 (28.0-37.8)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65E6B061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0.0055</w:t>
            </w:r>
          </w:p>
        </w:tc>
        <w:tc>
          <w:tcPr>
            <w:tcW w:w="1144" w:type="dxa"/>
            <w:vAlign w:val="center"/>
          </w:tcPr>
          <w:p w14:paraId="5E09744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0.31</w:t>
            </w:r>
          </w:p>
        </w:tc>
        <w:tc>
          <w:tcPr>
            <w:tcW w:w="1145" w:type="dxa"/>
            <w:vAlign w:val="center"/>
          </w:tcPr>
          <w:p w14:paraId="2BBE5EA6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0.024</w:t>
            </w:r>
          </w:p>
        </w:tc>
        <w:tc>
          <w:tcPr>
            <w:tcW w:w="1145" w:type="dxa"/>
            <w:vAlign w:val="center"/>
          </w:tcPr>
          <w:p w14:paraId="4141C92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0.0036</w:t>
            </w:r>
          </w:p>
        </w:tc>
      </w:tr>
      <w:tr w:rsidR="00A77409" w:rsidRPr="00A77409" w14:paraId="29E45C48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6B32DE7D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PEEP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98E561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12.0 (10.0-15.0)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0488E9B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12.0 (10.0-15.0)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37A46DB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10.0 (8.0-14.0)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4FCF655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0782EC41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0.011</w:t>
            </w:r>
          </w:p>
        </w:tc>
        <w:tc>
          <w:tcPr>
            <w:tcW w:w="1145" w:type="dxa"/>
            <w:vAlign w:val="center"/>
          </w:tcPr>
          <w:p w14:paraId="44AE3721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A85CBB2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1726AD31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8B5103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Inflation pressure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53C1AE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20.0 (16.0-26.0)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DE19CC3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20.0 (16.0-25.0)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347B431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21.0 (16.0-26.0)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40D87CFD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0.0007</w:t>
            </w:r>
          </w:p>
        </w:tc>
        <w:tc>
          <w:tcPr>
            <w:tcW w:w="1144" w:type="dxa"/>
            <w:vAlign w:val="center"/>
          </w:tcPr>
          <w:p w14:paraId="4C3FD0CC" w14:textId="77777777" w:rsidR="00D415D9" w:rsidRPr="00A77409" w:rsidRDefault="00D415D9" w:rsidP="00D415D9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0.40</w:t>
            </w:r>
          </w:p>
        </w:tc>
        <w:tc>
          <w:tcPr>
            <w:tcW w:w="1145" w:type="dxa"/>
            <w:vAlign w:val="center"/>
          </w:tcPr>
          <w:p w14:paraId="473A089C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0.0007</w:t>
            </w:r>
          </w:p>
        </w:tc>
        <w:tc>
          <w:tcPr>
            <w:tcW w:w="1145" w:type="dxa"/>
            <w:vAlign w:val="center"/>
          </w:tcPr>
          <w:p w14:paraId="1869351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0.0007</w:t>
            </w:r>
          </w:p>
        </w:tc>
      </w:tr>
      <w:tr w:rsidR="00A77409" w:rsidRPr="00A77409" w14:paraId="3B17F272" w14:textId="77777777" w:rsidTr="00D415D9">
        <w:trPr>
          <w:trHeight w:val="300"/>
        </w:trPr>
        <w:tc>
          <w:tcPr>
            <w:tcW w:w="12632" w:type="dxa"/>
            <w:gridSpan w:val="8"/>
            <w:shd w:val="clear" w:color="auto" w:fill="auto"/>
            <w:noWrap/>
            <w:vAlign w:val="center"/>
          </w:tcPr>
          <w:p w14:paraId="41CEF19D" w14:textId="42372C3D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Post-ECMO </w:t>
            </w:r>
            <w:r w:rsidR="00357CC3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ventilatory parameters</w:t>
            </w:r>
          </w:p>
        </w:tc>
      </w:tr>
      <w:tr w:rsidR="00A77409" w:rsidRPr="00A77409" w14:paraId="4A0A340D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20BCD42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Rate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723ED1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12.0 (10.0-16.0)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084AFD5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12.0 (10.0-16.0)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FE5F41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12.0 (10.0-16.0)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73D19EAB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0.30</w:t>
            </w:r>
          </w:p>
        </w:tc>
        <w:tc>
          <w:tcPr>
            <w:tcW w:w="1144" w:type="dxa"/>
            <w:vAlign w:val="center"/>
          </w:tcPr>
          <w:p w14:paraId="4BC10C8B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0.43</w:t>
            </w:r>
          </w:p>
        </w:tc>
        <w:tc>
          <w:tcPr>
            <w:tcW w:w="1145" w:type="dxa"/>
            <w:vAlign w:val="center"/>
          </w:tcPr>
          <w:p w14:paraId="480B0517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0.43</w:t>
            </w:r>
          </w:p>
        </w:tc>
        <w:tc>
          <w:tcPr>
            <w:tcW w:w="1145" w:type="dxa"/>
            <w:vAlign w:val="center"/>
          </w:tcPr>
          <w:p w14:paraId="69CF1FF7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0.82</w:t>
            </w:r>
          </w:p>
        </w:tc>
      </w:tr>
      <w:tr w:rsidR="00A77409" w:rsidRPr="00A77409" w14:paraId="196897A6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047BB117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PIP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845751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24.0 (20.0-28.0)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BA9632C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24.0 (21.0-28.0)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C4E5FD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24.0 (20.0-27.0)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15BF47D9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6633FEA9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0.98</w:t>
            </w:r>
          </w:p>
        </w:tc>
        <w:tc>
          <w:tcPr>
            <w:tcW w:w="1145" w:type="dxa"/>
            <w:vAlign w:val="center"/>
          </w:tcPr>
          <w:p w14:paraId="73BD8763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48FFD3AE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329BADD8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5C8E822F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PEEP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2253ED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10.0 (8.0-12.0)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49E85196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10.0 (10.0-12.0)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08ECA0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10.0 (8.0-10.0)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30E91C8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79F914E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3A4C1C8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42AAEEE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</w:tr>
      <w:tr w:rsidR="00A77409" w:rsidRPr="00A77409" w14:paraId="01488DDD" w14:textId="77777777" w:rsidTr="00D415D9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19690B77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Inflation pressure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E99F75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14.0 (10.0-18.0)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697336E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13.0 (10.0-17.0)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19CDA67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14.0 (10.0-17.0)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9737A48" w14:textId="77777777" w:rsidR="00D415D9" w:rsidRPr="00A77409" w:rsidRDefault="00D415D9" w:rsidP="00D415D9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0.27</w:t>
            </w:r>
          </w:p>
        </w:tc>
        <w:tc>
          <w:tcPr>
            <w:tcW w:w="1144" w:type="dxa"/>
            <w:vAlign w:val="center"/>
          </w:tcPr>
          <w:p w14:paraId="3E270654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0.31</w:t>
            </w:r>
          </w:p>
        </w:tc>
        <w:tc>
          <w:tcPr>
            <w:tcW w:w="1145" w:type="dxa"/>
            <w:vAlign w:val="center"/>
          </w:tcPr>
          <w:p w14:paraId="7A2AAD1D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0.66</w:t>
            </w:r>
          </w:p>
        </w:tc>
        <w:tc>
          <w:tcPr>
            <w:tcW w:w="1145" w:type="dxa"/>
            <w:vAlign w:val="center"/>
          </w:tcPr>
          <w:p w14:paraId="52402141" w14:textId="77777777" w:rsidR="00D415D9" w:rsidRPr="00A77409" w:rsidRDefault="00D415D9" w:rsidP="00D415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0.66</w:t>
            </w:r>
          </w:p>
        </w:tc>
      </w:tr>
    </w:tbl>
    <w:p w14:paraId="1221B727" w14:textId="7CB794F8" w:rsidR="005D4919" w:rsidRDefault="005D4919" w:rsidP="005D491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Abbreviations: </w:t>
      </w:r>
      <w:r>
        <w:rPr>
          <w:rFonts w:ascii="Arial" w:hAnsi="Arial" w:cs="Arial"/>
          <w:color w:val="000000" w:themeColor="text1"/>
          <w:sz w:val="20"/>
          <w:szCs w:val="20"/>
        </w:rPr>
        <w:t>PIP: peak inspiratory pressure, PEEP: positive end-expiratory pressure</w:t>
      </w:r>
    </w:p>
    <w:p w14:paraId="1D4F940D" w14:textId="5FD3D15F" w:rsidR="00357CC3" w:rsidRDefault="00357CC3" w:rsidP="00357CC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*Defined as the </w:t>
      </w:r>
      <w:r>
        <w:rPr>
          <w:rFonts w:ascii="Arial" w:hAnsi="Arial" w:cs="Arial"/>
          <w:color w:val="000000" w:themeColor="text1"/>
          <w:sz w:val="20"/>
          <w:szCs w:val="20"/>
        </w:rPr>
        <w:t>ventilatory parameters/settings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closest to and not more than 6 hours before ECMO initiation</w:t>
      </w:r>
    </w:p>
    <w:p w14:paraId="10EF6F86" w14:textId="450953A5" w:rsidR="00357CC3" w:rsidRDefault="00357CC3" w:rsidP="00357CC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**Defined as the ventilatory parameters/settings between 18 to 30 hours after ECMO initiation, closest to 24 hours after initiation of ECMO</w:t>
      </w:r>
    </w:p>
    <w:p w14:paraId="57770331" w14:textId="77777777" w:rsidR="000E3324" w:rsidRPr="00A77409" w:rsidRDefault="000E332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BC25994" w14:textId="77777777" w:rsidR="000E3324" w:rsidRPr="00A77409" w:rsidRDefault="000E332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9F33B7D" w14:textId="77777777" w:rsidR="00547672" w:rsidRPr="00A77409" w:rsidRDefault="00547672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7409">
        <w:rPr>
          <w:rFonts w:ascii="Arial" w:hAnsi="Arial" w:cs="Arial"/>
          <w:b/>
          <w:bCs/>
          <w:color w:val="000000" w:themeColor="text1"/>
          <w:sz w:val="20"/>
          <w:szCs w:val="20"/>
        </w:rPr>
        <w:br w:type="page"/>
      </w:r>
    </w:p>
    <w:p w14:paraId="433DF125" w14:textId="2D85D77A" w:rsidR="000E3324" w:rsidRPr="00A77409" w:rsidRDefault="00E24473" w:rsidP="00C569B7">
      <w:pPr>
        <w:pStyle w:val="Heading1"/>
        <w:rPr>
          <w:bCs/>
        </w:rPr>
      </w:pPr>
      <w:bookmarkStart w:id="5" w:name="_Toc166062736"/>
      <w:r>
        <w:rPr>
          <w:bCs/>
        </w:rPr>
        <w:lastRenderedPageBreak/>
        <w:t xml:space="preserve">Table S4. </w:t>
      </w:r>
      <w:r>
        <w:t>Pre-ECMO adjunctive therapies</w:t>
      </w:r>
      <w:bookmarkEnd w:id="5"/>
    </w:p>
    <w:tbl>
      <w:tblPr>
        <w:tblW w:w="12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984"/>
        <w:gridCol w:w="2127"/>
        <w:gridCol w:w="1984"/>
        <w:gridCol w:w="1281"/>
        <w:gridCol w:w="1144"/>
        <w:gridCol w:w="1145"/>
        <w:gridCol w:w="1145"/>
      </w:tblGrid>
      <w:tr w:rsidR="00A77409" w:rsidRPr="00A77409" w14:paraId="0C2F2F43" w14:textId="77777777" w:rsidTr="00CE1464">
        <w:trPr>
          <w:trHeight w:val="132"/>
        </w:trPr>
        <w:tc>
          <w:tcPr>
            <w:tcW w:w="1822" w:type="dxa"/>
            <w:shd w:val="clear" w:color="auto" w:fill="auto"/>
            <w:noWrap/>
            <w:vAlign w:val="center"/>
            <w:hideMark/>
          </w:tcPr>
          <w:p w14:paraId="3A58DDE7" w14:textId="77777777" w:rsidR="00547672" w:rsidRPr="00A77409" w:rsidRDefault="00547672" w:rsidP="00CE146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Era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E45A900" w14:textId="77777777" w:rsidR="00547672" w:rsidRPr="00A77409" w:rsidRDefault="00547672" w:rsidP="00CE146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Pre-COVID-19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51716D25" w14:textId="77777777" w:rsidR="00547672" w:rsidRPr="00A77409" w:rsidRDefault="00547672" w:rsidP="00CE146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COVID-19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774FFEF" w14:textId="77777777" w:rsidR="00547672" w:rsidRPr="00A77409" w:rsidRDefault="00547672" w:rsidP="00CE146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 COVID-19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2E8B1EFC" w14:textId="77777777" w:rsidR="00547672" w:rsidRPr="00A77409" w:rsidRDefault="00547672" w:rsidP="00CE146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</w:tc>
        <w:tc>
          <w:tcPr>
            <w:tcW w:w="1144" w:type="dxa"/>
            <w:vAlign w:val="center"/>
          </w:tcPr>
          <w:p w14:paraId="2A307500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20055778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B)</w:t>
            </w:r>
          </w:p>
        </w:tc>
        <w:tc>
          <w:tcPr>
            <w:tcW w:w="1145" w:type="dxa"/>
            <w:vAlign w:val="center"/>
          </w:tcPr>
          <w:p w14:paraId="07F9619A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0521FD9B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C)</w:t>
            </w:r>
          </w:p>
        </w:tc>
        <w:tc>
          <w:tcPr>
            <w:tcW w:w="1145" w:type="dxa"/>
            <w:vAlign w:val="center"/>
          </w:tcPr>
          <w:p w14:paraId="040AE0AE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305A1D9F" w14:textId="77777777" w:rsidR="00547672" w:rsidRPr="00A77409" w:rsidRDefault="00547672" w:rsidP="00CB258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(B vs C)</w:t>
            </w:r>
          </w:p>
        </w:tc>
      </w:tr>
      <w:tr w:rsidR="00A77409" w:rsidRPr="00A77409" w14:paraId="0C31FEA7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0934D04B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Nitric oxide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A279481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2433 (25.6%)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6B78E8BC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6180 (31.0%)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8856644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780 (27.6%)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0B0FCD1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30DFCE05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14EF6578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0.043</w:t>
            </w:r>
          </w:p>
        </w:tc>
        <w:tc>
          <w:tcPr>
            <w:tcW w:w="1145" w:type="dxa"/>
            <w:vAlign w:val="center"/>
          </w:tcPr>
          <w:p w14:paraId="3F14634B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0.0004</w:t>
            </w:r>
          </w:p>
        </w:tc>
      </w:tr>
      <w:tr w:rsidR="00A77409" w:rsidRPr="00A77409" w14:paraId="0C947BA4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75030E4D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Steroids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48A4AD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1932 (20.4%)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2AE2285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7584 (38.0%)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1323A84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793 (28.0%)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3EFBBA89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5A2FF8C7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7D67D06B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12B388D1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A77409" w:rsidRPr="00A77409" w14:paraId="46FC81AA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7580185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Bicarbonate or THAM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63F14F9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1468 (15.5%)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7D145D22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1869 (9.4%)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45E8E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441 (15.6%)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420489A9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4321E48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0648B124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0.91</w:t>
            </w:r>
          </w:p>
        </w:tc>
        <w:tc>
          <w:tcPr>
            <w:tcW w:w="1145" w:type="dxa"/>
            <w:vAlign w:val="center"/>
          </w:tcPr>
          <w:p w14:paraId="2DC057FE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A77409" w:rsidRPr="00A77409" w14:paraId="5E988535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60074128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CVVH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5B72AD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1159 (12.2%)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7C4B13D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1474 (7.4%)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744F36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291 (10.3%)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5B3A773B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6CFCF0D7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3EB06337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0.0057</w:t>
            </w:r>
          </w:p>
        </w:tc>
        <w:tc>
          <w:tcPr>
            <w:tcW w:w="1145" w:type="dxa"/>
            <w:vAlign w:val="center"/>
          </w:tcPr>
          <w:p w14:paraId="0FDAF93E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A77409" w:rsidRPr="00A77409" w14:paraId="1D799334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1C3B1940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Neuromuscular blockade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2445B4F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5554 (58.5%)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36F9BE0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13670 (68.5%)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BBBA05D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1524 (53.9%)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4803EE45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59D8A8C7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67CFC0B8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0.038</w:t>
            </w:r>
          </w:p>
        </w:tc>
        <w:tc>
          <w:tcPr>
            <w:tcW w:w="1145" w:type="dxa"/>
            <w:vAlign w:val="center"/>
          </w:tcPr>
          <w:p w14:paraId="2821384C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0.028</w:t>
            </w:r>
          </w:p>
        </w:tc>
      </w:tr>
      <w:tr w:rsidR="00A77409" w:rsidRPr="00A77409" w14:paraId="2CA79F91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5C10F254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Vasodilators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2D6273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162 (1.7%)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152698C4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140 (0.7%)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4BF5985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32 (1.1%)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3BD9ED47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32708BD8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22B1A92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14B2DBD1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A77409" w:rsidRPr="00A77409" w14:paraId="77AA014E" w14:textId="77777777" w:rsidTr="00CE1464">
        <w:trPr>
          <w:trHeight w:val="300"/>
        </w:trPr>
        <w:tc>
          <w:tcPr>
            <w:tcW w:w="1822" w:type="dxa"/>
            <w:shd w:val="clear" w:color="auto" w:fill="auto"/>
            <w:noWrap/>
            <w:vAlign w:val="center"/>
          </w:tcPr>
          <w:p w14:paraId="35A151D2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Prone positioning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8CCBE75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1355 (14.3%)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14:paraId="31B347D3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8551 (42.8%)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5D741C5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489 (17.3%)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14:paraId="6E02ED6B" w14:textId="77777777" w:rsidR="00EC547E" w:rsidRPr="00A77409" w:rsidRDefault="00EC547E" w:rsidP="00EC547E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44" w:type="dxa"/>
            <w:vAlign w:val="center"/>
          </w:tcPr>
          <w:p w14:paraId="015B0D53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1D1AC866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45" w:type="dxa"/>
            <w:vAlign w:val="center"/>
          </w:tcPr>
          <w:p w14:paraId="2786C115" w14:textId="77777777" w:rsidR="00EC547E" w:rsidRPr="00A77409" w:rsidRDefault="00EC547E" w:rsidP="00EC547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</w:tbl>
    <w:p w14:paraId="23A7CA3B" w14:textId="5F70C545" w:rsidR="00547672" w:rsidRDefault="005D491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Abbreviations: THAM: tris-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hydroxymethylaminomethane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CVVH: continuous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venovenous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hemofiltration</w:t>
      </w:r>
    </w:p>
    <w:p w14:paraId="27279A81" w14:textId="77777777" w:rsidR="005D4919" w:rsidRPr="00A77409" w:rsidRDefault="005D4919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5E7D180" w14:textId="1F5CB05C" w:rsidR="00FC419B" w:rsidRPr="00F87AB8" w:rsidRDefault="00E24473" w:rsidP="00C569B7">
      <w:pPr>
        <w:pStyle w:val="Heading1"/>
      </w:pPr>
      <w:bookmarkStart w:id="6" w:name="_Toc166062737"/>
      <w:r>
        <w:rPr>
          <w:bCs/>
        </w:rPr>
        <w:t>Table S</w:t>
      </w:r>
      <w:r w:rsidR="00F87AB8">
        <w:rPr>
          <w:bCs/>
        </w:rPr>
        <w:t>5.</w:t>
      </w:r>
      <w:r w:rsidR="00F87AB8">
        <w:t xml:space="preserve"> Unadjusted survival estimates at 90 days after ECMO initiation across time periods, and an</w:t>
      </w:r>
      <w:r w:rsidR="00C569B7">
        <w:t>n</w:t>
      </w:r>
      <w:r w:rsidR="00F87AB8">
        <w:t>ually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127"/>
      </w:tblGrid>
      <w:tr w:rsidR="00A77409" w:rsidRPr="00A77409" w14:paraId="55C36569" w14:textId="77777777" w:rsidTr="00F744C0">
        <w:tc>
          <w:tcPr>
            <w:tcW w:w="2122" w:type="dxa"/>
          </w:tcPr>
          <w:p w14:paraId="752048D3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Covariate</w:t>
            </w:r>
          </w:p>
        </w:tc>
        <w:tc>
          <w:tcPr>
            <w:tcW w:w="1842" w:type="dxa"/>
          </w:tcPr>
          <w:p w14:paraId="7296AE6D" w14:textId="1F13AE08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Survival</w:t>
            </w:r>
          </w:p>
        </w:tc>
        <w:tc>
          <w:tcPr>
            <w:tcW w:w="2127" w:type="dxa"/>
          </w:tcPr>
          <w:p w14:paraId="19AE7B78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95%-CI</w:t>
            </w:r>
          </w:p>
        </w:tc>
      </w:tr>
      <w:tr w:rsidR="00A77409" w:rsidRPr="00A77409" w14:paraId="4888D5D3" w14:textId="77777777" w:rsidTr="003D6521">
        <w:tc>
          <w:tcPr>
            <w:tcW w:w="2122" w:type="dxa"/>
          </w:tcPr>
          <w:p w14:paraId="44165D89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Pre-COVID-19</w:t>
            </w:r>
          </w:p>
        </w:tc>
        <w:tc>
          <w:tcPr>
            <w:tcW w:w="1842" w:type="dxa"/>
          </w:tcPr>
          <w:p w14:paraId="0431F67D" w14:textId="10B66F9C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43.0</w:t>
            </w:r>
          </w:p>
        </w:tc>
        <w:tc>
          <w:tcPr>
            <w:tcW w:w="2127" w:type="dxa"/>
          </w:tcPr>
          <w:p w14:paraId="290F3C4B" w14:textId="264BE1DE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41.3-44.8</w:t>
            </w:r>
          </w:p>
        </w:tc>
      </w:tr>
      <w:tr w:rsidR="00A77409" w:rsidRPr="00A77409" w14:paraId="53FEA56C" w14:textId="77777777" w:rsidTr="00F744C0">
        <w:tc>
          <w:tcPr>
            <w:tcW w:w="2122" w:type="dxa"/>
          </w:tcPr>
          <w:p w14:paraId="447FCB8E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COVID-19</w:t>
            </w:r>
          </w:p>
        </w:tc>
        <w:tc>
          <w:tcPr>
            <w:tcW w:w="1842" w:type="dxa"/>
          </w:tcPr>
          <w:p w14:paraId="75B0E07F" w14:textId="306D94A3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39.9</w:t>
            </w:r>
          </w:p>
        </w:tc>
        <w:tc>
          <w:tcPr>
            <w:tcW w:w="2127" w:type="dxa"/>
          </w:tcPr>
          <w:p w14:paraId="1DA16725" w14:textId="2BD18BD0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38.9-40.9</w:t>
            </w:r>
          </w:p>
        </w:tc>
      </w:tr>
      <w:tr w:rsidR="00A77409" w:rsidRPr="00A77409" w14:paraId="56CAFA48" w14:textId="77777777" w:rsidTr="00F744C0">
        <w:tc>
          <w:tcPr>
            <w:tcW w:w="2122" w:type="dxa"/>
          </w:tcPr>
          <w:p w14:paraId="6B1CF5CD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Post-COVID-19</w:t>
            </w:r>
          </w:p>
        </w:tc>
        <w:tc>
          <w:tcPr>
            <w:tcW w:w="1842" w:type="dxa"/>
          </w:tcPr>
          <w:p w14:paraId="510EA3F2" w14:textId="2A3194EA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41.8</w:t>
            </w:r>
          </w:p>
        </w:tc>
        <w:tc>
          <w:tcPr>
            <w:tcW w:w="2127" w:type="dxa"/>
          </w:tcPr>
          <w:p w14:paraId="39B4591A" w14:textId="24253ABC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38.4-45.4</w:t>
            </w:r>
          </w:p>
        </w:tc>
      </w:tr>
      <w:tr w:rsidR="00A77409" w:rsidRPr="00A77409" w14:paraId="7F46D720" w14:textId="77777777" w:rsidTr="00F744C0">
        <w:tc>
          <w:tcPr>
            <w:tcW w:w="6091" w:type="dxa"/>
            <w:gridSpan w:val="3"/>
          </w:tcPr>
          <w:p w14:paraId="43F09311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By Year</w:t>
            </w:r>
          </w:p>
        </w:tc>
      </w:tr>
      <w:tr w:rsidR="00A77409" w:rsidRPr="00A77409" w14:paraId="0A4787ED" w14:textId="77777777" w:rsidTr="003D6521">
        <w:tc>
          <w:tcPr>
            <w:tcW w:w="2122" w:type="dxa"/>
          </w:tcPr>
          <w:p w14:paraId="5BB7F2AA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1842" w:type="dxa"/>
          </w:tcPr>
          <w:p w14:paraId="1C7759E9" w14:textId="5A8444F2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40.8</w:t>
            </w:r>
          </w:p>
        </w:tc>
        <w:tc>
          <w:tcPr>
            <w:tcW w:w="2127" w:type="dxa"/>
          </w:tcPr>
          <w:p w14:paraId="3AE55054" w14:textId="6E72FC88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37.7-44.2</w:t>
            </w:r>
          </w:p>
        </w:tc>
      </w:tr>
      <w:tr w:rsidR="00A77409" w:rsidRPr="00A77409" w14:paraId="27ADAE43" w14:textId="77777777" w:rsidTr="00F744C0">
        <w:tc>
          <w:tcPr>
            <w:tcW w:w="2122" w:type="dxa"/>
          </w:tcPr>
          <w:p w14:paraId="753647AA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1842" w:type="dxa"/>
          </w:tcPr>
          <w:p w14:paraId="3E684A48" w14:textId="562AEA32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44.3</w:t>
            </w:r>
          </w:p>
        </w:tc>
        <w:tc>
          <w:tcPr>
            <w:tcW w:w="2127" w:type="dxa"/>
          </w:tcPr>
          <w:p w14:paraId="41F679DB" w14:textId="35F45624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41.4-47.4</w:t>
            </w:r>
          </w:p>
        </w:tc>
      </w:tr>
      <w:tr w:rsidR="00A77409" w:rsidRPr="00A77409" w14:paraId="7A98EF3B" w14:textId="77777777" w:rsidTr="00F744C0">
        <w:tc>
          <w:tcPr>
            <w:tcW w:w="2122" w:type="dxa"/>
          </w:tcPr>
          <w:p w14:paraId="4D0302CD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1842" w:type="dxa"/>
          </w:tcPr>
          <w:p w14:paraId="078F50BC" w14:textId="750B99DB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43.4</w:t>
            </w:r>
          </w:p>
        </w:tc>
        <w:tc>
          <w:tcPr>
            <w:tcW w:w="2127" w:type="dxa"/>
          </w:tcPr>
          <w:p w14:paraId="2019031B" w14:textId="495D0684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40.5-46.4</w:t>
            </w:r>
          </w:p>
        </w:tc>
      </w:tr>
      <w:tr w:rsidR="00A77409" w:rsidRPr="00A77409" w14:paraId="08712F11" w14:textId="77777777" w:rsidTr="00F744C0">
        <w:tc>
          <w:tcPr>
            <w:tcW w:w="2122" w:type="dxa"/>
          </w:tcPr>
          <w:p w14:paraId="581EB520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1842" w:type="dxa"/>
          </w:tcPr>
          <w:p w14:paraId="2D176EDC" w14:textId="306A1AD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37.1</w:t>
            </w:r>
          </w:p>
        </w:tc>
        <w:tc>
          <w:tcPr>
            <w:tcW w:w="2127" w:type="dxa"/>
          </w:tcPr>
          <w:p w14:paraId="7704A66A" w14:textId="52B07DDA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35.5-38.9</w:t>
            </w:r>
          </w:p>
        </w:tc>
      </w:tr>
      <w:tr w:rsidR="00A77409" w:rsidRPr="00A77409" w14:paraId="02901B73" w14:textId="77777777" w:rsidTr="00F744C0">
        <w:tc>
          <w:tcPr>
            <w:tcW w:w="2122" w:type="dxa"/>
          </w:tcPr>
          <w:p w14:paraId="79274AB5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1842" w:type="dxa"/>
          </w:tcPr>
          <w:p w14:paraId="7369F00C" w14:textId="2EF71412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40.7</w:t>
            </w:r>
          </w:p>
        </w:tc>
        <w:tc>
          <w:tcPr>
            <w:tcW w:w="2127" w:type="dxa"/>
          </w:tcPr>
          <w:p w14:paraId="422AE496" w14:textId="0977A63F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39.4-42.2</w:t>
            </w:r>
          </w:p>
        </w:tc>
      </w:tr>
      <w:tr w:rsidR="00A77409" w:rsidRPr="00A77409" w14:paraId="74C133FE" w14:textId="77777777" w:rsidTr="00F744C0">
        <w:tc>
          <w:tcPr>
            <w:tcW w:w="2122" w:type="dxa"/>
          </w:tcPr>
          <w:p w14:paraId="6D79ACCB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2022</w:t>
            </w:r>
          </w:p>
        </w:tc>
        <w:tc>
          <w:tcPr>
            <w:tcW w:w="1842" w:type="dxa"/>
          </w:tcPr>
          <w:p w14:paraId="6FE6D36B" w14:textId="721F14AA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43.6</w:t>
            </w:r>
          </w:p>
        </w:tc>
        <w:tc>
          <w:tcPr>
            <w:tcW w:w="2127" w:type="dxa"/>
          </w:tcPr>
          <w:p w14:paraId="0549A164" w14:textId="1B7D3121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41.2-46.2</w:t>
            </w:r>
          </w:p>
        </w:tc>
      </w:tr>
      <w:tr w:rsidR="003D6521" w:rsidRPr="00A77409" w14:paraId="7821884C" w14:textId="77777777" w:rsidTr="00F744C0">
        <w:tc>
          <w:tcPr>
            <w:tcW w:w="2122" w:type="dxa"/>
          </w:tcPr>
          <w:p w14:paraId="32F4A018" w14:textId="77777777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2023</w:t>
            </w:r>
          </w:p>
        </w:tc>
        <w:tc>
          <w:tcPr>
            <w:tcW w:w="1842" w:type="dxa"/>
          </w:tcPr>
          <w:p w14:paraId="6DAE861E" w14:textId="383723BF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41.8</w:t>
            </w:r>
          </w:p>
        </w:tc>
        <w:tc>
          <w:tcPr>
            <w:tcW w:w="2127" w:type="dxa"/>
          </w:tcPr>
          <w:p w14:paraId="5B5C1F16" w14:textId="6B1C735E" w:rsidR="003D6521" w:rsidRPr="00A77409" w:rsidRDefault="003D6521" w:rsidP="00F744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38.4-45.4</w:t>
            </w:r>
          </w:p>
        </w:tc>
      </w:tr>
    </w:tbl>
    <w:p w14:paraId="395D036D" w14:textId="77777777" w:rsidR="00FC419B" w:rsidRPr="00A77409" w:rsidRDefault="00FC419B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9870128" w14:textId="77777777" w:rsidR="00E24473" w:rsidRDefault="00E24473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br w:type="page"/>
      </w:r>
    </w:p>
    <w:p w14:paraId="6CF4B1FF" w14:textId="5C9A60F8" w:rsidR="00E24473" w:rsidRPr="00A77409" w:rsidRDefault="00E24473" w:rsidP="00C569B7">
      <w:pPr>
        <w:pStyle w:val="Heading1"/>
        <w:rPr>
          <w:bCs/>
        </w:rPr>
      </w:pPr>
      <w:bookmarkStart w:id="7" w:name="_Toc166062738"/>
      <w:r>
        <w:rPr>
          <w:bCs/>
        </w:rPr>
        <w:lastRenderedPageBreak/>
        <w:t xml:space="preserve">Table S6. </w:t>
      </w:r>
      <w:r>
        <w:t>Complications while receiving ECMO</w:t>
      </w:r>
      <w:bookmarkEnd w:id="7"/>
    </w:p>
    <w:tbl>
      <w:tblPr>
        <w:tblW w:w="126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1417"/>
        <w:gridCol w:w="851"/>
        <w:gridCol w:w="1417"/>
        <w:gridCol w:w="717"/>
        <w:gridCol w:w="1409"/>
        <w:gridCol w:w="717"/>
        <w:gridCol w:w="1125"/>
        <w:gridCol w:w="1134"/>
        <w:gridCol w:w="1134"/>
        <w:gridCol w:w="1134"/>
      </w:tblGrid>
      <w:tr w:rsidR="00E24473" w:rsidRPr="00A77409" w14:paraId="46120225" w14:textId="77777777" w:rsidTr="006A0091">
        <w:trPr>
          <w:trHeight w:val="132"/>
        </w:trPr>
        <w:tc>
          <w:tcPr>
            <w:tcW w:w="1561" w:type="dxa"/>
            <w:vMerge w:val="restart"/>
            <w:shd w:val="clear" w:color="auto" w:fill="auto"/>
            <w:noWrap/>
            <w:vAlign w:val="center"/>
            <w:hideMark/>
          </w:tcPr>
          <w:p w14:paraId="025D70A9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Era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center"/>
            <w:hideMark/>
          </w:tcPr>
          <w:p w14:paraId="55B7C1F5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Pre-COVID-19</w:t>
            </w:r>
          </w:p>
        </w:tc>
        <w:tc>
          <w:tcPr>
            <w:tcW w:w="2134" w:type="dxa"/>
            <w:gridSpan w:val="2"/>
            <w:shd w:val="clear" w:color="auto" w:fill="auto"/>
            <w:noWrap/>
            <w:vAlign w:val="center"/>
            <w:hideMark/>
          </w:tcPr>
          <w:p w14:paraId="0598C78D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COVID-19</w:t>
            </w:r>
          </w:p>
        </w:tc>
        <w:tc>
          <w:tcPr>
            <w:tcW w:w="2126" w:type="dxa"/>
            <w:gridSpan w:val="2"/>
            <w:shd w:val="clear" w:color="auto" w:fill="auto"/>
            <w:noWrap/>
            <w:vAlign w:val="center"/>
            <w:hideMark/>
          </w:tcPr>
          <w:p w14:paraId="512C13C9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Post COVID-19</w:t>
            </w:r>
          </w:p>
        </w:tc>
        <w:tc>
          <w:tcPr>
            <w:tcW w:w="1125" w:type="dxa"/>
            <w:vMerge w:val="restart"/>
            <w:shd w:val="clear" w:color="auto" w:fill="auto"/>
            <w:noWrap/>
            <w:vAlign w:val="center"/>
            <w:hideMark/>
          </w:tcPr>
          <w:p w14:paraId="22FFDC44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**</w:t>
            </w:r>
          </w:p>
        </w:tc>
        <w:tc>
          <w:tcPr>
            <w:tcW w:w="1134" w:type="dxa"/>
            <w:vMerge w:val="restart"/>
            <w:vAlign w:val="center"/>
          </w:tcPr>
          <w:p w14:paraId="4CB1D2CD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5CF0E1DB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B)</w:t>
            </w:r>
          </w:p>
        </w:tc>
        <w:tc>
          <w:tcPr>
            <w:tcW w:w="1134" w:type="dxa"/>
            <w:vMerge w:val="restart"/>
            <w:vAlign w:val="center"/>
          </w:tcPr>
          <w:p w14:paraId="2015712B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71A33398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(A vs C)</w:t>
            </w:r>
          </w:p>
        </w:tc>
        <w:tc>
          <w:tcPr>
            <w:tcW w:w="1134" w:type="dxa"/>
            <w:vMerge w:val="restart"/>
            <w:vAlign w:val="center"/>
          </w:tcPr>
          <w:p w14:paraId="1CFF382B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P-value</w:t>
            </w:r>
          </w:p>
          <w:p w14:paraId="061A9D52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(B vs C)</w:t>
            </w:r>
          </w:p>
        </w:tc>
      </w:tr>
      <w:tr w:rsidR="00E24473" w:rsidRPr="00A77409" w14:paraId="289406D1" w14:textId="77777777" w:rsidTr="006A0091">
        <w:trPr>
          <w:trHeight w:val="300"/>
        </w:trPr>
        <w:tc>
          <w:tcPr>
            <w:tcW w:w="1561" w:type="dxa"/>
            <w:vMerge/>
            <w:shd w:val="clear" w:color="auto" w:fill="auto"/>
            <w:noWrap/>
            <w:vAlign w:val="center"/>
          </w:tcPr>
          <w:p w14:paraId="3BE9177D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836EC4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Proportion</w:t>
            </w:r>
          </w:p>
        </w:tc>
        <w:tc>
          <w:tcPr>
            <w:tcW w:w="851" w:type="dxa"/>
            <w:vAlign w:val="center"/>
          </w:tcPr>
          <w:p w14:paraId="6E133FC6" w14:textId="77777777" w:rsidR="00E24473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Rate*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38282FE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Proportion</w:t>
            </w:r>
          </w:p>
        </w:tc>
        <w:tc>
          <w:tcPr>
            <w:tcW w:w="717" w:type="dxa"/>
            <w:vAlign w:val="center"/>
          </w:tcPr>
          <w:p w14:paraId="70E8320C" w14:textId="77777777" w:rsidR="00E24473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Rate*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16D4E63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Proportion</w:t>
            </w:r>
          </w:p>
        </w:tc>
        <w:tc>
          <w:tcPr>
            <w:tcW w:w="717" w:type="dxa"/>
            <w:vAlign w:val="center"/>
          </w:tcPr>
          <w:p w14:paraId="00912042" w14:textId="77777777" w:rsidR="00E24473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Rate*</w:t>
            </w:r>
          </w:p>
        </w:tc>
        <w:tc>
          <w:tcPr>
            <w:tcW w:w="1125" w:type="dxa"/>
            <w:vMerge/>
            <w:shd w:val="clear" w:color="auto" w:fill="auto"/>
            <w:noWrap/>
            <w:vAlign w:val="center"/>
          </w:tcPr>
          <w:p w14:paraId="5A8F27A4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4" w:type="dxa"/>
            <w:vMerge/>
            <w:vAlign w:val="center"/>
          </w:tcPr>
          <w:p w14:paraId="40F0AA1A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BBA7F7C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CB9A24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24473" w:rsidRPr="00A77409" w14:paraId="73A58FBF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51D6453C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Mechanical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***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42AE95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1995 (17.4%)</w:t>
            </w:r>
          </w:p>
        </w:tc>
        <w:tc>
          <w:tcPr>
            <w:tcW w:w="851" w:type="dxa"/>
            <w:vAlign w:val="center"/>
          </w:tcPr>
          <w:p w14:paraId="1D4565BA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0.91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A5C44E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6021 (27.4%)</w:t>
            </w:r>
          </w:p>
        </w:tc>
        <w:tc>
          <w:tcPr>
            <w:tcW w:w="717" w:type="dxa"/>
            <w:vAlign w:val="center"/>
          </w:tcPr>
          <w:p w14:paraId="10CAF09D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547D6318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567 (17.5%)</w:t>
            </w:r>
          </w:p>
        </w:tc>
        <w:tc>
          <w:tcPr>
            <w:tcW w:w="717" w:type="dxa"/>
            <w:vAlign w:val="center"/>
          </w:tcPr>
          <w:p w14:paraId="694F6210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0.91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2571F18E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1F4CA41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5A3FAF1D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0.24</w:t>
            </w:r>
          </w:p>
        </w:tc>
        <w:tc>
          <w:tcPr>
            <w:tcW w:w="1134" w:type="dxa"/>
            <w:vAlign w:val="center"/>
          </w:tcPr>
          <w:p w14:paraId="582DE48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E24473" w:rsidRPr="00A77409" w14:paraId="2247E99A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318877C4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Haemorrhagic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B676AE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1634 (14.3%)</w:t>
            </w:r>
          </w:p>
        </w:tc>
        <w:tc>
          <w:tcPr>
            <w:tcW w:w="851" w:type="dxa"/>
            <w:vAlign w:val="center"/>
          </w:tcPr>
          <w:p w14:paraId="297CEB73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86151DA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3172 (14.4%)</w:t>
            </w:r>
          </w:p>
        </w:tc>
        <w:tc>
          <w:tcPr>
            <w:tcW w:w="717" w:type="dxa"/>
            <w:vAlign w:val="center"/>
          </w:tcPr>
          <w:p w14:paraId="088DDF15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0.36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45B3D5A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349 (10.8%)</w:t>
            </w:r>
          </w:p>
        </w:tc>
        <w:tc>
          <w:tcPr>
            <w:tcW w:w="717" w:type="dxa"/>
            <w:vAlign w:val="center"/>
          </w:tcPr>
          <w:p w14:paraId="1F18949B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0.56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0D09BA7B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4943AEB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44918402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1D82140D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0.015</w:t>
            </w:r>
          </w:p>
        </w:tc>
      </w:tr>
      <w:tr w:rsidR="00E24473" w:rsidRPr="00A77409" w14:paraId="44129A7B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3BD9793C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Renal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10CC6C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3386 (29.6%)</w:t>
            </w:r>
          </w:p>
        </w:tc>
        <w:tc>
          <w:tcPr>
            <w:tcW w:w="851" w:type="dxa"/>
            <w:vAlign w:val="center"/>
          </w:tcPr>
          <w:p w14:paraId="023324FA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1.55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F1E4C61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6440 (29.3%)</w:t>
            </w:r>
          </w:p>
        </w:tc>
        <w:tc>
          <w:tcPr>
            <w:tcW w:w="717" w:type="dxa"/>
            <w:vAlign w:val="center"/>
          </w:tcPr>
          <w:p w14:paraId="486522F8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6AFB6CE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901 (27.9%)</w:t>
            </w:r>
          </w:p>
        </w:tc>
        <w:tc>
          <w:tcPr>
            <w:tcW w:w="717" w:type="dxa"/>
            <w:vAlign w:val="center"/>
          </w:tcPr>
          <w:p w14:paraId="4A8E51A1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1.44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50DE7AA8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021471D3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655F699E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0.47</w:t>
            </w:r>
          </w:p>
        </w:tc>
        <w:tc>
          <w:tcPr>
            <w:tcW w:w="1134" w:type="dxa"/>
            <w:vAlign w:val="center"/>
          </w:tcPr>
          <w:p w14:paraId="1863B48F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E24473" w:rsidRPr="00A77409" w14:paraId="7385E6CC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18BD33EF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Pulmonary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D7E03BC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801 (7.0%)</w:t>
            </w:r>
          </w:p>
        </w:tc>
        <w:tc>
          <w:tcPr>
            <w:tcW w:w="851" w:type="dxa"/>
            <w:vAlign w:val="center"/>
          </w:tcPr>
          <w:p w14:paraId="566207B5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0.37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9CE7E61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2803 (12.7%)</w:t>
            </w:r>
          </w:p>
        </w:tc>
        <w:tc>
          <w:tcPr>
            <w:tcW w:w="717" w:type="dxa"/>
            <w:vAlign w:val="center"/>
          </w:tcPr>
          <w:p w14:paraId="51D2F7A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0.32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25728B4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265 (8.2%)</w:t>
            </w:r>
          </w:p>
        </w:tc>
        <w:tc>
          <w:tcPr>
            <w:tcW w:w="717" w:type="dxa"/>
            <w:vAlign w:val="center"/>
          </w:tcPr>
          <w:p w14:paraId="365691BD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0.43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3221E32B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5914A47D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07F72E46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0.0029</w:t>
            </w:r>
          </w:p>
        </w:tc>
        <w:tc>
          <w:tcPr>
            <w:tcW w:w="1134" w:type="dxa"/>
            <w:vAlign w:val="center"/>
          </w:tcPr>
          <w:p w14:paraId="30B6E542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</w:tr>
      <w:tr w:rsidR="00E24473" w:rsidRPr="00A77409" w14:paraId="382012DA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72F4076F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Cardiovascular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16CE19C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1606 (14.0%)</w:t>
            </w:r>
          </w:p>
        </w:tc>
        <w:tc>
          <w:tcPr>
            <w:tcW w:w="851" w:type="dxa"/>
            <w:vAlign w:val="center"/>
          </w:tcPr>
          <w:p w14:paraId="7BBE87EE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771A39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2715 (12.3%)</w:t>
            </w:r>
          </w:p>
        </w:tc>
        <w:tc>
          <w:tcPr>
            <w:tcW w:w="717" w:type="dxa"/>
            <w:vAlign w:val="center"/>
          </w:tcPr>
          <w:p w14:paraId="3D9E4B9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0.31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7CC701B2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361 (11.2%)</w:t>
            </w:r>
          </w:p>
        </w:tc>
        <w:tc>
          <w:tcPr>
            <w:tcW w:w="717" w:type="dxa"/>
            <w:vAlign w:val="center"/>
          </w:tcPr>
          <w:p w14:paraId="7999170D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0.58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011644A3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4E53DEE1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029A4A64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0.0003</w:t>
            </w:r>
          </w:p>
        </w:tc>
        <w:tc>
          <w:tcPr>
            <w:tcW w:w="1134" w:type="dxa"/>
            <w:vAlign w:val="center"/>
          </w:tcPr>
          <w:p w14:paraId="74248570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0.19</w:t>
            </w:r>
          </w:p>
        </w:tc>
      </w:tr>
      <w:tr w:rsidR="00E24473" w:rsidRPr="00A77409" w14:paraId="32BB6F82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417FF4A9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Metabolic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4D9CB7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834 (7.3%)</w:t>
            </w:r>
          </w:p>
        </w:tc>
        <w:tc>
          <w:tcPr>
            <w:tcW w:w="851" w:type="dxa"/>
            <w:vAlign w:val="center"/>
          </w:tcPr>
          <w:p w14:paraId="125F666E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0.38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0E9476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1910 (8.7%)</w:t>
            </w:r>
          </w:p>
        </w:tc>
        <w:tc>
          <w:tcPr>
            <w:tcW w:w="717" w:type="dxa"/>
            <w:vAlign w:val="center"/>
          </w:tcPr>
          <w:p w14:paraId="4065122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0.21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00767D5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259 (8.0%)</w:t>
            </w:r>
          </w:p>
        </w:tc>
        <w:tc>
          <w:tcPr>
            <w:tcW w:w="717" w:type="dxa"/>
            <w:vAlign w:val="center"/>
          </w:tcPr>
          <w:p w14:paraId="5CB379A0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0.41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6C4DD51A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0.11</w:t>
            </w:r>
          </w:p>
        </w:tc>
        <w:tc>
          <w:tcPr>
            <w:tcW w:w="1134" w:type="dxa"/>
            <w:vAlign w:val="center"/>
          </w:tcPr>
          <w:p w14:paraId="00F533EB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0.21</w:t>
            </w:r>
          </w:p>
        </w:tc>
        <w:tc>
          <w:tcPr>
            <w:tcW w:w="1134" w:type="dxa"/>
            <w:vAlign w:val="center"/>
          </w:tcPr>
          <w:p w14:paraId="59D58062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0.13</w:t>
            </w:r>
          </w:p>
        </w:tc>
        <w:tc>
          <w:tcPr>
            <w:tcW w:w="1134" w:type="dxa"/>
            <w:vAlign w:val="center"/>
          </w:tcPr>
          <w:p w14:paraId="6EAB0A6A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0.21</w:t>
            </w:r>
          </w:p>
        </w:tc>
      </w:tr>
      <w:tr w:rsidR="00E24473" w:rsidRPr="00A77409" w14:paraId="5572F08D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5BB19063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Infectious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5FD0EB7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428 (3.7%)</w:t>
            </w:r>
          </w:p>
        </w:tc>
        <w:tc>
          <w:tcPr>
            <w:tcW w:w="851" w:type="dxa"/>
            <w:vAlign w:val="center"/>
          </w:tcPr>
          <w:p w14:paraId="182A59C6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0.20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BC2CBDC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315 (1.4%)</w:t>
            </w:r>
          </w:p>
        </w:tc>
        <w:tc>
          <w:tcPr>
            <w:tcW w:w="717" w:type="dxa"/>
            <w:vAlign w:val="center"/>
          </w:tcPr>
          <w:p w14:paraId="6B1382F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6694724E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28 (0.9%)</w:t>
            </w:r>
          </w:p>
        </w:tc>
        <w:tc>
          <w:tcPr>
            <w:tcW w:w="717" w:type="dxa"/>
            <w:vAlign w:val="center"/>
          </w:tcPr>
          <w:p w14:paraId="67F21118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4C86C219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68D12700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3AD216BF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&lt;0.0001</w:t>
            </w:r>
          </w:p>
        </w:tc>
        <w:tc>
          <w:tcPr>
            <w:tcW w:w="1134" w:type="dxa"/>
            <w:vAlign w:val="center"/>
          </w:tcPr>
          <w:p w14:paraId="28BF7EDF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0.10</w:t>
            </w:r>
          </w:p>
        </w:tc>
      </w:tr>
      <w:tr w:rsidR="00E24473" w:rsidRPr="00A77409" w14:paraId="65A38DE3" w14:textId="77777777" w:rsidTr="006A0091">
        <w:trPr>
          <w:trHeight w:val="300"/>
        </w:trPr>
        <w:tc>
          <w:tcPr>
            <w:tcW w:w="1561" w:type="dxa"/>
            <w:shd w:val="clear" w:color="auto" w:fill="auto"/>
            <w:noWrap/>
            <w:vAlign w:val="center"/>
          </w:tcPr>
          <w:p w14:paraId="35832C43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Limb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445D46B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136 (1.2%)</w:t>
            </w:r>
          </w:p>
        </w:tc>
        <w:tc>
          <w:tcPr>
            <w:tcW w:w="851" w:type="dxa"/>
            <w:vAlign w:val="center"/>
          </w:tcPr>
          <w:p w14:paraId="05F2CAB1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E569628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202 (0.9%)</w:t>
            </w:r>
          </w:p>
        </w:tc>
        <w:tc>
          <w:tcPr>
            <w:tcW w:w="717" w:type="dxa"/>
            <w:vAlign w:val="center"/>
          </w:tcPr>
          <w:p w14:paraId="6ACB5CA9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409" w:type="dxa"/>
            <w:shd w:val="clear" w:color="auto" w:fill="auto"/>
            <w:noWrap/>
            <w:vAlign w:val="center"/>
          </w:tcPr>
          <w:p w14:paraId="16AEC153" w14:textId="77777777" w:rsidR="00E24473" w:rsidRPr="00A77409" w:rsidRDefault="00E24473" w:rsidP="006A009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7409">
              <w:rPr>
                <w:rFonts w:ascii="Arial" w:hAnsi="Arial" w:cs="Arial"/>
                <w:color w:val="000000" w:themeColor="text1"/>
                <w:sz w:val="20"/>
                <w:szCs w:val="20"/>
              </w:rPr>
              <w:t>36 (1.1%)</w:t>
            </w:r>
          </w:p>
        </w:tc>
        <w:tc>
          <w:tcPr>
            <w:tcW w:w="717" w:type="dxa"/>
            <w:vAlign w:val="center"/>
          </w:tcPr>
          <w:p w14:paraId="493B3F47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0.06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00F7747E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0.0010</w:t>
            </w:r>
          </w:p>
        </w:tc>
        <w:tc>
          <w:tcPr>
            <w:tcW w:w="1134" w:type="dxa"/>
            <w:vAlign w:val="center"/>
          </w:tcPr>
          <w:p w14:paraId="303CB641" w14:textId="77777777" w:rsidR="00E24473" w:rsidRPr="00A77409" w:rsidRDefault="00E24473" w:rsidP="006A009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0.0016</w:t>
            </w:r>
          </w:p>
        </w:tc>
        <w:tc>
          <w:tcPr>
            <w:tcW w:w="1134" w:type="dxa"/>
            <w:vAlign w:val="center"/>
          </w:tcPr>
          <w:p w14:paraId="2428A319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0.97</w:t>
            </w:r>
          </w:p>
        </w:tc>
        <w:tc>
          <w:tcPr>
            <w:tcW w:w="1134" w:type="dxa"/>
            <w:vAlign w:val="center"/>
          </w:tcPr>
          <w:p w14:paraId="4605C000" w14:textId="77777777" w:rsidR="00E24473" w:rsidRPr="00A77409" w:rsidRDefault="00E24473" w:rsidP="006A0091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7740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0.084</w:t>
            </w:r>
          </w:p>
        </w:tc>
      </w:tr>
    </w:tbl>
    <w:p w14:paraId="4E872371" w14:textId="77777777" w:rsidR="00E24473" w:rsidRPr="00A77409" w:rsidRDefault="00E24473" w:rsidP="00E2447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*Number of complications per 1000 hours of ECMO run. </w:t>
      </w:r>
    </w:p>
    <w:p w14:paraId="3167880F" w14:textId="77777777" w:rsidR="00E24473" w:rsidRDefault="00E24473" w:rsidP="00E2447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**P-values in this table compare between the proportion of patients who suffer from a complication.</w:t>
      </w:r>
    </w:p>
    <w:p w14:paraId="3361B7EC" w14:textId="6BDB7167" w:rsidR="00FC419B" w:rsidRPr="00A77409" w:rsidRDefault="00E24473" w:rsidP="00E24473">
      <w:pPr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</w:rPr>
        <w:t>***Complications have been grouped into broad categories in accordance with the ELSO registry.</w:t>
      </w:r>
    </w:p>
    <w:sectPr w:rsidR="00FC419B" w:rsidRPr="00A77409" w:rsidSect="00890CCF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97"/>
    <w:rsid w:val="00007307"/>
    <w:rsid w:val="0001078F"/>
    <w:rsid w:val="000163B5"/>
    <w:rsid w:val="00016A39"/>
    <w:rsid w:val="00017206"/>
    <w:rsid w:val="000172EA"/>
    <w:rsid w:val="000419CD"/>
    <w:rsid w:val="0005409D"/>
    <w:rsid w:val="0005517C"/>
    <w:rsid w:val="000733C9"/>
    <w:rsid w:val="00074FAB"/>
    <w:rsid w:val="000835C6"/>
    <w:rsid w:val="00087002"/>
    <w:rsid w:val="00091AEE"/>
    <w:rsid w:val="000D4F93"/>
    <w:rsid w:val="000D7290"/>
    <w:rsid w:val="000E0B11"/>
    <w:rsid w:val="000E3324"/>
    <w:rsid w:val="00102991"/>
    <w:rsid w:val="0010365E"/>
    <w:rsid w:val="0010759A"/>
    <w:rsid w:val="00116382"/>
    <w:rsid w:val="00144201"/>
    <w:rsid w:val="00145FB1"/>
    <w:rsid w:val="00194625"/>
    <w:rsid w:val="001A1382"/>
    <w:rsid w:val="001B1324"/>
    <w:rsid w:val="001B3EFE"/>
    <w:rsid w:val="001B5154"/>
    <w:rsid w:val="001C731A"/>
    <w:rsid w:val="001D5279"/>
    <w:rsid w:val="001D7047"/>
    <w:rsid w:val="001F2876"/>
    <w:rsid w:val="001F2A3F"/>
    <w:rsid w:val="001F49A9"/>
    <w:rsid w:val="002109E4"/>
    <w:rsid w:val="002173D3"/>
    <w:rsid w:val="002309B0"/>
    <w:rsid w:val="002327A9"/>
    <w:rsid w:val="002370DF"/>
    <w:rsid w:val="00253FA2"/>
    <w:rsid w:val="0025681A"/>
    <w:rsid w:val="00264872"/>
    <w:rsid w:val="0027543E"/>
    <w:rsid w:val="0028347A"/>
    <w:rsid w:val="002A2077"/>
    <w:rsid w:val="002A318C"/>
    <w:rsid w:val="002A7F7F"/>
    <w:rsid w:val="002C2E8F"/>
    <w:rsid w:val="002C3DF5"/>
    <w:rsid w:val="002C7565"/>
    <w:rsid w:val="002D09E2"/>
    <w:rsid w:val="002E5DAC"/>
    <w:rsid w:val="002F23D1"/>
    <w:rsid w:val="003016A0"/>
    <w:rsid w:val="0031308F"/>
    <w:rsid w:val="00324FE3"/>
    <w:rsid w:val="00327442"/>
    <w:rsid w:val="00343BAC"/>
    <w:rsid w:val="00355DB5"/>
    <w:rsid w:val="00357CC3"/>
    <w:rsid w:val="00362B60"/>
    <w:rsid w:val="00372A58"/>
    <w:rsid w:val="00376F7A"/>
    <w:rsid w:val="00382979"/>
    <w:rsid w:val="00391A89"/>
    <w:rsid w:val="003927FF"/>
    <w:rsid w:val="003A050B"/>
    <w:rsid w:val="003B42FE"/>
    <w:rsid w:val="003D46D8"/>
    <w:rsid w:val="003D6521"/>
    <w:rsid w:val="003E55C2"/>
    <w:rsid w:val="003F1D2F"/>
    <w:rsid w:val="00402F05"/>
    <w:rsid w:val="00413E0E"/>
    <w:rsid w:val="00423982"/>
    <w:rsid w:val="00440007"/>
    <w:rsid w:val="00445E97"/>
    <w:rsid w:val="004527DA"/>
    <w:rsid w:val="004824A1"/>
    <w:rsid w:val="004A73D7"/>
    <w:rsid w:val="004A7CCB"/>
    <w:rsid w:val="004B2E34"/>
    <w:rsid w:val="004B3515"/>
    <w:rsid w:val="004D3DA1"/>
    <w:rsid w:val="004E2711"/>
    <w:rsid w:val="004F5E77"/>
    <w:rsid w:val="00504EBD"/>
    <w:rsid w:val="00505258"/>
    <w:rsid w:val="00524C52"/>
    <w:rsid w:val="00526F28"/>
    <w:rsid w:val="005333D0"/>
    <w:rsid w:val="00533B26"/>
    <w:rsid w:val="00542267"/>
    <w:rsid w:val="00547672"/>
    <w:rsid w:val="00560EA3"/>
    <w:rsid w:val="00577824"/>
    <w:rsid w:val="00580D03"/>
    <w:rsid w:val="00591E9A"/>
    <w:rsid w:val="005B7067"/>
    <w:rsid w:val="005C154B"/>
    <w:rsid w:val="005C4605"/>
    <w:rsid w:val="005C5B61"/>
    <w:rsid w:val="005D4919"/>
    <w:rsid w:val="005E7911"/>
    <w:rsid w:val="005F5A8A"/>
    <w:rsid w:val="005F771D"/>
    <w:rsid w:val="00652F9B"/>
    <w:rsid w:val="00684570"/>
    <w:rsid w:val="006B50FD"/>
    <w:rsid w:val="006C56C2"/>
    <w:rsid w:val="006F09B8"/>
    <w:rsid w:val="006F4C4C"/>
    <w:rsid w:val="00703A8E"/>
    <w:rsid w:val="00705271"/>
    <w:rsid w:val="007220F6"/>
    <w:rsid w:val="00726EF0"/>
    <w:rsid w:val="00743080"/>
    <w:rsid w:val="0076258C"/>
    <w:rsid w:val="00765881"/>
    <w:rsid w:val="00771EAE"/>
    <w:rsid w:val="00772A20"/>
    <w:rsid w:val="00780395"/>
    <w:rsid w:val="00780CE5"/>
    <w:rsid w:val="007818C8"/>
    <w:rsid w:val="00792348"/>
    <w:rsid w:val="0079558A"/>
    <w:rsid w:val="0079617D"/>
    <w:rsid w:val="007A20D8"/>
    <w:rsid w:val="007A5A13"/>
    <w:rsid w:val="007A7A2B"/>
    <w:rsid w:val="007B4DB4"/>
    <w:rsid w:val="007C329E"/>
    <w:rsid w:val="007C4959"/>
    <w:rsid w:val="007D57C6"/>
    <w:rsid w:val="007E1AF9"/>
    <w:rsid w:val="007E3E00"/>
    <w:rsid w:val="007F5B9B"/>
    <w:rsid w:val="007F6BBB"/>
    <w:rsid w:val="00812192"/>
    <w:rsid w:val="008304AE"/>
    <w:rsid w:val="00833962"/>
    <w:rsid w:val="0083459D"/>
    <w:rsid w:val="00836747"/>
    <w:rsid w:val="0086088C"/>
    <w:rsid w:val="00890CCF"/>
    <w:rsid w:val="00891551"/>
    <w:rsid w:val="00896600"/>
    <w:rsid w:val="00897CD4"/>
    <w:rsid w:val="008D04F7"/>
    <w:rsid w:val="008D6AD4"/>
    <w:rsid w:val="008E08ED"/>
    <w:rsid w:val="008F3AC2"/>
    <w:rsid w:val="008F5EEB"/>
    <w:rsid w:val="009022FA"/>
    <w:rsid w:val="00926936"/>
    <w:rsid w:val="00945FA2"/>
    <w:rsid w:val="00947FAA"/>
    <w:rsid w:val="009517B5"/>
    <w:rsid w:val="009560D3"/>
    <w:rsid w:val="00962663"/>
    <w:rsid w:val="00967170"/>
    <w:rsid w:val="00970F2F"/>
    <w:rsid w:val="00971240"/>
    <w:rsid w:val="009904D0"/>
    <w:rsid w:val="009940FE"/>
    <w:rsid w:val="009D6EFA"/>
    <w:rsid w:val="009E6571"/>
    <w:rsid w:val="009F40A3"/>
    <w:rsid w:val="009F53A3"/>
    <w:rsid w:val="00A04E25"/>
    <w:rsid w:val="00A060B9"/>
    <w:rsid w:val="00A06B6B"/>
    <w:rsid w:val="00A10D24"/>
    <w:rsid w:val="00A53884"/>
    <w:rsid w:val="00A57A0C"/>
    <w:rsid w:val="00A626B3"/>
    <w:rsid w:val="00A77409"/>
    <w:rsid w:val="00AA0699"/>
    <w:rsid w:val="00AA4739"/>
    <w:rsid w:val="00AB2EF1"/>
    <w:rsid w:val="00AB47C0"/>
    <w:rsid w:val="00AC5290"/>
    <w:rsid w:val="00AC59E5"/>
    <w:rsid w:val="00AD4D80"/>
    <w:rsid w:val="00AD7EB7"/>
    <w:rsid w:val="00AE1A63"/>
    <w:rsid w:val="00AE1D41"/>
    <w:rsid w:val="00B2416D"/>
    <w:rsid w:val="00B24D87"/>
    <w:rsid w:val="00B3741C"/>
    <w:rsid w:val="00B5442C"/>
    <w:rsid w:val="00B93E9C"/>
    <w:rsid w:val="00B945F7"/>
    <w:rsid w:val="00B973EE"/>
    <w:rsid w:val="00BA656C"/>
    <w:rsid w:val="00BC42E5"/>
    <w:rsid w:val="00BD018F"/>
    <w:rsid w:val="00BD44CF"/>
    <w:rsid w:val="00BD49F7"/>
    <w:rsid w:val="00BE0CB8"/>
    <w:rsid w:val="00BF0167"/>
    <w:rsid w:val="00C45032"/>
    <w:rsid w:val="00C569B7"/>
    <w:rsid w:val="00C64427"/>
    <w:rsid w:val="00C80643"/>
    <w:rsid w:val="00CA2697"/>
    <w:rsid w:val="00CA3DFF"/>
    <w:rsid w:val="00CA4492"/>
    <w:rsid w:val="00CB466B"/>
    <w:rsid w:val="00CB48B8"/>
    <w:rsid w:val="00CB61F5"/>
    <w:rsid w:val="00CC1F7F"/>
    <w:rsid w:val="00CE1464"/>
    <w:rsid w:val="00CF3D2C"/>
    <w:rsid w:val="00D13CF4"/>
    <w:rsid w:val="00D15649"/>
    <w:rsid w:val="00D178B3"/>
    <w:rsid w:val="00D21318"/>
    <w:rsid w:val="00D27B45"/>
    <w:rsid w:val="00D415D9"/>
    <w:rsid w:val="00D45D0F"/>
    <w:rsid w:val="00D54712"/>
    <w:rsid w:val="00D6254A"/>
    <w:rsid w:val="00D649EB"/>
    <w:rsid w:val="00D94BEB"/>
    <w:rsid w:val="00DB7BF6"/>
    <w:rsid w:val="00DB7FA6"/>
    <w:rsid w:val="00DC1D5B"/>
    <w:rsid w:val="00DC1DCD"/>
    <w:rsid w:val="00DC481F"/>
    <w:rsid w:val="00DD5E30"/>
    <w:rsid w:val="00DE1D66"/>
    <w:rsid w:val="00DE53A2"/>
    <w:rsid w:val="00E24473"/>
    <w:rsid w:val="00E24D90"/>
    <w:rsid w:val="00E33833"/>
    <w:rsid w:val="00E527E1"/>
    <w:rsid w:val="00E62FE4"/>
    <w:rsid w:val="00E63EF3"/>
    <w:rsid w:val="00E8573D"/>
    <w:rsid w:val="00E911FF"/>
    <w:rsid w:val="00EA017D"/>
    <w:rsid w:val="00EB4409"/>
    <w:rsid w:val="00EB70DF"/>
    <w:rsid w:val="00EC547E"/>
    <w:rsid w:val="00ED7BF7"/>
    <w:rsid w:val="00EE6D06"/>
    <w:rsid w:val="00F004F9"/>
    <w:rsid w:val="00F13B3E"/>
    <w:rsid w:val="00F14662"/>
    <w:rsid w:val="00F14A1C"/>
    <w:rsid w:val="00F15C8B"/>
    <w:rsid w:val="00F22461"/>
    <w:rsid w:val="00F254E4"/>
    <w:rsid w:val="00F43B70"/>
    <w:rsid w:val="00F51049"/>
    <w:rsid w:val="00F73434"/>
    <w:rsid w:val="00F80F7F"/>
    <w:rsid w:val="00F84855"/>
    <w:rsid w:val="00F876E6"/>
    <w:rsid w:val="00F87AB8"/>
    <w:rsid w:val="00F94D79"/>
    <w:rsid w:val="00FC419B"/>
    <w:rsid w:val="00FC41E5"/>
    <w:rsid w:val="00FC43CA"/>
    <w:rsid w:val="00FC5B45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30E35"/>
  <w15:chartTrackingRefBased/>
  <w15:docId w15:val="{64408106-2B2E-6A48-9EE0-76D5A5C8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69B7"/>
    <w:pPr>
      <w:keepNext/>
      <w:keepLines/>
      <w:outlineLvl w:val="0"/>
    </w:pPr>
    <w:rPr>
      <w:rFonts w:ascii="Arial" w:hAnsi="Arial"/>
      <w:b/>
      <w:sz w:val="2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876E6"/>
    <w:pPr>
      <w:spacing w:line="276" w:lineRule="auto"/>
    </w:pPr>
    <w:rPr>
      <w:rFonts w:ascii="Arial" w:eastAsia="Arial" w:hAnsi="Arial" w:cs="Arial"/>
      <w:bCs/>
      <w:iCs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69B7"/>
    <w:rPr>
      <w:rFonts w:ascii="Arial" w:hAnsi="Arial"/>
      <w:b/>
      <w:sz w:val="20"/>
      <w:szCs w:val="4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33962"/>
    <w:pPr>
      <w:ind w:left="240" w:hanging="240"/>
    </w:pPr>
    <w:rPr>
      <w:rFonts w:ascii="Arial" w:eastAsia="Times New Roman" w:hAnsi="Arial" w:cs="Times New Roman"/>
      <w:kern w:val="0"/>
      <w:sz w:val="20"/>
      <w14:ligatures w14:val="none"/>
    </w:rPr>
  </w:style>
  <w:style w:type="table" w:styleId="TableGrid">
    <w:name w:val="Table Grid"/>
    <w:basedOn w:val="TableNormal"/>
    <w:uiPriority w:val="39"/>
    <w:rsid w:val="004A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C4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1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1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19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6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Ling</dc:creator>
  <cp:keywords/>
  <dc:description/>
  <cp:lastModifiedBy>Ryan Ling</cp:lastModifiedBy>
  <cp:revision>2</cp:revision>
  <dcterms:created xsi:type="dcterms:W3CDTF">2024-05-08T04:40:00Z</dcterms:created>
  <dcterms:modified xsi:type="dcterms:W3CDTF">2024-05-08T04:40:00Z</dcterms:modified>
</cp:coreProperties>
</file>