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Plan - Sprint 2</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Nick Dossin: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Scheduling Recurring Internal Team Meetings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Conducting an internal risk assessment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Documenting our understanding of the project</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McBride: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Drafting a definition of the problem or need to be addressed following your client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Conducting background research on your client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Definition and Outcomes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Drafting interview script and survey questions in preparation for user interviews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Abdullahi Abdullahi:</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Drafting a summary of the overall project to be sent to your client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Scheduling meetings with the second Office of Community Engagement team</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population)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 Reyes: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Developing a list of requirements and gathering questions for your client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Scheduling a requirements gathering meeting with your client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Serve as the primary point of contact for the Center for Community Engagement to the team</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Plan (Post-Client Meeting)</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initial phase, the team developed an initial project plan covering the project context, scope, and expected outcomes. Based on feedback, we are refining our project plan.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client meetings, we learned more about the expected deliverables. By collaborating with the Center for Community Engagement, our team aims to develop four service provider personas. These personas will offer insights into the decision-making process, helping us better understand service providers’ experiences and improve engagement strategies and service accessibility. Throughout this project, we will identify challenges faced by service providers, conduct interviews, send out surveys to gather qualitative and quantitative data, and conduct a contextual inquiry to develop the four personas. The team will draft platform suggestions based on the information gathered. </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