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0B51" w14:textId="1F844CC8" w:rsidR="00DE4632" w:rsidRPr="008337AA" w:rsidRDefault="009D214B" w:rsidP="005B0A04">
      <w:pPr>
        <w:spacing w:before="0" w:after="0" w:line="240" w:lineRule="auto"/>
        <w:jc w:val="both"/>
        <w:rPr>
          <w:rFonts w:ascii="Calibri" w:hAnsi="Calibri" w:cs="Calibri"/>
          <w:b/>
          <w:sz w:val="32"/>
          <w:szCs w:val="32"/>
        </w:rPr>
      </w:pPr>
      <w:r w:rsidRPr="008337AA">
        <w:rPr>
          <w:rFonts w:ascii="Calibri" w:hAnsi="Calibri" w:cs="Calibri"/>
          <w:b/>
          <w:sz w:val="32"/>
          <w:szCs w:val="32"/>
        </w:rPr>
        <w:t>RYAN MAKAMBA</w:t>
      </w:r>
    </w:p>
    <w:p w14:paraId="5A81B5E3" w14:textId="5738FEE2" w:rsidR="001D59F0" w:rsidRPr="006A6EE3" w:rsidRDefault="001D59F0" w:rsidP="009C2E49">
      <w:pPr>
        <w:spacing w:before="0" w:after="0" w:line="360" w:lineRule="auto"/>
        <w:jc w:val="both"/>
        <w:rPr>
          <w:rFonts w:ascii="Calibri" w:eastAsia="Calibri" w:hAnsi="Calibri" w:cs="Calibri"/>
          <w:sz w:val="20"/>
          <w:szCs w:val="20"/>
          <w:u w:val="single"/>
        </w:rPr>
      </w:pPr>
      <w:r>
        <w:rPr>
          <w:rFonts w:ascii="Calibri" w:hAnsi="Calibri" w:cs="Calibri"/>
          <w:sz w:val="20"/>
          <w:szCs w:val="20"/>
        </w:rPr>
        <w:t>New</w:t>
      </w:r>
      <w:r w:rsidRPr="006A6EE3">
        <w:rPr>
          <w:rFonts w:ascii="Calibri" w:hAnsi="Calibri" w:cs="Calibri"/>
          <w:sz w:val="20"/>
          <w:szCs w:val="20"/>
        </w:rPr>
        <w:t xml:space="preserve"> Haven, CT |</w:t>
      </w:r>
      <w:r w:rsidRPr="006A6EE3">
        <w:rPr>
          <w:rFonts w:ascii="Calibri" w:hAnsi="Calibri" w:cs="Calibri"/>
          <w:color w:val="215E99" w:themeColor="text2" w:themeTint="BF"/>
          <w:sz w:val="20"/>
          <w:szCs w:val="20"/>
        </w:rPr>
        <w:t xml:space="preserve"> </w:t>
      </w:r>
      <w:hyperlink r:id="rId8" w:history="1">
        <w:r w:rsidRPr="006A6EE3">
          <w:rPr>
            <w:rStyle w:val="Hyperlink"/>
            <w:rFonts w:ascii="Calibri" w:hAnsi="Calibri" w:cs="Calibri"/>
            <w:color w:val="215E99" w:themeColor="text2" w:themeTint="BF"/>
            <w:sz w:val="20"/>
            <w:szCs w:val="20"/>
          </w:rPr>
          <w:t>ryanmakamba@gmail.com</w:t>
        </w:r>
      </w:hyperlink>
      <w:r w:rsidRPr="006A6EE3">
        <w:rPr>
          <w:rFonts w:ascii="Calibri" w:hAnsi="Calibri" w:cs="Calibri"/>
          <w:sz w:val="20"/>
          <w:szCs w:val="20"/>
        </w:rPr>
        <w:t xml:space="preserve"> | (203) 435-7448 | </w:t>
      </w:r>
      <w:hyperlink r:id="rId9" w:history="1">
        <w:r w:rsidR="00031947" w:rsidRPr="00031947">
          <w:rPr>
            <w:rStyle w:val="Hyperlink"/>
            <w:rFonts w:ascii="Calibri" w:hAnsi="Calibri" w:cs="Calibri"/>
            <w:sz w:val="20"/>
            <w:szCs w:val="20"/>
          </w:rPr>
          <w:t>LinkedIn</w:t>
        </w:r>
      </w:hyperlink>
    </w:p>
    <w:p w14:paraId="4D1907A3" w14:textId="447981C9" w:rsidR="00075491" w:rsidRPr="008F0FE2" w:rsidRDefault="008F0FE2" w:rsidP="009C2E49">
      <w:pPr>
        <w:spacing w:before="0" w:after="0" w:line="240" w:lineRule="auto"/>
        <w:jc w:val="both"/>
        <w:rPr>
          <w:rFonts w:ascii="Calibri" w:eastAsia="Calibri" w:hAnsi="Calibri" w:cs="Calibri"/>
          <w:sz w:val="20"/>
          <w:szCs w:val="20"/>
        </w:rPr>
      </w:pPr>
      <w:r w:rsidRPr="008F0FE2">
        <w:rPr>
          <w:rFonts w:ascii="Calibri" w:eastAsia="Calibri" w:hAnsi="Calibri" w:cs="Calibri"/>
          <w:sz w:val="20"/>
          <w:szCs w:val="20"/>
        </w:rPr>
        <w:t xml:space="preserve">Data and risk analytics professional with 4+ years of experience across insurance, higher education, and nonprofit operations. Skilled in data analysis, risk assessment, financial and regulatory reporting, and process improvement, with proven success in cross-functional collaboration and data modeling. </w:t>
      </w:r>
    </w:p>
    <w:p w14:paraId="2BCD1A49" w14:textId="42EB9CD2" w:rsidR="00F92A8A" w:rsidRPr="00F92A8A" w:rsidRDefault="00F92A8A" w:rsidP="00F92A8A">
      <w:pPr>
        <w:pBdr>
          <w:bottom w:val="single" w:sz="4" w:space="0" w:color="auto"/>
          <w:between w:val="single" w:sz="4" w:space="1" w:color="auto"/>
        </w:pBdr>
        <w:spacing w:after="0" w:line="240" w:lineRule="auto"/>
        <w:jc w:val="both"/>
        <w:rPr>
          <w:rFonts w:ascii="Calibri" w:eastAsia="Calibri" w:hAnsi="Calibri" w:cs="Calibri"/>
          <w:b/>
          <w:bCs/>
          <w:sz w:val="19"/>
          <w:szCs w:val="19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>TECHNICAL SKILLS</w:t>
      </w:r>
    </w:p>
    <w:p w14:paraId="3515B736" w14:textId="77A71B1F" w:rsidR="00F92A8A" w:rsidRDefault="007C48AE" w:rsidP="007C48AE">
      <w:p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Data Analysis &amp; BI: </w:t>
      </w:r>
      <w:r w:rsidR="005E6CF1">
        <w:rPr>
          <w:rFonts w:ascii="Calibri" w:hAnsi="Calibri" w:cs="Calibri"/>
          <w:sz w:val="20"/>
          <w:szCs w:val="20"/>
        </w:rPr>
        <w:t>Excel,</w:t>
      </w:r>
      <w:r w:rsidR="005E6CF1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Power BI (DAX, Data Modelling, Power Query), SQL </w:t>
      </w:r>
      <w:r w:rsidRPr="007C48AE">
        <w:rPr>
          <w:rFonts w:ascii="Calibri" w:hAnsi="Calibri" w:cs="Calibri"/>
          <w:sz w:val="20"/>
          <w:szCs w:val="20"/>
        </w:rPr>
        <w:t>(</w:t>
      </w:r>
      <w:r>
        <w:rPr>
          <w:rFonts w:ascii="Calibri" w:hAnsi="Calibri" w:cs="Calibri"/>
          <w:sz w:val="20"/>
          <w:szCs w:val="20"/>
        </w:rPr>
        <w:t>Q</w:t>
      </w:r>
      <w:r w:rsidRPr="007C48AE">
        <w:rPr>
          <w:rFonts w:ascii="Calibri" w:hAnsi="Calibri" w:cs="Calibri"/>
          <w:sz w:val="20"/>
          <w:szCs w:val="20"/>
        </w:rPr>
        <w:t xml:space="preserve">uery </w:t>
      </w:r>
      <w:r>
        <w:rPr>
          <w:rFonts w:ascii="Calibri" w:hAnsi="Calibri" w:cs="Calibri"/>
          <w:sz w:val="20"/>
          <w:szCs w:val="20"/>
        </w:rPr>
        <w:t>O</w:t>
      </w:r>
      <w:r w:rsidRPr="007C48AE">
        <w:rPr>
          <w:rFonts w:ascii="Calibri" w:hAnsi="Calibri" w:cs="Calibri"/>
          <w:sz w:val="20"/>
          <w:szCs w:val="20"/>
        </w:rPr>
        <w:t xml:space="preserve">ptimization, </w:t>
      </w:r>
      <w:r>
        <w:rPr>
          <w:rFonts w:ascii="Calibri" w:hAnsi="Calibri" w:cs="Calibri"/>
          <w:sz w:val="20"/>
          <w:szCs w:val="20"/>
        </w:rPr>
        <w:t>C</w:t>
      </w:r>
      <w:r w:rsidRPr="007C48AE">
        <w:rPr>
          <w:rFonts w:ascii="Calibri" w:hAnsi="Calibri" w:cs="Calibri"/>
          <w:sz w:val="20"/>
          <w:szCs w:val="20"/>
        </w:rPr>
        <w:t xml:space="preserve">omplex </w:t>
      </w:r>
      <w:r>
        <w:rPr>
          <w:rFonts w:ascii="Calibri" w:hAnsi="Calibri" w:cs="Calibri"/>
          <w:sz w:val="20"/>
          <w:szCs w:val="20"/>
        </w:rPr>
        <w:t>J</w:t>
      </w:r>
      <w:r w:rsidRPr="007C48AE">
        <w:rPr>
          <w:rFonts w:ascii="Calibri" w:hAnsi="Calibri" w:cs="Calibri"/>
          <w:sz w:val="20"/>
          <w:szCs w:val="20"/>
        </w:rPr>
        <w:t xml:space="preserve">oins, </w:t>
      </w:r>
      <w:r>
        <w:rPr>
          <w:rFonts w:ascii="Calibri" w:hAnsi="Calibri" w:cs="Calibri"/>
          <w:sz w:val="20"/>
          <w:szCs w:val="20"/>
        </w:rPr>
        <w:t>S</w:t>
      </w:r>
      <w:r w:rsidRPr="007C48AE">
        <w:rPr>
          <w:rFonts w:ascii="Calibri" w:hAnsi="Calibri" w:cs="Calibri"/>
          <w:sz w:val="20"/>
          <w:szCs w:val="20"/>
        </w:rPr>
        <w:t xml:space="preserve">tored </w:t>
      </w:r>
      <w:r>
        <w:rPr>
          <w:rFonts w:ascii="Calibri" w:hAnsi="Calibri" w:cs="Calibri"/>
          <w:sz w:val="20"/>
          <w:szCs w:val="20"/>
        </w:rPr>
        <w:t>P</w:t>
      </w:r>
      <w:r w:rsidRPr="007C48AE">
        <w:rPr>
          <w:rFonts w:ascii="Calibri" w:hAnsi="Calibri" w:cs="Calibri"/>
          <w:sz w:val="20"/>
          <w:szCs w:val="20"/>
        </w:rPr>
        <w:t xml:space="preserve">rocedures, </w:t>
      </w:r>
      <w:r>
        <w:rPr>
          <w:rFonts w:ascii="Calibri" w:hAnsi="Calibri" w:cs="Calibri"/>
          <w:sz w:val="20"/>
          <w:szCs w:val="20"/>
        </w:rPr>
        <w:t>T</w:t>
      </w:r>
      <w:r w:rsidRPr="007C48AE">
        <w:rPr>
          <w:rFonts w:ascii="Calibri" w:hAnsi="Calibri" w:cs="Calibri"/>
          <w:sz w:val="20"/>
          <w:szCs w:val="20"/>
        </w:rPr>
        <w:t xml:space="preserve">ransaction </w:t>
      </w:r>
      <w:r>
        <w:rPr>
          <w:rFonts w:ascii="Calibri" w:hAnsi="Calibri" w:cs="Calibri"/>
          <w:sz w:val="20"/>
          <w:szCs w:val="20"/>
        </w:rPr>
        <w:t>M</w:t>
      </w:r>
      <w:r w:rsidRPr="007C48AE">
        <w:rPr>
          <w:rFonts w:ascii="Calibri" w:hAnsi="Calibri" w:cs="Calibri"/>
          <w:sz w:val="20"/>
          <w:szCs w:val="20"/>
        </w:rPr>
        <w:t>anagement)</w:t>
      </w:r>
      <w:r>
        <w:rPr>
          <w:rFonts w:ascii="Calibri" w:hAnsi="Calibri" w:cs="Calibri"/>
          <w:sz w:val="20"/>
          <w:szCs w:val="20"/>
        </w:rPr>
        <w:t>, SAP Business Objects, SAP Business Warehouse</w:t>
      </w:r>
      <w:r w:rsidR="00B36233">
        <w:rPr>
          <w:rFonts w:ascii="Calibri" w:hAnsi="Calibri" w:cs="Calibri"/>
          <w:sz w:val="20"/>
          <w:szCs w:val="20"/>
        </w:rPr>
        <w:t>, SPSS</w:t>
      </w:r>
    </w:p>
    <w:p w14:paraId="6B34F4E8" w14:textId="2A664C30" w:rsidR="007C48AE" w:rsidRDefault="007C48AE" w:rsidP="007C48AE">
      <w:p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Programming &amp; Automation: Python</w:t>
      </w:r>
      <w:r w:rsidR="002C64D2">
        <w:rPr>
          <w:rFonts w:ascii="Calibri" w:hAnsi="Calibri" w:cs="Calibri"/>
          <w:sz w:val="20"/>
          <w:szCs w:val="20"/>
        </w:rPr>
        <w:t>, Linux</w:t>
      </w:r>
      <w:r>
        <w:rPr>
          <w:rFonts w:ascii="Calibri" w:hAnsi="Calibri" w:cs="Calibri"/>
          <w:sz w:val="20"/>
          <w:szCs w:val="20"/>
        </w:rPr>
        <w:t>, Power Automate</w:t>
      </w:r>
      <w:r w:rsidR="002C64D2">
        <w:rPr>
          <w:rFonts w:ascii="Calibri" w:hAnsi="Calibri" w:cs="Calibri"/>
          <w:sz w:val="20"/>
          <w:szCs w:val="20"/>
        </w:rPr>
        <w:t>, Cloud Custodian</w:t>
      </w:r>
    </w:p>
    <w:p w14:paraId="78E030D5" w14:textId="770E344C" w:rsidR="007C48AE" w:rsidRPr="007C48AE" w:rsidRDefault="007C48AE" w:rsidP="007C48AE">
      <w:p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Business Tools: </w:t>
      </w:r>
      <w:r w:rsidR="0010305A">
        <w:rPr>
          <w:rFonts w:ascii="Calibri" w:hAnsi="Calibri" w:cs="Calibri"/>
          <w:sz w:val="20"/>
          <w:szCs w:val="20"/>
        </w:rPr>
        <w:t xml:space="preserve">Salesforce, HubSpot, Raiser’s Edge, </w:t>
      </w:r>
      <w:r w:rsidR="002C64D2">
        <w:rPr>
          <w:rFonts w:ascii="Calibri" w:hAnsi="Calibri" w:cs="Calibri"/>
          <w:sz w:val="20"/>
          <w:szCs w:val="20"/>
        </w:rPr>
        <w:t>Slack</w:t>
      </w:r>
    </w:p>
    <w:p w14:paraId="479C019F" w14:textId="71313AC5" w:rsidR="003C4944" w:rsidRPr="00F92A8A" w:rsidRDefault="003C4944" w:rsidP="003C4944">
      <w:pPr>
        <w:pBdr>
          <w:bottom w:val="single" w:sz="4" w:space="0" w:color="auto"/>
          <w:between w:val="single" w:sz="4" w:space="1" w:color="auto"/>
        </w:pBdr>
        <w:spacing w:after="0" w:line="240" w:lineRule="auto"/>
        <w:jc w:val="both"/>
        <w:rPr>
          <w:rFonts w:ascii="Calibri" w:eastAsia="Calibri" w:hAnsi="Calibri" w:cs="Calibri"/>
          <w:b/>
          <w:bCs/>
          <w:sz w:val="19"/>
          <w:szCs w:val="19"/>
        </w:rPr>
      </w:pPr>
      <w:r>
        <w:rPr>
          <w:rFonts w:ascii="Calibri" w:eastAsia="Calibri" w:hAnsi="Calibri" w:cs="Calibri"/>
          <w:b/>
          <w:bCs/>
          <w:sz w:val="19"/>
          <w:szCs w:val="19"/>
        </w:rPr>
        <w:t>EDUCATION</w:t>
      </w:r>
    </w:p>
    <w:p w14:paraId="6200B7B9" w14:textId="64374DE4" w:rsidR="003C4944" w:rsidRPr="003C4944" w:rsidRDefault="003C4944" w:rsidP="003C4944">
      <w:pPr>
        <w:pBdr>
          <w:bottom w:val="single" w:sz="4" w:space="1" w:color="auto"/>
        </w:pBdr>
        <w:tabs>
          <w:tab w:val="left" w:pos="9436"/>
        </w:tabs>
        <w:spacing w:before="0" w:after="0" w:line="240" w:lineRule="auto"/>
        <w:jc w:val="both"/>
        <w:rPr>
          <w:rFonts w:ascii="Calibri" w:hAnsi="Calibri" w:cs="Calibri"/>
          <w:bCs/>
          <w:sz w:val="20"/>
          <w:szCs w:val="20"/>
        </w:rPr>
      </w:pPr>
      <w:r w:rsidRPr="003C4944">
        <w:rPr>
          <w:rFonts w:ascii="Calibri" w:hAnsi="Calibri" w:cs="Calibri"/>
          <w:b/>
          <w:sz w:val="20"/>
          <w:szCs w:val="20"/>
        </w:rPr>
        <w:t>Quinnipiac University</w:t>
      </w:r>
      <w:r w:rsidRPr="003C4944">
        <w:rPr>
          <w:rFonts w:ascii="Calibri" w:hAnsi="Calibri" w:cs="Calibri"/>
          <w:bCs/>
          <w:sz w:val="20"/>
          <w:szCs w:val="20"/>
        </w:rPr>
        <w:t xml:space="preserve"> — Hamden, CT</w:t>
      </w:r>
    </w:p>
    <w:p w14:paraId="017F5194" w14:textId="13CE4CA6" w:rsidR="003C4944" w:rsidRPr="003C4944" w:rsidRDefault="003C4944" w:rsidP="003C4944">
      <w:pPr>
        <w:pBdr>
          <w:bottom w:val="single" w:sz="4" w:space="1" w:color="auto"/>
        </w:pBdr>
        <w:tabs>
          <w:tab w:val="left" w:pos="9436"/>
        </w:tabs>
        <w:spacing w:before="0" w:after="0" w:line="240" w:lineRule="auto"/>
        <w:jc w:val="both"/>
        <w:rPr>
          <w:rFonts w:ascii="Calibri" w:hAnsi="Calibri" w:cs="Calibri"/>
          <w:bCs/>
          <w:sz w:val="20"/>
          <w:szCs w:val="20"/>
        </w:rPr>
      </w:pPr>
      <w:r w:rsidRPr="003C4944">
        <w:rPr>
          <w:rFonts w:ascii="Calibri" w:hAnsi="Calibri" w:cs="Calibri"/>
          <w:bCs/>
          <w:sz w:val="20"/>
          <w:szCs w:val="20"/>
        </w:rPr>
        <w:t>Master of Science in Applied AI &amp; Business Analytics | Expected Dec 2026</w:t>
      </w:r>
    </w:p>
    <w:p w14:paraId="3E9DD5B0" w14:textId="456D546E" w:rsidR="003C4944" w:rsidRPr="003C4944" w:rsidRDefault="003C4944" w:rsidP="001A5FBC">
      <w:pPr>
        <w:pBdr>
          <w:bottom w:val="single" w:sz="4" w:space="1" w:color="auto"/>
        </w:pBdr>
        <w:tabs>
          <w:tab w:val="left" w:pos="9436"/>
        </w:tabs>
        <w:spacing w:before="0" w:after="0" w:line="240" w:lineRule="auto"/>
        <w:jc w:val="both"/>
        <w:rPr>
          <w:rFonts w:ascii="Calibri" w:hAnsi="Calibri" w:cs="Calibri"/>
          <w:bCs/>
          <w:sz w:val="20"/>
          <w:szCs w:val="20"/>
        </w:rPr>
      </w:pPr>
      <w:r w:rsidRPr="003C4944">
        <w:rPr>
          <w:rFonts w:ascii="Calibri" w:hAnsi="Calibri" w:cs="Calibri"/>
          <w:bCs/>
          <w:sz w:val="20"/>
          <w:szCs w:val="20"/>
        </w:rPr>
        <w:t xml:space="preserve">Relevant Coursework: </w:t>
      </w:r>
      <w:r w:rsidR="00C05605">
        <w:rPr>
          <w:rFonts w:ascii="Calibri" w:hAnsi="Calibri" w:cs="Calibri"/>
          <w:bCs/>
          <w:sz w:val="20"/>
          <w:szCs w:val="20"/>
        </w:rPr>
        <w:t>Systems Design &amp; Analysis</w:t>
      </w:r>
      <w:r w:rsidRPr="003C4944">
        <w:rPr>
          <w:rFonts w:ascii="Calibri" w:hAnsi="Calibri" w:cs="Calibri"/>
          <w:bCs/>
          <w:sz w:val="20"/>
          <w:szCs w:val="20"/>
        </w:rPr>
        <w:t xml:space="preserve">, </w:t>
      </w:r>
      <w:r w:rsidR="001A5FBC">
        <w:rPr>
          <w:rFonts w:ascii="Calibri" w:hAnsi="Calibri" w:cs="Calibri"/>
          <w:bCs/>
          <w:sz w:val="20"/>
          <w:szCs w:val="20"/>
        </w:rPr>
        <w:t>Applied Domain Analytics, Database Management &amp; SQL, Predictive Modelling/Machine Learning</w:t>
      </w:r>
      <w:r w:rsidR="00E53248">
        <w:rPr>
          <w:rFonts w:ascii="Calibri" w:hAnsi="Calibri" w:cs="Calibri"/>
          <w:bCs/>
          <w:sz w:val="20"/>
          <w:szCs w:val="20"/>
        </w:rPr>
        <w:t>, Programming for Analytics, Data Mining</w:t>
      </w:r>
      <w:r w:rsidR="00A978CE">
        <w:rPr>
          <w:rFonts w:ascii="Calibri" w:hAnsi="Calibri" w:cs="Calibri"/>
          <w:bCs/>
          <w:sz w:val="20"/>
          <w:szCs w:val="20"/>
        </w:rPr>
        <w:t>, Cloud Computing</w:t>
      </w:r>
    </w:p>
    <w:p w14:paraId="481BA202" w14:textId="13B01C44" w:rsidR="003C4944" w:rsidRPr="003C4944" w:rsidRDefault="003C4944" w:rsidP="00E53248">
      <w:pPr>
        <w:pBdr>
          <w:bottom w:val="single" w:sz="4" w:space="1" w:color="auto"/>
        </w:pBdr>
        <w:tabs>
          <w:tab w:val="left" w:pos="9436"/>
        </w:tabs>
        <w:spacing w:after="0" w:line="240" w:lineRule="auto"/>
        <w:jc w:val="both"/>
        <w:rPr>
          <w:rFonts w:ascii="Calibri" w:hAnsi="Calibri" w:cs="Calibri"/>
          <w:bCs/>
          <w:sz w:val="20"/>
          <w:szCs w:val="20"/>
        </w:rPr>
      </w:pPr>
      <w:r w:rsidRPr="003C4944">
        <w:rPr>
          <w:rFonts w:ascii="Calibri" w:hAnsi="Calibri" w:cs="Calibri"/>
          <w:b/>
          <w:sz w:val="20"/>
          <w:szCs w:val="20"/>
        </w:rPr>
        <w:t>National University of Science and Technology</w:t>
      </w:r>
      <w:r w:rsidRPr="003C4944">
        <w:rPr>
          <w:rFonts w:ascii="Calibri" w:hAnsi="Calibri" w:cs="Calibri"/>
          <w:bCs/>
          <w:sz w:val="20"/>
          <w:szCs w:val="20"/>
        </w:rPr>
        <w:t xml:space="preserve"> — Zimbabwe</w:t>
      </w:r>
    </w:p>
    <w:p w14:paraId="6722F972" w14:textId="77777777" w:rsidR="003C4944" w:rsidRPr="003C4944" w:rsidRDefault="003C4944" w:rsidP="003C4944">
      <w:pPr>
        <w:pBdr>
          <w:bottom w:val="single" w:sz="4" w:space="1" w:color="auto"/>
        </w:pBdr>
        <w:tabs>
          <w:tab w:val="left" w:pos="9436"/>
        </w:tabs>
        <w:spacing w:before="0" w:after="0" w:line="240" w:lineRule="auto"/>
        <w:jc w:val="both"/>
        <w:rPr>
          <w:rFonts w:ascii="Calibri" w:hAnsi="Calibri" w:cs="Calibri"/>
          <w:bCs/>
          <w:sz w:val="20"/>
          <w:szCs w:val="20"/>
        </w:rPr>
      </w:pPr>
      <w:r w:rsidRPr="003C4944">
        <w:rPr>
          <w:rFonts w:ascii="Calibri" w:hAnsi="Calibri" w:cs="Calibri"/>
          <w:bCs/>
          <w:sz w:val="20"/>
          <w:szCs w:val="20"/>
        </w:rPr>
        <w:t>Bachelor of Science in Risk Management &amp; Insurance | Nov 2022</w:t>
      </w:r>
    </w:p>
    <w:p w14:paraId="6884BB65" w14:textId="1E9A2893" w:rsidR="003C4944" w:rsidRPr="003C4944" w:rsidRDefault="003C4944" w:rsidP="003C4944">
      <w:pPr>
        <w:pBdr>
          <w:bottom w:val="single" w:sz="4" w:space="1" w:color="auto"/>
        </w:pBdr>
        <w:tabs>
          <w:tab w:val="left" w:pos="9436"/>
        </w:tabs>
        <w:spacing w:before="0" w:after="0" w:line="240" w:lineRule="auto"/>
        <w:jc w:val="both"/>
        <w:rPr>
          <w:rFonts w:ascii="Calibri" w:hAnsi="Calibri" w:cs="Calibri"/>
          <w:bCs/>
          <w:sz w:val="20"/>
          <w:szCs w:val="20"/>
        </w:rPr>
      </w:pPr>
      <w:r w:rsidRPr="003C4944">
        <w:rPr>
          <w:rFonts w:ascii="Calibri" w:hAnsi="Calibri" w:cs="Calibri"/>
          <w:bCs/>
          <w:sz w:val="20"/>
          <w:szCs w:val="20"/>
        </w:rPr>
        <w:t xml:space="preserve">Relevant Coursework: </w:t>
      </w:r>
      <w:r w:rsidR="00E74012">
        <w:rPr>
          <w:rFonts w:ascii="Calibri" w:hAnsi="Calibri" w:cs="Calibri"/>
          <w:bCs/>
          <w:sz w:val="20"/>
          <w:szCs w:val="20"/>
        </w:rPr>
        <w:t xml:space="preserve">Compliance &amp; </w:t>
      </w:r>
      <w:r w:rsidRPr="003C4944">
        <w:rPr>
          <w:rFonts w:ascii="Calibri" w:hAnsi="Calibri" w:cs="Calibri"/>
          <w:bCs/>
          <w:sz w:val="20"/>
          <w:szCs w:val="20"/>
        </w:rPr>
        <w:t xml:space="preserve">Risk Management, </w:t>
      </w:r>
      <w:r w:rsidR="00E74012">
        <w:rPr>
          <w:rFonts w:ascii="Calibri" w:hAnsi="Calibri" w:cs="Calibri"/>
          <w:bCs/>
          <w:sz w:val="20"/>
          <w:szCs w:val="20"/>
        </w:rPr>
        <w:t>AI Model Risk Management</w:t>
      </w:r>
      <w:r w:rsidRPr="003C4944">
        <w:rPr>
          <w:rFonts w:ascii="Calibri" w:hAnsi="Calibri" w:cs="Calibri"/>
          <w:bCs/>
          <w:sz w:val="20"/>
          <w:szCs w:val="20"/>
        </w:rPr>
        <w:t xml:space="preserve">, Financial </w:t>
      </w:r>
      <w:r w:rsidR="00E74012">
        <w:rPr>
          <w:rFonts w:ascii="Calibri" w:hAnsi="Calibri" w:cs="Calibri"/>
          <w:bCs/>
          <w:sz w:val="20"/>
          <w:szCs w:val="20"/>
        </w:rPr>
        <w:t>Risk Management, Project Ris</w:t>
      </w:r>
      <w:r w:rsidR="001A5FBC">
        <w:rPr>
          <w:rFonts w:ascii="Calibri" w:hAnsi="Calibri" w:cs="Calibri"/>
          <w:bCs/>
          <w:sz w:val="20"/>
          <w:szCs w:val="20"/>
        </w:rPr>
        <w:t>k</w:t>
      </w:r>
      <w:r w:rsidR="00E74012">
        <w:rPr>
          <w:rFonts w:ascii="Calibri" w:hAnsi="Calibri" w:cs="Calibri"/>
          <w:bCs/>
          <w:sz w:val="20"/>
          <w:szCs w:val="20"/>
        </w:rPr>
        <w:t xml:space="preserve"> Management, </w:t>
      </w:r>
      <w:r w:rsidR="001A5FBC">
        <w:rPr>
          <w:rFonts w:ascii="Calibri" w:hAnsi="Calibri" w:cs="Calibri"/>
          <w:bCs/>
          <w:sz w:val="20"/>
          <w:szCs w:val="20"/>
        </w:rPr>
        <w:t>Advanced Insuran</w:t>
      </w:r>
      <w:r w:rsidRPr="003C4944">
        <w:rPr>
          <w:rFonts w:ascii="Calibri" w:hAnsi="Calibri" w:cs="Calibri"/>
          <w:bCs/>
          <w:sz w:val="20"/>
          <w:szCs w:val="20"/>
        </w:rPr>
        <w:t>ce</w:t>
      </w:r>
      <w:r w:rsidR="001A5FBC">
        <w:rPr>
          <w:rFonts w:ascii="Calibri" w:hAnsi="Calibri" w:cs="Calibri"/>
          <w:bCs/>
          <w:sz w:val="20"/>
          <w:szCs w:val="20"/>
        </w:rPr>
        <w:t xml:space="preserve"> Technologies, Insurance Operations</w:t>
      </w:r>
    </w:p>
    <w:p w14:paraId="0BAAF00E" w14:textId="1B8E9BBA" w:rsidR="00503169" w:rsidRPr="006A6EE3" w:rsidRDefault="00503169" w:rsidP="00503169">
      <w:pPr>
        <w:pBdr>
          <w:bottom w:val="single" w:sz="4" w:space="1" w:color="auto"/>
        </w:pBdr>
        <w:tabs>
          <w:tab w:val="left" w:pos="9436"/>
        </w:tabs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PROJECTS</w:t>
      </w:r>
    </w:p>
    <w:p w14:paraId="36E27C1A" w14:textId="39C1CC25" w:rsidR="00503169" w:rsidRPr="00503169" w:rsidRDefault="001C3ADA" w:rsidP="00503169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1C3ADA">
        <w:rPr>
          <w:rFonts w:ascii="Calibri" w:hAnsi="Calibri" w:cs="Calibri"/>
          <w:sz w:val="20"/>
          <w:szCs w:val="20"/>
        </w:rPr>
        <w:t>Designed a multi-line P&amp;C insurance platform that automates underwriting risk scoring, pricing, and expected-loss analysis while monitoring claims severity, reserve adequacy, fraud indicators, and leakage exposure.</w:t>
      </w:r>
      <w:r w:rsidR="00503169">
        <w:rPr>
          <w:rFonts w:ascii="Calibri" w:hAnsi="Calibri" w:cs="Calibri"/>
          <w:sz w:val="20"/>
          <w:szCs w:val="20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0"/>
            <w:szCs w:val="20"/>
          </w:rPr>
          <w:t xml:space="preserve">Aegis Insurance Command </w:t>
        </w:r>
        <w:r>
          <w:rPr>
            <w:rStyle w:val="Hyperlink"/>
            <w:rFonts w:ascii="Calibri" w:hAnsi="Calibri" w:cs="Calibri"/>
            <w:sz w:val="20"/>
            <w:szCs w:val="20"/>
          </w:rPr>
          <w:t>C</w:t>
        </w:r>
        <w:r>
          <w:rPr>
            <w:rStyle w:val="Hyperlink"/>
            <w:rFonts w:ascii="Calibri" w:hAnsi="Calibri" w:cs="Calibri"/>
            <w:sz w:val="20"/>
            <w:szCs w:val="20"/>
          </w:rPr>
          <w:t>enter</w:t>
        </w:r>
      </w:hyperlink>
      <w:r w:rsidR="00503169" w:rsidRPr="00503169">
        <w:rPr>
          <w:rFonts w:ascii="Calibri" w:hAnsi="Calibri" w:cs="Calibri"/>
          <w:sz w:val="20"/>
          <w:szCs w:val="20"/>
        </w:rPr>
        <w:t xml:space="preserve"> </w:t>
      </w:r>
    </w:p>
    <w:p w14:paraId="6BA9F9E0" w14:textId="77777777" w:rsidR="00503169" w:rsidRPr="00503169" w:rsidRDefault="00503169" w:rsidP="00503169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03169">
        <w:rPr>
          <w:rFonts w:ascii="Calibri" w:hAnsi="Calibri" w:cs="Calibri"/>
          <w:sz w:val="20"/>
          <w:szCs w:val="20"/>
        </w:rPr>
        <w:t>Developed an audit-ready evidence platform connecting underwriting decisions, rule versions, cloud controls, and policy-as-code mappings across NIST, ISO, SOC 2, SOX, HIPAA, GDPR, and COBIT.</w:t>
      </w:r>
      <w:r>
        <w:rPr>
          <w:rFonts w:ascii="Calibri" w:hAnsi="Calibri" w:cs="Calibri"/>
          <w:sz w:val="20"/>
          <w:szCs w:val="20"/>
        </w:rPr>
        <w:t xml:space="preserve"> </w:t>
      </w:r>
      <w:hyperlink r:id="rId11" w:history="1">
        <w:r w:rsidRPr="00503169">
          <w:rPr>
            <w:rStyle w:val="Hyperlink"/>
            <w:rFonts w:ascii="Calibri" w:hAnsi="Calibri" w:cs="Calibri"/>
            <w:sz w:val="20"/>
            <w:szCs w:val="20"/>
          </w:rPr>
          <w:t>Aegis E</w:t>
        </w:r>
        <w:r w:rsidRPr="00503169">
          <w:rPr>
            <w:rStyle w:val="Hyperlink"/>
            <w:rFonts w:ascii="Calibri" w:hAnsi="Calibri" w:cs="Calibri"/>
            <w:sz w:val="20"/>
            <w:szCs w:val="20"/>
          </w:rPr>
          <w:t>v</w:t>
        </w:r>
        <w:r w:rsidRPr="00503169">
          <w:rPr>
            <w:rStyle w:val="Hyperlink"/>
            <w:rFonts w:ascii="Calibri" w:hAnsi="Calibri" w:cs="Calibri"/>
            <w:sz w:val="20"/>
            <w:szCs w:val="20"/>
          </w:rPr>
          <w:t>idence Studio</w:t>
        </w:r>
      </w:hyperlink>
    </w:p>
    <w:p w14:paraId="1570CFCE" w14:textId="3848CEBE" w:rsidR="000C4CD8" w:rsidRPr="006A6EE3" w:rsidRDefault="00A22ED7" w:rsidP="005B0A04">
      <w:pPr>
        <w:pBdr>
          <w:bottom w:val="single" w:sz="4" w:space="1" w:color="auto"/>
        </w:pBdr>
        <w:tabs>
          <w:tab w:val="left" w:pos="9436"/>
        </w:tabs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PROFESSIONAL </w:t>
      </w:r>
      <w:r w:rsidR="0083660C" w:rsidRPr="006A6EE3">
        <w:rPr>
          <w:rFonts w:ascii="Calibri" w:hAnsi="Calibri" w:cs="Calibri"/>
          <w:b/>
          <w:sz w:val="20"/>
          <w:szCs w:val="20"/>
        </w:rPr>
        <w:t>EXPERIENCE</w:t>
      </w:r>
    </w:p>
    <w:p w14:paraId="1ADC79D7" w14:textId="7C6EF9AA" w:rsidR="00893D57" w:rsidRPr="00893D57" w:rsidRDefault="00893D57" w:rsidP="00893D57">
      <w:pPr>
        <w:spacing w:before="0"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893D57">
        <w:rPr>
          <w:rFonts w:ascii="Calibri" w:hAnsi="Calibri" w:cs="Calibri"/>
          <w:b/>
          <w:bCs/>
          <w:sz w:val="20"/>
          <w:szCs w:val="20"/>
        </w:rPr>
        <w:t>Annual Fund &amp; Database Specialist Intern</w:t>
      </w:r>
    </w:p>
    <w:p w14:paraId="173AF09E" w14:textId="77777777" w:rsidR="00893D57" w:rsidRPr="00893D57" w:rsidRDefault="00893D57" w:rsidP="00893D57">
      <w:p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93D57">
        <w:rPr>
          <w:rFonts w:ascii="Calibri" w:hAnsi="Calibri" w:cs="Calibri"/>
          <w:sz w:val="20"/>
          <w:szCs w:val="20"/>
        </w:rPr>
        <w:t>The Salvation Army – Southern New England Division | Hartford, CT | Jun 2026 – Aug 2026</w:t>
      </w:r>
    </w:p>
    <w:p w14:paraId="4B2DAA20" w14:textId="77777777" w:rsidR="00893D57" w:rsidRPr="00893D57" w:rsidRDefault="00893D57" w:rsidP="00893D57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93D57">
        <w:rPr>
          <w:rFonts w:ascii="Calibri" w:hAnsi="Calibri" w:cs="Calibri"/>
          <w:sz w:val="20"/>
          <w:szCs w:val="20"/>
        </w:rPr>
        <w:t>Managed divisional donor data across Salesforce and Raiser’s Edge, including gift entry, record corrections, reconciliation, and reporting to maintain accurate and audit-ready records.</w:t>
      </w:r>
    </w:p>
    <w:p w14:paraId="31E46777" w14:textId="77777777" w:rsidR="00893D57" w:rsidRPr="00893D57" w:rsidRDefault="00893D57" w:rsidP="00893D57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93D57">
        <w:rPr>
          <w:rFonts w:ascii="Calibri" w:hAnsi="Calibri" w:cs="Calibri"/>
          <w:sz w:val="20"/>
          <w:szCs w:val="20"/>
        </w:rPr>
        <w:t>Built and maintained reporting workflows using Power BI and Excel to track donor giving, matching gifts, and campaign performance, reducing manual reconciliation and improving data reliability.</w:t>
      </w:r>
    </w:p>
    <w:p w14:paraId="226211E8" w14:textId="77777777" w:rsidR="00893D57" w:rsidRPr="00893D57" w:rsidRDefault="00893D57" w:rsidP="00893D57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93D57">
        <w:rPr>
          <w:rFonts w:ascii="Calibri" w:hAnsi="Calibri" w:cs="Calibri"/>
          <w:sz w:val="20"/>
          <w:szCs w:val="20"/>
        </w:rPr>
        <w:t>Integrated and validated data across direct mail and digital fundraising channels, resolving tracking gaps and supporting accurate campaign reporting.</w:t>
      </w:r>
    </w:p>
    <w:p w14:paraId="44635648" w14:textId="6E42E652" w:rsidR="00893D57" w:rsidRPr="006E723A" w:rsidRDefault="00893D57" w:rsidP="00893D57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93D57">
        <w:rPr>
          <w:rFonts w:ascii="Calibri" w:hAnsi="Calibri" w:cs="Calibri"/>
          <w:sz w:val="20"/>
          <w:szCs w:val="20"/>
        </w:rPr>
        <w:t>Collaborated with Advancement, Finance, territorial headquarters, and external vendors to maintain data quality and support fundraising and operational reporting.</w:t>
      </w:r>
    </w:p>
    <w:p w14:paraId="33C41257" w14:textId="64484A9D" w:rsidR="00893D57" w:rsidRPr="006E723A" w:rsidRDefault="00893D57" w:rsidP="006E723A">
      <w:pPr>
        <w:spacing w:before="0"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6E723A">
        <w:rPr>
          <w:rFonts w:ascii="Calibri" w:hAnsi="Calibri" w:cs="Calibri"/>
          <w:b/>
          <w:bCs/>
          <w:sz w:val="20"/>
          <w:szCs w:val="20"/>
        </w:rPr>
        <w:t>Research Assistant – Institutional Research &amp; Strategy</w:t>
      </w:r>
    </w:p>
    <w:p w14:paraId="04005B17" w14:textId="77777777" w:rsidR="00893D57" w:rsidRPr="006E723A" w:rsidRDefault="00893D57" w:rsidP="006E723A">
      <w:p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E723A">
        <w:rPr>
          <w:rFonts w:ascii="Calibri" w:hAnsi="Calibri" w:cs="Calibri"/>
          <w:sz w:val="20"/>
          <w:szCs w:val="20"/>
        </w:rPr>
        <w:t>Quinnipiac University | Hamden, CT | Apr 2025 – May 2026</w:t>
      </w:r>
    </w:p>
    <w:p w14:paraId="23A24E2C" w14:textId="77777777" w:rsidR="00893D57" w:rsidRPr="00893D57" w:rsidRDefault="00893D57" w:rsidP="006E723A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93D57">
        <w:rPr>
          <w:rFonts w:ascii="Calibri" w:hAnsi="Calibri" w:cs="Calibri"/>
          <w:sz w:val="20"/>
          <w:szCs w:val="20"/>
        </w:rPr>
        <w:t>Integrated enrollment, student records, and financial aid data across Banner and Canvas for 9,200+ students, creating unified datasets for institutional reporting and analysis.</w:t>
      </w:r>
    </w:p>
    <w:p w14:paraId="249DAD27" w14:textId="77777777" w:rsidR="00893D57" w:rsidRPr="00893D57" w:rsidRDefault="00893D57" w:rsidP="006E723A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93D57">
        <w:rPr>
          <w:rFonts w:ascii="Calibri" w:hAnsi="Calibri" w:cs="Calibri"/>
          <w:sz w:val="20"/>
          <w:szCs w:val="20"/>
        </w:rPr>
        <w:t>Optimized SQL queries and Excel reporting tools to extract, clean, validate, and analyze large datasets, reducing manual processing and improving reporting reliability.</w:t>
      </w:r>
    </w:p>
    <w:p w14:paraId="5008695D" w14:textId="77777777" w:rsidR="00893D57" w:rsidRPr="00893D57" w:rsidRDefault="00893D57" w:rsidP="006E723A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93D57">
        <w:rPr>
          <w:rFonts w:ascii="Calibri" w:hAnsi="Calibri" w:cs="Calibri"/>
          <w:sz w:val="20"/>
          <w:szCs w:val="20"/>
        </w:rPr>
        <w:t>Supported federal regulatory and compliance reporting, including IPEDS, NSLDS, and FVT/GE, maintaining accurate, audit-ready documentation and meeting reporting deadlines.</w:t>
      </w:r>
    </w:p>
    <w:p w14:paraId="3853C697" w14:textId="6DBEF777" w:rsidR="00893D57" w:rsidRDefault="00893D57" w:rsidP="006E723A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93D57">
        <w:rPr>
          <w:rFonts w:ascii="Calibri" w:hAnsi="Calibri" w:cs="Calibri"/>
          <w:sz w:val="20"/>
          <w:szCs w:val="20"/>
        </w:rPr>
        <w:t>Applied data governance and data quality standards to identify inconsistencies and support enrollment, retention, and strategic analysis.</w:t>
      </w:r>
    </w:p>
    <w:p w14:paraId="287197CB" w14:textId="21C40AB8" w:rsidR="00541A7A" w:rsidRPr="00541A7A" w:rsidRDefault="00541A7A" w:rsidP="00541A7A">
      <w:pPr>
        <w:spacing w:before="0"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41A7A">
        <w:rPr>
          <w:rFonts w:ascii="Calibri" w:hAnsi="Calibri" w:cs="Calibri"/>
          <w:b/>
          <w:bCs/>
          <w:sz w:val="20"/>
          <w:szCs w:val="20"/>
        </w:rPr>
        <w:t xml:space="preserve">Client Solutions Specialist </w:t>
      </w:r>
    </w:p>
    <w:p w14:paraId="28BC1199" w14:textId="3DCDF886" w:rsidR="00541A7A" w:rsidRPr="00541A7A" w:rsidRDefault="00541A7A" w:rsidP="00541A7A">
      <w:p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1A7A">
        <w:rPr>
          <w:rFonts w:ascii="Calibri" w:hAnsi="Calibri" w:cs="Calibri"/>
          <w:sz w:val="20"/>
          <w:szCs w:val="20"/>
        </w:rPr>
        <w:t>Zimbabwe Insurance Brokers | Harare, Zimbabwe | Jan 2023 – Dec 2024</w:t>
      </w:r>
    </w:p>
    <w:p w14:paraId="51FBDA32" w14:textId="77777777" w:rsidR="00541A7A" w:rsidRPr="00541A7A" w:rsidRDefault="00541A7A" w:rsidP="00541A7A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1A7A">
        <w:rPr>
          <w:rFonts w:ascii="Calibri" w:hAnsi="Calibri" w:cs="Calibri"/>
          <w:sz w:val="20"/>
          <w:szCs w:val="20"/>
        </w:rPr>
        <w:lastRenderedPageBreak/>
        <w:t>Analyzed client risk profiles, exposure data, and claims histories to support coverage structuring, pricing, insurer selection, and placement strategies.</w:t>
      </w:r>
    </w:p>
    <w:p w14:paraId="45EE922C" w14:textId="77777777" w:rsidR="00541A7A" w:rsidRPr="00541A7A" w:rsidRDefault="00541A7A" w:rsidP="00541A7A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1A7A">
        <w:rPr>
          <w:rFonts w:ascii="Calibri" w:hAnsi="Calibri" w:cs="Calibri"/>
          <w:sz w:val="20"/>
          <w:szCs w:val="20"/>
        </w:rPr>
        <w:t>Evaluated insurance market options and negotiated terms with insurers and reinsurers, supporting client risk-management and coverage decisions.</w:t>
      </w:r>
    </w:p>
    <w:p w14:paraId="6C6A6BF0" w14:textId="77777777" w:rsidR="00541A7A" w:rsidRPr="00541A7A" w:rsidRDefault="00541A7A" w:rsidP="00541A7A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1A7A">
        <w:rPr>
          <w:rFonts w:ascii="Calibri" w:hAnsi="Calibri" w:cs="Calibri"/>
          <w:sz w:val="20"/>
          <w:szCs w:val="20"/>
        </w:rPr>
        <w:t>Leveraged Salesforce and HubSpot CRM data to identify prospects, manage client outreach, and track business development opportunities.</w:t>
      </w:r>
    </w:p>
    <w:p w14:paraId="0A8D6DE9" w14:textId="49BBBABE" w:rsidR="00541A7A" w:rsidRDefault="00541A7A" w:rsidP="00541A7A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1A7A">
        <w:rPr>
          <w:rFonts w:ascii="Calibri" w:hAnsi="Calibri" w:cs="Calibri"/>
          <w:sz w:val="20"/>
          <w:szCs w:val="20"/>
        </w:rPr>
        <w:t>Developed pipeline dashboards and KPI reporting to monitor conversion rates, lead activity, and revenue forecasts.</w:t>
      </w:r>
    </w:p>
    <w:p w14:paraId="17ACDA04" w14:textId="77777777" w:rsidR="00541A7A" w:rsidRPr="00541A7A" w:rsidRDefault="00541A7A" w:rsidP="00541A7A">
      <w:pPr>
        <w:spacing w:before="0"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541A7A">
        <w:rPr>
          <w:rFonts w:ascii="Calibri" w:hAnsi="Calibri" w:cs="Calibri"/>
          <w:b/>
          <w:bCs/>
          <w:sz w:val="20"/>
          <w:szCs w:val="20"/>
        </w:rPr>
        <w:t>Claims Analyst</w:t>
      </w:r>
    </w:p>
    <w:p w14:paraId="461252CD" w14:textId="1E64307E" w:rsidR="00541A7A" w:rsidRPr="00541A7A" w:rsidRDefault="00541A7A" w:rsidP="00541A7A">
      <w:p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1A7A">
        <w:rPr>
          <w:rFonts w:ascii="Calibri" w:hAnsi="Calibri" w:cs="Calibri"/>
          <w:sz w:val="20"/>
          <w:szCs w:val="20"/>
        </w:rPr>
        <w:t>First Mutual Holdings | Harare, Zimbabwe | Nov 2020 – Dec 2022</w:t>
      </w:r>
    </w:p>
    <w:p w14:paraId="47FF4FB9" w14:textId="77777777" w:rsidR="00541A7A" w:rsidRPr="00541A7A" w:rsidRDefault="00541A7A" w:rsidP="00541A7A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1A7A">
        <w:rPr>
          <w:rFonts w:ascii="Calibri" w:hAnsi="Calibri" w:cs="Calibri"/>
          <w:sz w:val="20"/>
          <w:szCs w:val="20"/>
        </w:rPr>
        <w:t>Analyzed claims data and loss drivers across auto, liability, and property portfolios to assess risk, identify subrogation opportunities, and support settlement decisions.</w:t>
      </w:r>
    </w:p>
    <w:p w14:paraId="28A25076" w14:textId="77777777" w:rsidR="00541A7A" w:rsidRPr="00541A7A" w:rsidRDefault="00541A7A" w:rsidP="00541A7A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1A7A">
        <w:rPr>
          <w:rFonts w:ascii="Calibri" w:hAnsi="Calibri" w:cs="Calibri"/>
          <w:sz w:val="20"/>
          <w:szCs w:val="20"/>
        </w:rPr>
        <w:t>Developed Power BI dashboards to track claims cycle time, loss ratios, reserve adequacy, and adjuster performance, supporting operational and financial analysis.</w:t>
      </w:r>
    </w:p>
    <w:p w14:paraId="75F59A0D" w14:textId="77777777" w:rsidR="00541A7A" w:rsidRPr="00541A7A" w:rsidRDefault="00541A7A" w:rsidP="00541A7A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1A7A">
        <w:rPr>
          <w:rFonts w:ascii="Calibri" w:hAnsi="Calibri" w:cs="Calibri"/>
          <w:sz w:val="20"/>
          <w:szCs w:val="20"/>
        </w:rPr>
        <w:t>Integrated claims, policy, and financial data using SAP and Excel to create unified reporting views across the claims lifecycle.</w:t>
      </w:r>
    </w:p>
    <w:p w14:paraId="4F7C30F1" w14:textId="2DC2617B" w:rsidR="000A2A7D" w:rsidRPr="003C4944" w:rsidRDefault="00541A7A" w:rsidP="003C4944">
      <w:pPr>
        <w:pStyle w:val="ListParagraph"/>
        <w:numPr>
          <w:ilvl w:val="0"/>
          <w:numId w:val="4"/>
        </w:numPr>
        <w:spacing w:before="0"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41A7A">
        <w:rPr>
          <w:rFonts w:ascii="Calibri" w:hAnsi="Calibri" w:cs="Calibri"/>
          <w:sz w:val="20"/>
          <w:szCs w:val="20"/>
        </w:rPr>
        <w:t>Collaborated with Underwriting, Legal, and Finance to evaluate risk exposures, support reserve decisions, and improve claims-handling strategies.</w:t>
      </w:r>
    </w:p>
    <w:sectPr w:rsidR="000A2A7D" w:rsidRPr="003C4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4752" w14:textId="77777777" w:rsidR="00211235" w:rsidRDefault="00211235" w:rsidP="00F552C6">
      <w:pPr>
        <w:spacing w:before="0" w:after="0" w:line="240" w:lineRule="auto"/>
      </w:pPr>
      <w:r>
        <w:separator/>
      </w:r>
    </w:p>
  </w:endnote>
  <w:endnote w:type="continuationSeparator" w:id="0">
    <w:p w14:paraId="044C8D77" w14:textId="77777777" w:rsidR="00211235" w:rsidRDefault="00211235" w:rsidP="00F552C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A43E2" w14:textId="77777777" w:rsidR="00211235" w:rsidRDefault="00211235" w:rsidP="00F552C6">
      <w:pPr>
        <w:spacing w:before="0" w:after="0" w:line="240" w:lineRule="auto"/>
      </w:pPr>
      <w:r>
        <w:separator/>
      </w:r>
    </w:p>
  </w:footnote>
  <w:footnote w:type="continuationSeparator" w:id="0">
    <w:p w14:paraId="78F65703" w14:textId="77777777" w:rsidR="00211235" w:rsidRDefault="00211235" w:rsidP="00F552C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9219D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217A56"/>
    <w:multiLevelType w:val="hybridMultilevel"/>
    <w:tmpl w:val="30FED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FD4007"/>
    <w:multiLevelType w:val="multilevel"/>
    <w:tmpl w:val="7CCAF4D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5608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5608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F207B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5C67A7C"/>
    <w:multiLevelType w:val="hybridMultilevel"/>
    <w:tmpl w:val="6430F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A60C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C155A17"/>
    <w:multiLevelType w:val="multilevel"/>
    <w:tmpl w:val="F03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D2554"/>
    <w:multiLevelType w:val="hybridMultilevel"/>
    <w:tmpl w:val="FB9C2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6EA6E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43E3DA5"/>
    <w:multiLevelType w:val="hybridMultilevel"/>
    <w:tmpl w:val="4DC4CA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F206AD"/>
    <w:multiLevelType w:val="hybridMultilevel"/>
    <w:tmpl w:val="E93C2B5C"/>
    <w:lvl w:ilvl="0" w:tplc="5E02F3C2">
      <w:start w:val="5"/>
      <w:numFmt w:val="bullet"/>
      <w:lvlText w:val=""/>
      <w:lvlJc w:val="left"/>
      <w:pPr>
        <w:ind w:left="63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7990FC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39072361">
    <w:abstractNumId w:val="10"/>
  </w:num>
  <w:num w:numId="2" w16cid:durableId="924076098">
    <w:abstractNumId w:val="4"/>
  </w:num>
  <w:num w:numId="3" w16cid:durableId="1240602254">
    <w:abstractNumId w:val="1"/>
  </w:num>
  <w:num w:numId="4" w16cid:durableId="1633173196">
    <w:abstractNumId w:val="7"/>
  </w:num>
  <w:num w:numId="5" w16cid:durableId="1680279407">
    <w:abstractNumId w:val="6"/>
  </w:num>
  <w:num w:numId="6" w16cid:durableId="1739477200">
    <w:abstractNumId w:val="2"/>
  </w:num>
  <w:num w:numId="7" w16cid:durableId="983124472">
    <w:abstractNumId w:val="9"/>
  </w:num>
  <w:num w:numId="8" w16cid:durableId="1053192576">
    <w:abstractNumId w:val="8"/>
  </w:num>
  <w:num w:numId="9" w16cid:durableId="1022825095">
    <w:abstractNumId w:val="0"/>
  </w:num>
  <w:num w:numId="10" w16cid:durableId="1437288267">
    <w:abstractNumId w:val="5"/>
  </w:num>
  <w:num w:numId="11" w16cid:durableId="1182861588">
    <w:abstractNumId w:val="3"/>
  </w:num>
  <w:num w:numId="12" w16cid:durableId="16687453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32"/>
    <w:rsid w:val="00002758"/>
    <w:rsid w:val="000125C9"/>
    <w:rsid w:val="00012681"/>
    <w:rsid w:val="00013E33"/>
    <w:rsid w:val="00017152"/>
    <w:rsid w:val="0003112C"/>
    <w:rsid w:val="00031947"/>
    <w:rsid w:val="00032D31"/>
    <w:rsid w:val="00044661"/>
    <w:rsid w:val="00061F66"/>
    <w:rsid w:val="00072451"/>
    <w:rsid w:val="00074AC2"/>
    <w:rsid w:val="00075491"/>
    <w:rsid w:val="000812C4"/>
    <w:rsid w:val="00084442"/>
    <w:rsid w:val="00095A94"/>
    <w:rsid w:val="000A2A7D"/>
    <w:rsid w:val="000A68DB"/>
    <w:rsid w:val="000B2DEA"/>
    <w:rsid w:val="000C4CD8"/>
    <w:rsid w:val="000D39E9"/>
    <w:rsid w:val="000D5AD7"/>
    <w:rsid w:val="000E2488"/>
    <w:rsid w:val="000F1BC0"/>
    <w:rsid w:val="000F3E38"/>
    <w:rsid w:val="000F787E"/>
    <w:rsid w:val="00101352"/>
    <w:rsid w:val="0010305A"/>
    <w:rsid w:val="001047CA"/>
    <w:rsid w:val="001070B7"/>
    <w:rsid w:val="00110F32"/>
    <w:rsid w:val="00116112"/>
    <w:rsid w:val="0012157D"/>
    <w:rsid w:val="001217CF"/>
    <w:rsid w:val="00125359"/>
    <w:rsid w:val="00130B97"/>
    <w:rsid w:val="00132A62"/>
    <w:rsid w:val="00134538"/>
    <w:rsid w:val="00137E90"/>
    <w:rsid w:val="00140FC9"/>
    <w:rsid w:val="00145268"/>
    <w:rsid w:val="00161589"/>
    <w:rsid w:val="0017639A"/>
    <w:rsid w:val="0019383E"/>
    <w:rsid w:val="0019504E"/>
    <w:rsid w:val="001A0F8A"/>
    <w:rsid w:val="001A5FBC"/>
    <w:rsid w:val="001A7071"/>
    <w:rsid w:val="001B2CD1"/>
    <w:rsid w:val="001B5B43"/>
    <w:rsid w:val="001B6026"/>
    <w:rsid w:val="001C3ADA"/>
    <w:rsid w:val="001C4040"/>
    <w:rsid w:val="001C5905"/>
    <w:rsid w:val="001D1C45"/>
    <w:rsid w:val="001D4DBD"/>
    <w:rsid w:val="001D59F0"/>
    <w:rsid w:val="001D6AD6"/>
    <w:rsid w:val="001E5557"/>
    <w:rsid w:val="00201D6D"/>
    <w:rsid w:val="00206597"/>
    <w:rsid w:val="00211235"/>
    <w:rsid w:val="00221ED6"/>
    <w:rsid w:val="0023470C"/>
    <w:rsid w:val="00235127"/>
    <w:rsid w:val="00241CBE"/>
    <w:rsid w:val="00253D01"/>
    <w:rsid w:val="00263475"/>
    <w:rsid w:val="00266D80"/>
    <w:rsid w:val="002743A3"/>
    <w:rsid w:val="00286851"/>
    <w:rsid w:val="002C64D2"/>
    <w:rsid w:val="002D2B0F"/>
    <w:rsid w:val="002D5097"/>
    <w:rsid w:val="002E1169"/>
    <w:rsid w:val="002E4891"/>
    <w:rsid w:val="00301675"/>
    <w:rsid w:val="00306A0F"/>
    <w:rsid w:val="00310175"/>
    <w:rsid w:val="00317171"/>
    <w:rsid w:val="00353320"/>
    <w:rsid w:val="00353DC8"/>
    <w:rsid w:val="00355AC8"/>
    <w:rsid w:val="00367ABC"/>
    <w:rsid w:val="00384587"/>
    <w:rsid w:val="00384853"/>
    <w:rsid w:val="00385A7E"/>
    <w:rsid w:val="0039793A"/>
    <w:rsid w:val="003A2E65"/>
    <w:rsid w:val="003A4778"/>
    <w:rsid w:val="003A5F61"/>
    <w:rsid w:val="003C2297"/>
    <w:rsid w:val="003C4944"/>
    <w:rsid w:val="003D2CBB"/>
    <w:rsid w:val="003E4808"/>
    <w:rsid w:val="003F5C79"/>
    <w:rsid w:val="00407072"/>
    <w:rsid w:val="004169EA"/>
    <w:rsid w:val="00424867"/>
    <w:rsid w:val="004278BF"/>
    <w:rsid w:val="004330C4"/>
    <w:rsid w:val="0045004D"/>
    <w:rsid w:val="00461361"/>
    <w:rsid w:val="004654A5"/>
    <w:rsid w:val="0046679D"/>
    <w:rsid w:val="00471563"/>
    <w:rsid w:val="004716A2"/>
    <w:rsid w:val="00474372"/>
    <w:rsid w:val="00483DC5"/>
    <w:rsid w:val="00494D7B"/>
    <w:rsid w:val="004A30B1"/>
    <w:rsid w:val="004B0582"/>
    <w:rsid w:val="004B2EE7"/>
    <w:rsid w:val="004B469D"/>
    <w:rsid w:val="004C3B3F"/>
    <w:rsid w:val="004C47BD"/>
    <w:rsid w:val="004D136D"/>
    <w:rsid w:val="004D1D38"/>
    <w:rsid w:val="004D2552"/>
    <w:rsid w:val="004D6A23"/>
    <w:rsid w:val="004D7E2D"/>
    <w:rsid w:val="004E2AAA"/>
    <w:rsid w:val="004F1A35"/>
    <w:rsid w:val="004F48A8"/>
    <w:rsid w:val="00503169"/>
    <w:rsid w:val="00503228"/>
    <w:rsid w:val="00523D5E"/>
    <w:rsid w:val="00524308"/>
    <w:rsid w:val="00527B71"/>
    <w:rsid w:val="00531F56"/>
    <w:rsid w:val="00541A7A"/>
    <w:rsid w:val="00546547"/>
    <w:rsid w:val="005901E0"/>
    <w:rsid w:val="005902A5"/>
    <w:rsid w:val="005917E2"/>
    <w:rsid w:val="005B0A04"/>
    <w:rsid w:val="005B4768"/>
    <w:rsid w:val="005C0549"/>
    <w:rsid w:val="005C5FBA"/>
    <w:rsid w:val="005D120D"/>
    <w:rsid w:val="005E4D07"/>
    <w:rsid w:val="005E5439"/>
    <w:rsid w:val="005E59A3"/>
    <w:rsid w:val="005E6CF1"/>
    <w:rsid w:val="005F4BE6"/>
    <w:rsid w:val="00600AFE"/>
    <w:rsid w:val="00605DA6"/>
    <w:rsid w:val="00614BD9"/>
    <w:rsid w:val="0061543D"/>
    <w:rsid w:val="00627928"/>
    <w:rsid w:val="006312E2"/>
    <w:rsid w:val="00641334"/>
    <w:rsid w:val="00644945"/>
    <w:rsid w:val="00644EA4"/>
    <w:rsid w:val="006462D9"/>
    <w:rsid w:val="0064730D"/>
    <w:rsid w:val="00647CCC"/>
    <w:rsid w:val="00650434"/>
    <w:rsid w:val="00654EEE"/>
    <w:rsid w:val="0065755F"/>
    <w:rsid w:val="00657950"/>
    <w:rsid w:val="0066050E"/>
    <w:rsid w:val="00667263"/>
    <w:rsid w:val="00671087"/>
    <w:rsid w:val="00694EF6"/>
    <w:rsid w:val="0069685A"/>
    <w:rsid w:val="006A6EE3"/>
    <w:rsid w:val="006B02CB"/>
    <w:rsid w:val="006D3A40"/>
    <w:rsid w:val="006E6AD2"/>
    <w:rsid w:val="006E723A"/>
    <w:rsid w:val="00706905"/>
    <w:rsid w:val="00715354"/>
    <w:rsid w:val="0071799A"/>
    <w:rsid w:val="00750970"/>
    <w:rsid w:val="007632E6"/>
    <w:rsid w:val="00765D39"/>
    <w:rsid w:val="00766F60"/>
    <w:rsid w:val="00777FF6"/>
    <w:rsid w:val="0078603E"/>
    <w:rsid w:val="007A76FD"/>
    <w:rsid w:val="007B1E14"/>
    <w:rsid w:val="007C48AE"/>
    <w:rsid w:val="007D0FC5"/>
    <w:rsid w:val="007E4338"/>
    <w:rsid w:val="007F0550"/>
    <w:rsid w:val="007F7991"/>
    <w:rsid w:val="00810BC5"/>
    <w:rsid w:val="00812473"/>
    <w:rsid w:val="0081781B"/>
    <w:rsid w:val="008314DD"/>
    <w:rsid w:val="008337AA"/>
    <w:rsid w:val="008352D4"/>
    <w:rsid w:val="0083660C"/>
    <w:rsid w:val="00847ED4"/>
    <w:rsid w:val="008503BC"/>
    <w:rsid w:val="008608D1"/>
    <w:rsid w:val="008651E5"/>
    <w:rsid w:val="00866801"/>
    <w:rsid w:val="00871B5A"/>
    <w:rsid w:val="00887913"/>
    <w:rsid w:val="00893D57"/>
    <w:rsid w:val="00896A88"/>
    <w:rsid w:val="008A20A1"/>
    <w:rsid w:val="008A50E8"/>
    <w:rsid w:val="008B7A30"/>
    <w:rsid w:val="008C2C38"/>
    <w:rsid w:val="008C475A"/>
    <w:rsid w:val="008E0018"/>
    <w:rsid w:val="008E10A9"/>
    <w:rsid w:val="008E22C7"/>
    <w:rsid w:val="008F03D4"/>
    <w:rsid w:val="008F0FE2"/>
    <w:rsid w:val="008F530F"/>
    <w:rsid w:val="00903E5E"/>
    <w:rsid w:val="00916C62"/>
    <w:rsid w:val="009375A2"/>
    <w:rsid w:val="0094060F"/>
    <w:rsid w:val="009718F9"/>
    <w:rsid w:val="009719F1"/>
    <w:rsid w:val="00976830"/>
    <w:rsid w:val="0098356D"/>
    <w:rsid w:val="009C2E49"/>
    <w:rsid w:val="009D214B"/>
    <w:rsid w:val="009D68FE"/>
    <w:rsid w:val="00A01615"/>
    <w:rsid w:val="00A12117"/>
    <w:rsid w:val="00A20063"/>
    <w:rsid w:val="00A22ED7"/>
    <w:rsid w:val="00A45029"/>
    <w:rsid w:val="00A4571F"/>
    <w:rsid w:val="00A46F34"/>
    <w:rsid w:val="00A53C51"/>
    <w:rsid w:val="00A554E8"/>
    <w:rsid w:val="00A557FE"/>
    <w:rsid w:val="00A73DA0"/>
    <w:rsid w:val="00A978CE"/>
    <w:rsid w:val="00AA37C1"/>
    <w:rsid w:val="00AA6C86"/>
    <w:rsid w:val="00AB23C6"/>
    <w:rsid w:val="00AB33BB"/>
    <w:rsid w:val="00AB3E13"/>
    <w:rsid w:val="00AC7AEF"/>
    <w:rsid w:val="00AD739A"/>
    <w:rsid w:val="00AE06B2"/>
    <w:rsid w:val="00AE35F5"/>
    <w:rsid w:val="00AE6064"/>
    <w:rsid w:val="00AF4D2B"/>
    <w:rsid w:val="00B36233"/>
    <w:rsid w:val="00B46C8C"/>
    <w:rsid w:val="00B61336"/>
    <w:rsid w:val="00B63821"/>
    <w:rsid w:val="00B76929"/>
    <w:rsid w:val="00B800AF"/>
    <w:rsid w:val="00B809E8"/>
    <w:rsid w:val="00B97EED"/>
    <w:rsid w:val="00BA0C75"/>
    <w:rsid w:val="00BA36F4"/>
    <w:rsid w:val="00BA77CB"/>
    <w:rsid w:val="00BB16C7"/>
    <w:rsid w:val="00BB1D5D"/>
    <w:rsid w:val="00BB21A3"/>
    <w:rsid w:val="00BB53E7"/>
    <w:rsid w:val="00BB760C"/>
    <w:rsid w:val="00BF0507"/>
    <w:rsid w:val="00C05475"/>
    <w:rsid w:val="00C05605"/>
    <w:rsid w:val="00C1084E"/>
    <w:rsid w:val="00C15683"/>
    <w:rsid w:val="00C17C2E"/>
    <w:rsid w:val="00C220FD"/>
    <w:rsid w:val="00C25CC8"/>
    <w:rsid w:val="00C31242"/>
    <w:rsid w:val="00C3792D"/>
    <w:rsid w:val="00C423DB"/>
    <w:rsid w:val="00C44D73"/>
    <w:rsid w:val="00C51197"/>
    <w:rsid w:val="00C61C06"/>
    <w:rsid w:val="00C639D1"/>
    <w:rsid w:val="00C70B9F"/>
    <w:rsid w:val="00C76EF2"/>
    <w:rsid w:val="00C94D58"/>
    <w:rsid w:val="00C94F39"/>
    <w:rsid w:val="00C9677A"/>
    <w:rsid w:val="00CA0E96"/>
    <w:rsid w:val="00CA65E4"/>
    <w:rsid w:val="00CB11E0"/>
    <w:rsid w:val="00CB516B"/>
    <w:rsid w:val="00CB5B9D"/>
    <w:rsid w:val="00CC5887"/>
    <w:rsid w:val="00CD3878"/>
    <w:rsid w:val="00CE0839"/>
    <w:rsid w:val="00CE42B3"/>
    <w:rsid w:val="00D1313B"/>
    <w:rsid w:val="00D16F5E"/>
    <w:rsid w:val="00D24753"/>
    <w:rsid w:val="00D342BA"/>
    <w:rsid w:val="00D35DC2"/>
    <w:rsid w:val="00D41954"/>
    <w:rsid w:val="00D455A1"/>
    <w:rsid w:val="00D57F62"/>
    <w:rsid w:val="00D67061"/>
    <w:rsid w:val="00D72A14"/>
    <w:rsid w:val="00D85456"/>
    <w:rsid w:val="00D85B42"/>
    <w:rsid w:val="00DA4DDC"/>
    <w:rsid w:val="00DB0A52"/>
    <w:rsid w:val="00DC5F68"/>
    <w:rsid w:val="00DD236B"/>
    <w:rsid w:val="00DE08FD"/>
    <w:rsid w:val="00DE4632"/>
    <w:rsid w:val="00DE4D5A"/>
    <w:rsid w:val="00DF4C08"/>
    <w:rsid w:val="00DF541D"/>
    <w:rsid w:val="00E008BF"/>
    <w:rsid w:val="00E047AC"/>
    <w:rsid w:val="00E10072"/>
    <w:rsid w:val="00E16120"/>
    <w:rsid w:val="00E21A4C"/>
    <w:rsid w:val="00E21E40"/>
    <w:rsid w:val="00E2628E"/>
    <w:rsid w:val="00E30E68"/>
    <w:rsid w:val="00E3545C"/>
    <w:rsid w:val="00E41897"/>
    <w:rsid w:val="00E53248"/>
    <w:rsid w:val="00E6079C"/>
    <w:rsid w:val="00E63956"/>
    <w:rsid w:val="00E640F5"/>
    <w:rsid w:val="00E65A9E"/>
    <w:rsid w:val="00E70903"/>
    <w:rsid w:val="00E74012"/>
    <w:rsid w:val="00EA4D85"/>
    <w:rsid w:val="00EA66C1"/>
    <w:rsid w:val="00EA76E9"/>
    <w:rsid w:val="00EB55AA"/>
    <w:rsid w:val="00EB6125"/>
    <w:rsid w:val="00EB7A19"/>
    <w:rsid w:val="00ED0E79"/>
    <w:rsid w:val="00ED1686"/>
    <w:rsid w:val="00ED7930"/>
    <w:rsid w:val="00EE4CEE"/>
    <w:rsid w:val="00EE7B4E"/>
    <w:rsid w:val="00EF522D"/>
    <w:rsid w:val="00F02F87"/>
    <w:rsid w:val="00F05845"/>
    <w:rsid w:val="00F06281"/>
    <w:rsid w:val="00F11224"/>
    <w:rsid w:val="00F41A57"/>
    <w:rsid w:val="00F43EFE"/>
    <w:rsid w:val="00F51054"/>
    <w:rsid w:val="00F552C6"/>
    <w:rsid w:val="00F60DE1"/>
    <w:rsid w:val="00F92A8A"/>
    <w:rsid w:val="00FE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69A7B"/>
  <w15:chartTrackingRefBased/>
  <w15:docId w15:val="{0A687976-E547-4BBC-AD07-23AABEFFA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632"/>
    <w:pPr>
      <w:spacing w:before="100"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E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6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4632"/>
    <w:rPr>
      <w:color w:val="467886" w:themeColor="hyperlink"/>
      <w:u w:val="single"/>
    </w:rPr>
  </w:style>
  <w:style w:type="paragraph" w:customStyle="1" w:styleId="Default">
    <w:name w:val="Default"/>
    <w:rsid w:val="00DE4632"/>
    <w:pPr>
      <w:autoSpaceDE w:val="0"/>
      <w:autoSpaceDN w:val="0"/>
      <w:adjustRightInd w:val="0"/>
      <w:spacing w:after="0" w:line="240" w:lineRule="auto"/>
    </w:pPr>
    <w:rPr>
      <w:rFonts w:ascii="Garamond" w:eastAsia="Calibri" w:hAnsi="Garamond" w:cs="Garamond"/>
      <w:color w:val="000000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F78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792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A0F8A"/>
    <w:pPr>
      <w:spacing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ListBullet">
    <w:name w:val="List Bullet"/>
    <w:basedOn w:val="Normal"/>
    <w:uiPriority w:val="99"/>
    <w:qFormat/>
    <w:rsid w:val="00E10072"/>
    <w:pPr>
      <w:numPr>
        <w:numId w:val="6"/>
      </w:numPr>
      <w:spacing w:before="120" w:after="0" w:line="240" w:lineRule="exact"/>
    </w:pPr>
    <w:rPr>
      <w:rFonts w:eastAsiaTheme="minorHAnsi"/>
      <w:color w:val="501549" w:themeColor="accent5" w:themeShade="80"/>
      <w:sz w:val="20"/>
      <w:szCs w:val="22"/>
    </w:rPr>
  </w:style>
  <w:style w:type="paragraph" w:styleId="Header">
    <w:name w:val="header"/>
    <w:basedOn w:val="Normal"/>
    <w:link w:val="HeaderChar"/>
    <w:uiPriority w:val="99"/>
    <w:unhideWhenUsed/>
    <w:rsid w:val="00F552C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2C6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52C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2C6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yanmakamba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egis-evidence-studio-tppi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egis-underwriting-command-center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ryan-makamb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DDD64-BAC9-4A10-BBA7-EEBF4C4F3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6675</TotalTime>
  <Pages>2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Devlin</dc:creator>
  <cp:keywords/>
  <dc:description/>
  <cp:lastModifiedBy>Makamba, Ryan K.</cp:lastModifiedBy>
  <cp:revision>82</cp:revision>
  <cp:lastPrinted>2026-08-28T22:00:00Z</cp:lastPrinted>
  <dcterms:created xsi:type="dcterms:W3CDTF">2026-02-27T23:10:00Z</dcterms:created>
  <dcterms:modified xsi:type="dcterms:W3CDTF">2026-09-10T17:37:00Z</dcterms:modified>
</cp:coreProperties>
</file>