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OpenShift Etcd Monitoring via Thanos Querier</w:t>
      </w:r>
    </w:p>
    <w:p>
      <w:r>
        <w:t>Setup guide for monitoring OpenShift etcd clusters using LogicMonitor DataSources that query the Thanos Querier API. Etcd is a core control plane component present on all OpenShift clusters.</w:t>
      </w:r>
    </w:p>
    <w:p>
      <w:pPr>
        <w:pStyle w:val="Heading2"/>
      </w:pPr>
      <w:r>
        <w:t>Prerequisites</w:t>
      </w:r>
    </w:p>
    <w:p>
      <w:pPr>
        <w:pStyle w:val="ListBullet"/>
      </w:pPr>
      <w:r>
        <w:t>OpenShift 4.12+ (self-managed, ROSA, or ARO)</w:t>
      </w:r>
    </w:p>
    <w:p>
      <w:pPr>
        <w:pStyle w:val="ListBullet"/>
      </w:pPr>
      <w:r>
        <w:t>LogicMonitor Collector with HTTPS access (port 443) to the cluster's Thanos Querier route</w:t>
      </w:r>
    </w:p>
    <w:p>
      <w:pPr>
        <w:pStyle w:val="ListBullet"/>
      </w:pPr>
      <w:r>
        <w:t>oc CLI installed and authenticated with cluster-admin privileges</w:t>
      </w:r>
    </w:p>
    <w:p>
      <w:pPr>
        <w:pStyle w:val="ListBullet"/>
      </w:pPr>
      <w:r>
        <w:t>LogicMonitor portal with admin access</w:t>
      </w:r>
    </w:p>
    <w:p>
      <w:pPr>
        <w:pStyle w:val="Heading2"/>
      </w:pPr>
      <w:r>
        <w:t>What You Get</w:t>
      </w:r>
    </w:p>
    <w:p>
      <w:r>
        <w:t>3 DataSources with 23 datapoints and built-in alert thresholds: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DataSource</w:t>
            </w:r>
          </w:p>
        </w:tc>
        <w:tc>
          <w:tcPr>
            <w:tcW w:type="dxa" w:w="2160"/>
          </w:tcPr>
          <w:p>
            <w:r>
              <w:t>Instances</w:t>
            </w:r>
          </w:p>
        </w:tc>
        <w:tc>
          <w:tcPr>
            <w:tcW w:type="dxa" w:w="2160"/>
          </w:tcPr>
          <w:p>
            <w:r>
              <w:t>Datapoints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Etcd_Cluster_Overview</w:t>
            </w:r>
          </w:p>
        </w:tc>
        <w:tc>
          <w:tcPr>
            <w:tcW w:type="dxa" w:w="2160"/>
          </w:tcPr>
          <w:p>
            <w:r>
              <w:t>1 (cluster)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Member counts, leader health, DB size</w:t>
            </w:r>
          </w:p>
        </w:tc>
      </w:tr>
      <w:tr>
        <w:tc>
          <w:tcPr>
            <w:tcW w:type="dxa" w:w="2160"/>
          </w:tcPr>
          <w:p>
            <w:r>
              <w:t>Etcd_Member_Discovery</w:t>
            </w:r>
          </w:p>
        </w:tc>
        <w:tc>
          <w:tcPr>
            <w:tcW w:type="dxa" w:w="2160"/>
          </w:tcPr>
          <w:p>
            <w:r>
              <w:t>Per member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Leader status and leader detection</w:t>
            </w:r>
          </w:p>
        </w:tc>
      </w:tr>
      <w:tr>
        <w:tc>
          <w:tcPr>
            <w:tcW w:type="dxa" w:w="2160"/>
          </w:tcPr>
          <w:p>
            <w:r>
              <w:t>Etcd_Member_Performance</w:t>
            </w:r>
          </w:p>
        </w:tc>
        <w:tc>
          <w:tcPr>
            <w:tcW w:type="dxa" w:w="2160"/>
          </w:tcPr>
          <w:p>
            <w:r>
              <w:t>Per member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WAL fsync, commit latency, proposals</w:t>
            </w:r>
          </w:p>
        </w:tc>
      </w:tr>
    </w:tbl>
    <w:p/>
    <w:p>
      <w:r>
        <w:t>Alert thresholds included:</w:t>
      </w:r>
    </w:p>
    <w:p>
      <w:pPr>
        <w:pStyle w:val="ListBullet"/>
      </w:pPr>
      <w:r>
        <w:t>WAL fsync p99 &gt; 15ms</w:t>
      </w:r>
    </w:p>
    <w:p>
      <w:pPr>
        <w:pStyle w:val="ListBullet"/>
      </w:pPr>
      <w:r>
        <w:t>Backend commit p99 &gt; 25ms</w:t>
      </w:r>
    </w:p>
    <w:p>
      <w:pPr>
        <w:pStyle w:val="ListBullet"/>
      </w:pPr>
      <w:r>
        <w:t>Leader lost (has_leader &lt; 1)</w:t>
      </w:r>
    </w:p>
    <w:p>
      <w:pPr>
        <w:pStyle w:val="ListBullet"/>
      </w:pPr>
      <w:r>
        <w:t>Leader count != 1</w:t>
      </w:r>
    </w:p>
    <w:p>
      <w:pPr>
        <w:pStyle w:val="ListBullet"/>
      </w:pPr>
      <w:r>
        <w:t>Database size &gt; 6GB</w:t>
      </w:r>
    </w:p>
    <w:p>
      <w:pPr>
        <w:pStyle w:val="ListBullet"/>
      </w:pPr>
      <w:r>
        <w:t>Failed proposals &gt; 0</w:t>
      </w:r>
    </w:p>
    <w:p>
      <w:pPr>
        <w:pStyle w:val="ListBullet"/>
      </w:pPr>
      <w:r>
        <w:t>Pending proposals &gt; 100</w:t>
      </w:r>
    </w:p>
    <w:p>
      <w:pPr>
        <w:pStyle w:val="Heading2"/>
      </w:pPr>
      <w:r>
        <w:t>Step 1: OpenShift Configuration</w:t>
      </w:r>
    </w:p>
    <w:p>
      <w:pPr>
        <w:pStyle w:val="Heading3"/>
      </w:pPr>
      <w:r>
        <w:t>1.1 Get the Thanos Querier Route</w:t>
      </w:r>
    </w:p>
    <w:p>
      <w:r>
        <w:t>Run the following command to get the Thanos Querier hostname:</w:t>
      </w:r>
    </w:p>
    <w:p>
      <w:pPr>
        <w:pStyle w:val="NoSpacing"/>
      </w:pPr>
      <w:r>
        <w:t>oc get route thanos-querier -n openshift-monitoring -o jsonpath='{.spec.host}'</w:t>
      </w:r>
    </w:p>
    <w:p>
      <w:r>
        <w:t>Save this value. It becomes the openshift.thanos.host device property.</w:t>
      </w:r>
    </w:p>
    <w:p>
      <w:pPr>
        <w:pStyle w:val="Heading3"/>
      </w:pPr>
      <w:r>
        <w:t>1.2 Create a Service Account</w:t>
      </w:r>
    </w:p>
    <w:p>
      <w:r>
        <w:t>Create a dedicated service account for LogicMonitor:</w:t>
      </w:r>
    </w:p>
    <w:p>
      <w:pPr>
        <w:pStyle w:val="NoSpacing"/>
      </w:pPr>
      <w:r>
        <w:t>oc create serviceaccount logicmonitor-thanos-reader -n openshift-monitoring</w:t>
      </w:r>
    </w:p>
    <w:p/>
    <w:p>
      <w:pPr>
        <w:pStyle w:val="NoSpacing"/>
      </w:pPr>
      <w:r>
        <w:t>oc adm policy add-cluster-role-to-user cluster-monitoring-view \</w:t>
      </w:r>
    </w:p>
    <w:p>
      <w:pPr>
        <w:pStyle w:val="NoSpacing"/>
      </w:pPr>
      <w:r>
        <w:t xml:space="preserve">  -z logicmonitor-thanos-reader -n openshift-monitoring</w:t>
      </w:r>
    </w:p>
    <w:p>
      <w:r>
        <w:br/>
        <w:t>The cluster-monitoring-view role provides read-only access to all monitoring metrics via the Thanos Querier API.</w:t>
      </w:r>
    </w:p>
    <w:p>
      <w:pPr>
        <w:pStyle w:val="Heading3"/>
      </w:pPr>
      <w:r>
        <w:t>1.3 Generate a Bearer Token</w:t>
      </w:r>
    </w:p>
    <w:p>
      <w:pPr>
        <w:pStyle w:val="NoSpacing"/>
      </w:pPr>
      <w:r>
        <w:t>oc create token logicmonitor-thanos-reader -n openshift-monitoring --duration=8760h</w:t>
      </w:r>
    </w:p>
    <w:p>
      <w:r>
        <w:br/>
        <w:t>The token is printed to stdout. Copy it immediately and store it securely. The duration flag creates a token valid for 1 year.</w:t>
      </w:r>
    </w:p>
    <w:p>
      <w:pPr>
        <w:pStyle w:val="Heading2"/>
      </w:pPr>
      <w:r>
        <w:t>Step 2: Import DataSources into LogicMonitor</w:t>
      </w:r>
    </w:p>
    <w:p>
      <w:r>
        <w:t>Import the 3 Etcd DataSource JSON files:</w:t>
      </w:r>
    </w:p>
    <w:p>
      <w:pPr>
        <w:pStyle w:val="ListNumber"/>
      </w:pPr>
      <w:r>
        <w:t>Log in to your LogicMonitor portal</w:t>
      </w:r>
    </w:p>
    <w:p>
      <w:pPr>
        <w:pStyle w:val="ListNumber"/>
      </w:pPr>
      <w:r>
        <w:t>Navigate to Settings &gt; LogicModules &gt; DataSources</w:t>
      </w:r>
    </w:p>
    <w:p>
      <w:pPr>
        <w:pStyle w:val="ListNumber"/>
      </w:pPr>
      <w:r>
        <w:t>Click Add &gt; Import</w:t>
      </w:r>
    </w:p>
    <w:p>
      <w:pPr>
        <w:pStyle w:val="ListNumber"/>
      </w:pPr>
      <w:r>
        <w:t>Select a JSON file and click Import</w:t>
      </w:r>
    </w:p>
    <w:p>
      <w:pPr>
        <w:pStyle w:val="ListNumber"/>
      </w:pPr>
      <w:r>
        <w:t>Repeat for all 3 files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Description</w:t>
            </w:r>
          </w:p>
        </w:tc>
      </w:tr>
      <w:tr>
        <w:tc>
          <w:tcPr>
            <w:tcW w:type="dxa" w:w="4320"/>
          </w:tcPr>
          <w:p>
            <w:r>
              <w:t>Etcd_Cluster_Overview.json</w:t>
            </w:r>
          </w:p>
        </w:tc>
        <w:tc>
          <w:tcPr>
            <w:tcW w:type="dxa" w:w="4320"/>
          </w:tcPr>
          <w:p>
            <w:r>
              <w:t>Cluster-wide health and aggregate metrics</w:t>
            </w:r>
          </w:p>
        </w:tc>
      </w:tr>
      <w:tr>
        <w:tc>
          <w:tcPr>
            <w:tcW w:type="dxa" w:w="4320"/>
          </w:tcPr>
          <w:p>
            <w:r>
              <w:t>Etcd_Member_Discovery.json</w:t>
            </w:r>
          </w:p>
        </w:tc>
        <w:tc>
          <w:tcPr>
            <w:tcW w:type="dxa" w:w="4320"/>
          </w:tcPr>
          <w:p>
            <w:r>
              <w:t>Discovers etcd members, tracks leader</w:t>
            </w:r>
          </w:p>
        </w:tc>
      </w:tr>
      <w:tr>
        <w:tc>
          <w:tcPr>
            <w:tcW w:type="dxa" w:w="4320"/>
          </w:tcPr>
          <w:p>
            <w:r>
              <w:t>Etcd_Member_Performance.json</w:t>
            </w:r>
          </w:p>
        </w:tc>
        <w:tc>
          <w:tcPr>
            <w:tcW w:type="dxa" w:w="4320"/>
          </w:tcPr>
          <w:p>
            <w:r>
              <w:t>Per-member latency and proposal metrics</w:t>
            </w:r>
          </w:p>
        </w:tc>
      </w:tr>
    </w:tbl>
    <w:p>
      <w:pPr>
        <w:pStyle w:val="Heading2"/>
      </w:pPr>
      <w:r>
        <w:t>Step 3: Configure the LM Device</w:t>
      </w:r>
    </w:p>
    <w:p>
      <w:r>
        <w:t>If you already have a device for the Thanos Querier endpoint (e.g., from another suite), the new DataSources attach automatically once the PropertySource detects the component.</w:t>
      </w:r>
    </w:p>
    <w:p>
      <w:r>
        <w:t>If this is a new setup, create a device and set these properties: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Property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Default</w:t>
            </w:r>
          </w:p>
        </w:tc>
        <w:tc>
          <w:tcPr>
            <w:tcW w:type="dxa" w:w="2160"/>
          </w:tcPr>
          <w:p>
            <w:r>
              <w:t>Value</w:t>
            </w:r>
          </w:p>
        </w:tc>
      </w:tr>
      <w:tr>
        <w:tc>
          <w:tcPr>
            <w:tcW w:type="dxa" w:w="2160"/>
          </w:tcPr>
          <w:p>
            <w:r>
              <w:t>openshift.thanos.host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--</w:t>
            </w:r>
          </w:p>
        </w:tc>
        <w:tc>
          <w:tcPr>
            <w:tcW w:type="dxa" w:w="2160"/>
          </w:tcPr>
          <w:p>
            <w:r>
              <w:t>Thanos Querier route hostname (from Step 1.1)</w:t>
            </w:r>
          </w:p>
        </w:tc>
      </w:tr>
      <w:tr>
        <w:tc>
          <w:tcPr>
            <w:tcW w:type="dxa" w:w="2160"/>
          </w:tcPr>
          <w:p>
            <w:r>
              <w:t>openshift.thanos.pass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--</w:t>
            </w:r>
          </w:p>
        </w:tc>
        <w:tc>
          <w:tcPr>
            <w:tcW w:type="dxa" w:w="2160"/>
          </w:tcPr>
          <w:p>
            <w:r>
              <w:t>Bearer token (from Step 1.3)</w:t>
            </w:r>
          </w:p>
        </w:tc>
      </w:tr>
      <w:tr>
        <w:tc>
          <w:tcPr>
            <w:tcW w:type="dxa" w:w="2160"/>
          </w:tcPr>
          <w:p>
            <w:r>
              <w:t>openshift.thanos.port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443</w:t>
            </w:r>
          </w:p>
        </w:tc>
        <w:tc>
          <w:tcPr>
            <w:tcW w:type="dxa" w:w="2160"/>
          </w:tcPr>
          <w:p>
            <w:r>
              <w:t>Thanos Querier port</w:t>
            </w:r>
          </w:p>
        </w:tc>
      </w:tr>
      <w:tr>
        <w:tc>
          <w:tcPr>
            <w:tcW w:type="dxa" w:w="2160"/>
          </w:tcPr>
          <w:p>
            <w:r>
              <w:t>openshift.thanos.ssl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  <w:tc>
          <w:tcPr>
            <w:tcW w:type="dxa" w:w="2160"/>
          </w:tcPr>
          <w:p>
            <w:r>
              <w:t>Use HTTPS</w:t>
            </w:r>
          </w:p>
        </w:tc>
      </w:tr>
    </w:tbl>
    <w:p>
      <w:r>
        <w:br/>
        <w:t>The PropertySource addCategory_OpenShift_Thanos auto-detects Etcd and sets the appropriate system.categories on the device.</w:t>
      </w:r>
    </w:p>
    <w:p>
      <w:pPr>
        <w:pStyle w:val="Heading2"/>
      </w:pPr>
      <w:r>
        <w:t>Step 4: Verify</w:t>
      </w:r>
    </w:p>
    <w:p>
      <w:r>
        <w:t>Active Discovery runs every 15 minutes. To trigger it immediately:</w:t>
      </w:r>
    </w:p>
    <w:p>
      <w:pPr>
        <w:pStyle w:val="ListNumber"/>
      </w:pPr>
      <w:r>
        <w:t>Navigate to the device in LogicMonitor</w:t>
      </w:r>
    </w:p>
    <w:p>
      <w:pPr>
        <w:pStyle w:val="ListNumber"/>
      </w:pPr>
      <w:r>
        <w:t>Under the Resources tab, find Etcd Member Discovery</w:t>
      </w:r>
    </w:p>
    <w:p>
      <w:pPr>
        <w:pStyle w:val="ListNumber"/>
      </w:pPr>
      <w:r>
        <w:t>Click the gear icon and select Run Active Discovery</w:t>
      </w:r>
    </w:p>
    <w:p>
      <w:pPr>
        <w:pStyle w:val="ListNumber"/>
      </w:pPr>
      <w:r>
        <w:t>Wait 1-2 minutes for instances to appear</w:t>
      </w:r>
    </w:p>
    <w:p>
      <w:r>
        <w:br/>
        <w:t>You should see:</w:t>
      </w:r>
    </w:p>
    <w:p>
      <w:pPr>
        <w:pStyle w:val="ListBullet"/>
      </w:pPr>
      <w:r>
        <w:t>3 etcd member instances (one per control plane node) grouped under openshift-etcd</w:t>
      </w:r>
    </w:p>
    <w:p>
      <w:pPr>
        <w:pStyle w:val="ListBullet"/>
      </w:pPr>
      <w:r>
        <w:t>1 cluster instance on Cluster Overview</w:t>
      </w:r>
    </w:p>
    <w:p>
      <w:pPr>
        <w:pStyle w:val="ListBullet"/>
      </w:pPr>
      <w:r>
        <w:t>Data populating within 1-2 collection cycles (1 minute interval)</w:t>
      </w:r>
    </w:p>
    <w:p>
      <w:pPr>
        <w:pStyle w:val="Heading2"/>
      </w:pPr>
      <w:r>
        <w:t>Token Rotation</w:t>
      </w:r>
    </w:p>
    <w:p>
      <w:r>
        <w:t>To check token expiration:</w:t>
      </w:r>
    </w:p>
    <w:p>
      <w:pPr>
        <w:pStyle w:val="NoSpacing"/>
      </w:pPr>
      <w:r>
        <w:t>echo "YOUR_TOKEN" | cut -d'.' -f2 | base64 -d 2&gt;/dev/null | python3 -m json.tool</w:t>
      </w:r>
    </w:p>
    <w:p>
      <w:r>
        <w:br/>
        <w:t>Look for the exp field (Unix epoch timestamp).</w:t>
      </w:r>
    </w:p>
    <w:p>
      <w:r>
        <w:t>To rotate:</w:t>
      </w:r>
    </w:p>
    <w:p>
      <w:pPr>
        <w:pStyle w:val="NoSpacing"/>
      </w:pPr>
      <w:r>
        <w:t>oc create token logicmonitor-thanos-reader -n openshift-monitoring --duration=8760h</w:t>
      </w:r>
    </w:p>
    <w:p>
      <w:r>
        <w:br/>
        <w:t>Update openshift.thanos.pass on the device in LogicMonitor. Data collection resumes within 5-10 minutes.</w:t>
      </w:r>
    </w:p>
    <w:p>
      <w:pPr>
        <w:pStyle w:val="Heading2"/>
      </w:pPr>
      <w:r>
        <w:t>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Symptom</w:t>
            </w:r>
          </w:p>
        </w:tc>
        <w:tc>
          <w:tcPr>
            <w:tcW w:type="dxa" w:w="2880"/>
          </w:tcPr>
          <w:p>
            <w:r>
              <w:t>Cause</w:t>
            </w:r>
          </w:p>
        </w:tc>
        <w:tc>
          <w:tcPr>
            <w:tcW w:type="dxa" w:w="2880"/>
          </w:tcPr>
          <w:p>
            <w:r>
              <w:t>Fix</w:t>
            </w:r>
          </w:p>
        </w:tc>
      </w:tr>
      <w:tr>
        <w:tc>
          <w:tcPr>
            <w:tcW w:type="dxa" w:w="2880"/>
          </w:tcPr>
          <w:p>
            <w:r>
              <w:t>DataSources not appearing</w:t>
            </w:r>
          </w:p>
        </w:tc>
        <w:tc>
          <w:tcPr>
            <w:tcW w:type="dxa" w:w="2880"/>
          </w:tcPr>
          <w:p>
            <w:r>
              <w:t>Missing OpenShift_Etcd category</w:t>
            </w:r>
          </w:p>
        </w:tc>
        <w:tc>
          <w:tcPr>
            <w:tcW w:type="dxa" w:w="2880"/>
          </w:tcPr>
          <w:p>
            <w:r>
              <w:t>Verify PropertySource ran and set categories</w:t>
            </w:r>
          </w:p>
        </w:tc>
      </w:tr>
      <w:tr>
        <w:tc>
          <w:tcPr>
            <w:tcW w:type="dxa" w:w="2880"/>
          </w:tcPr>
          <w:p>
            <w:r>
              <w:t>No member instances</w:t>
            </w:r>
          </w:p>
        </w:tc>
        <w:tc>
          <w:tcPr>
            <w:tcW w:type="dxa" w:w="2880"/>
          </w:tcPr>
          <w:p>
            <w:r>
              <w:t>etcd metrics not in Thanos</w:t>
            </w:r>
          </w:p>
        </w:tc>
        <w:tc>
          <w:tcPr>
            <w:tcW w:type="dxa" w:w="2880"/>
          </w:tcPr>
          <w:p>
            <w:r>
              <w:t>Test with curl: etcd_server_has_leader query</w:t>
            </w:r>
          </w:p>
        </w:tc>
      </w:tr>
      <w:tr>
        <w:tc>
          <w:tcPr>
            <w:tcW w:type="dxa" w:w="2880"/>
          </w:tcPr>
          <w:p>
            <w:r>
              <w:t>All values are 0</w:t>
            </w:r>
          </w:p>
        </w:tc>
        <w:tc>
          <w:tcPr>
            <w:tcW w:type="dxa" w:w="2880"/>
          </w:tcPr>
          <w:p>
            <w:r>
              <w:t>Token lacks permissions</w:t>
            </w:r>
          </w:p>
        </w:tc>
        <w:tc>
          <w:tcPr>
            <w:tcW w:type="dxa" w:w="2880"/>
          </w:tcPr>
          <w:p>
            <w:r>
              <w:t>Verify token with curl test from Step 1</w:t>
            </w:r>
          </w:p>
        </w:tc>
      </w:tr>
    </w:tbl>
    <w:p>
      <w:pPr>
        <w:pStyle w:val="Heading2"/>
      </w:pPr>
      <w:r>
        <w:t>Metrics Reference</w:t>
      </w:r>
    </w:p>
    <w:p>
      <w:pPr>
        <w:pStyle w:val="Heading3"/>
      </w:pPr>
      <w:r>
        <w:t>Member Discovery (2 datapoints)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Metric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Alert Threshold</w:t>
            </w:r>
          </w:p>
        </w:tc>
      </w:tr>
      <w:tr>
        <w:tc>
          <w:tcPr>
            <w:tcW w:type="dxa" w:w="2880"/>
          </w:tcPr>
          <w:p>
            <w:r>
              <w:t>has_leader</w:t>
            </w:r>
          </w:p>
        </w:tc>
        <w:tc>
          <w:tcPr>
            <w:tcW w:type="dxa" w:w="2880"/>
          </w:tcPr>
          <w:p>
            <w:r>
              <w:t>1 if member sees a leader</w:t>
            </w:r>
          </w:p>
        </w:tc>
        <w:tc>
          <w:tcPr>
            <w:tcW w:type="dxa" w:w="2880"/>
          </w:tcPr>
          <w:p>
            <w:r>
              <w:t>&lt; 1</w:t>
            </w:r>
          </w:p>
        </w:tc>
      </w:tr>
      <w:tr>
        <w:tc>
          <w:tcPr>
            <w:tcW w:type="dxa" w:w="2880"/>
          </w:tcPr>
          <w:p>
            <w:r>
              <w:t>is_leader</w:t>
            </w:r>
          </w:p>
        </w:tc>
        <w:tc>
          <w:tcPr>
            <w:tcW w:type="dxa" w:w="2880"/>
          </w:tcPr>
          <w:p>
            <w:r>
              <w:t>1 if this member is the leader</w:t>
            </w:r>
          </w:p>
        </w:tc>
        <w:tc>
          <w:tcPr>
            <w:tcW w:type="dxa" w:w="2880"/>
          </w:tcPr>
          <w:p>
            <w:r>
              <w:t>--</w:t>
            </w:r>
          </w:p>
        </w:tc>
      </w:tr>
    </w:tbl>
    <w:p>
      <w:pPr>
        <w:pStyle w:val="Heading3"/>
      </w:pPr>
      <w:r>
        <w:t>Member Performance (13 datapoints)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Metric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Alert Threshold</w:t>
            </w:r>
          </w:p>
        </w:tc>
      </w:tr>
      <w:tr>
        <w:tc>
          <w:tcPr>
            <w:tcW w:type="dxa" w:w="2880"/>
          </w:tcPr>
          <w:p>
            <w:r>
              <w:t>leader_changes</w:t>
            </w:r>
          </w:p>
        </w:tc>
        <w:tc>
          <w:tcPr>
            <w:tcW w:type="dxa" w:w="2880"/>
          </w:tcPr>
          <w:p>
            <w:r>
              <w:t>Leader election rate/sec</w:t>
            </w:r>
          </w:p>
        </w:tc>
        <w:tc>
          <w:tcPr>
            <w:tcW w:type="dxa" w:w="2880"/>
          </w:tcPr>
          <w:p>
            <w:r>
              <w:t>&gt; 3</w:t>
            </w:r>
          </w:p>
        </w:tc>
      </w:tr>
      <w:tr>
        <w:tc>
          <w:tcPr>
            <w:tcW w:type="dxa" w:w="2880"/>
          </w:tcPr>
          <w:p>
            <w:r>
              <w:t>proposals_committed</w:t>
            </w:r>
          </w:p>
        </w:tc>
        <w:tc>
          <w:tcPr>
            <w:tcW w:type="dxa" w:w="2880"/>
          </w:tcPr>
          <w:p>
            <w:r>
              <w:t>Committed proposals/sec</w:t>
            </w:r>
          </w:p>
        </w:tc>
        <w:tc>
          <w:tcPr>
            <w:tcW w:type="dxa" w:w="2880"/>
          </w:tcPr>
          <w:p>
            <w:r>
              <w:t>--</w:t>
            </w:r>
          </w:p>
        </w:tc>
      </w:tr>
      <w:tr>
        <w:tc>
          <w:tcPr>
            <w:tcW w:type="dxa" w:w="2880"/>
          </w:tcPr>
          <w:p>
            <w:r>
              <w:t>proposals_applied</w:t>
            </w:r>
          </w:p>
        </w:tc>
        <w:tc>
          <w:tcPr>
            <w:tcW w:type="dxa" w:w="2880"/>
          </w:tcPr>
          <w:p>
            <w:r>
              <w:t>Applied proposals/sec</w:t>
            </w:r>
          </w:p>
        </w:tc>
        <w:tc>
          <w:tcPr>
            <w:tcW w:type="dxa" w:w="2880"/>
          </w:tcPr>
          <w:p>
            <w:r>
              <w:t>--</w:t>
            </w:r>
          </w:p>
        </w:tc>
      </w:tr>
      <w:tr>
        <w:tc>
          <w:tcPr>
            <w:tcW w:type="dxa" w:w="2880"/>
          </w:tcPr>
          <w:p>
            <w:r>
              <w:t>proposals_pending</w:t>
            </w:r>
          </w:p>
        </w:tc>
        <w:tc>
          <w:tcPr>
            <w:tcW w:type="dxa" w:w="2880"/>
          </w:tcPr>
          <w:p>
            <w:r>
              <w:t>Pending proposals</w:t>
            </w:r>
          </w:p>
        </w:tc>
        <w:tc>
          <w:tcPr>
            <w:tcW w:type="dxa" w:w="2880"/>
          </w:tcPr>
          <w:p>
            <w:r>
              <w:t>&gt; 100</w:t>
            </w:r>
          </w:p>
        </w:tc>
      </w:tr>
      <w:tr>
        <w:tc>
          <w:tcPr>
            <w:tcW w:type="dxa" w:w="2880"/>
          </w:tcPr>
          <w:p>
            <w:r>
              <w:t>proposals_failed</w:t>
            </w:r>
          </w:p>
        </w:tc>
        <w:tc>
          <w:tcPr>
            <w:tcW w:type="dxa" w:w="2880"/>
          </w:tcPr>
          <w:p>
            <w:r>
              <w:t>Failed proposals/sec</w:t>
            </w:r>
          </w:p>
        </w:tc>
        <w:tc>
          <w:tcPr>
            <w:tcW w:type="dxa" w:w="2880"/>
          </w:tcPr>
          <w:p>
            <w:r>
              <w:t>&gt; 0</w:t>
            </w:r>
          </w:p>
        </w:tc>
      </w:tr>
      <w:tr>
        <w:tc>
          <w:tcPr>
            <w:tcW w:type="dxa" w:w="2880"/>
          </w:tcPr>
          <w:p>
            <w:r>
              <w:t>wal_fsync_p99</w:t>
            </w:r>
          </w:p>
        </w:tc>
        <w:tc>
          <w:tcPr>
            <w:tcW w:type="dxa" w:w="2880"/>
          </w:tcPr>
          <w:p>
            <w:r>
              <w:t>WAL fsync p99 latency in ms</w:t>
            </w:r>
          </w:p>
        </w:tc>
        <w:tc>
          <w:tcPr>
            <w:tcW w:type="dxa" w:w="2880"/>
          </w:tcPr>
          <w:p>
            <w:r>
              <w:t>&gt; 15</w:t>
            </w:r>
          </w:p>
        </w:tc>
      </w:tr>
      <w:tr>
        <w:tc>
          <w:tcPr>
            <w:tcW w:type="dxa" w:w="2880"/>
          </w:tcPr>
          <w:p>
            <w:r>
              <w:t>backend_commit_p99</w:t>
            </w:r>
          </w:p>
        </w:tc>
        <w:tc>
          <w:tcPr>
            <w:tcW w:type="dxa" w:w="2880"/>
          </w:tcPr>
          <w:p>
            <w:r>
              <w:t>Backend commit p99 latency in ms</w:t>
            </w:r>
          </w:p>
        </w:tc>
        <w:tc>
          <w:tcPr>
            <w:tcW w:type="dxa" w:w="2880"/>
          </w:tcPr>
          <w:p>
            <w:r>
              <w:t>&gt; 25</w:t>
            </w:r>
          </w:p>
        </w:tc>
      </w:tr>
      <w:tr>
        <w:tc>
          <w:tcPr>
            <w:tcW w:type="dxa" w:w="2880"/>
          </w:tcPr>
          <w:p>
            <w:r>
              <w:t>db_size_bytes</w:t>
            </w:r>
          </w:p>
        </w:tc>
        <w:tc>
          <w:tcPr>
            <w:tcW w:type="dxa" w:w="2880"/>
          </w:tcPr>
          <w:p>
            <w:r>
              <w:t>Database size in bytes</w:t>
            </w:r>
          </w:p>
        </w:tc>
        <w:tc>
          <w:tcPr>
            <w:tcW w:type="dxa" w:w="2880"/>
          </w:tcPr>
          <w:p>
            <w:r>
              <w:t>&gt; 6442450944</w:t>
            </w:r>
          </w:p>
        </w:tc>
      </w:tr>
      <w:tr>
        <w:tc>
          <w:tcPr>
            <w:tcW w:type="dxa" w:w="2880"/>
          </w:tcPr>
          <w:p>
            <w:r>
              <w:t>db_size_in_use_bytes</w:t>
            </w:r>
          </w:p>
        </w:tc>
        <w:tc>
          <w:tcPr>
            <w:tcW w:type="dxa" w:w="2880"/>
          </w:tcPr>
          <w:p>
            <w:r>
              <w:t>Database in-use size in bytes</w:t>
            </w:r>
          </w:p>
        </w:tc>
        <w:tc>
          <w:tcPr>
            <w:tcW w:type="dxa" w:w="2880"/>
          </w:tcPr>
          <w:p>
            <w:r>
              <w:t>--</w:t>
            </w:r>
          </w:p>
        </w:tc>
      </w:tr>
      <w:tr>
        <w:tc>
          <w:tcPr>
            <w:tcW w:type="dxa" w:w="2880"/>
          </w:tcPr>
          <w:p>
            <w:r>
              <w:t>snapshot_save_duration_p99</w:t>
            </w:r>
          </w:p>
        </w:tc>
        <w:tc>
          <w:tcPr>
            <w:tcW w:type="dxa" w:w="2880"/>
          </w:tcPr>
          <w:p>
            <w:r>
              <w:t>Snapshot save p99 in ms</w:t>
            </w:r>
          </w:p>
        </w:tc>
        <w:tc>
          <w:tcPr>
            <w:tcW w:type="dxa" w:w="2880"/>
          </w:tcPr>
          <w:p>
            <w:r>
              <w:t>--</w:t>
            </w:r>
          </w:p>
        </w:tc>
      </w:tr>
      <w:tr>
        <w:tc>
          <w:tcPr>
            <w:tcW w:type="dxa" w:w="2880"/>
          </w:tcPr>
          <w:p>
            <w:r>
              <w:t>network_peer_sent_rate</w:t>
            </w:r>
          </w:p>
        </w:tc>
        <w:tc>
          <w:tcPr>
            <w:tcW w:type="dxa" w:w="2880"/>
          </w:tcPr>
          <w:p>
            <w:r>
              <w:t>Network bytes sent/sec</w:t>
            </w:r>
          </w:p>
        </w:tc>
        <w:tc>
          <w:tcPr>
            <w:tcW w:type="dxa" w:w="2880"/>
          </w:tcPr>
          <w:p>
            <w:r>
              <w:t>--</w:t>
            </w:r>
          </w:p>
        </w:tc>
      </w:tr>
      <w:tr>
        <w:tc>
          <w:tcPr>
            <w:tcW w:type="dxa" w:w="2880"/>
          </w:tcPr>
          <w:p>
            <w:r>
              <w:t>network_peer_recv_rate</w:t>
            </w:r>
          </w:p>
        </w:tc>
        <w:tc>
          <w:tcPr>
            <w:tcW w:type="dxa" w:w="2880"/>
          </w:tcPr>
          <w:p>
            <w:r>
              <w:t>Network bytes received/sec</w:t>
            </w:r>
          </w:p>
        </w:tc>
        <w:tc>
          <w:tcPr>
            <w:tcW w:type="dxa" w:w="2880"/>
          </w:tcPr>
          <w:p>
            <w:r>
              <w:t>--</w:t>
            </w:r>
          </w:p>
        </w:tc>
      </w:tr>
      <w:tr>
        <w:tc>
          <w:tcPr>
            <w:tcW w:type="dxa" w:w="2880"/>
          </w:tcPr>
          <w:p>
            <w:r>
              <w:t>grpc_request_rate</w:t>
            </w:r>
          </w:p>
        </w:tc>
        <w:tc>
          <w:tcPr>
            <w:tcW w:type="dxa" w:w="2880"/>
          </w:tcPr>
          <w:p>
            <w:r>
              <w:t>gRPC requests/sec</w:t>
            </w:r>
          </w:p>
        </w:tc>
        <w:tc>
          <w:tcPr>
            <w:tcW w:type="dxa" w:w="2880"/>
          </w:tcPr>
          <w:p>
            <w:r>
              <w:t>--</w:t>
            </w:r>
          </w:p>
        </w:tc>
      </w:tr>
    </w:tbl>
    <w:p>
      <w:pPr>
        <w:pStyle w:val="Heading3"/>
      </w:pPr>
      <w:r>
        <w:t>Cluster Overview (8 datapoints)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Metric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Alert Threshold</w:t>
            </w:r>
          </w:p>
        </w:tc>
      </w:tr>
      <w:tr>
        <w:tc>
          <w:tcPr>
            <w:tcW w:type="dxa" w:w="2880"/>
          </w:tcPr>
          <w:p>
            <w:r>
              <w:t>members_total</w:t>
            </w:r>
          </w:p>
        </w:tc>
        <w:tc>
          <w:tcPr>
            <w:tcW w:type="dxa" w:w="2880"/>
          </w:tcPr>
          <w:p>
            <w:r>
              <w:t>Total etcd members</w:t>
            </w:r>
          </w:p>
        </w:tc>
        <w:tc>
          <w:tcPr>
            <w:tcW w:type="dxa" w:w="2880"/>
          </w:tcPr>
          <w:p>
            <w:r>
              <w:t>--</w:t>
            </w:r>
          </w:p>
        </w:tc>
      </w:tr>
      <w:tr>
        <w:tc>
          <w:tcPr>
            <w:tcW w:type="dxa" w:w="2880"/>
          </w:tcPr>
          <w:p>
            <w:r>
              <w:t>members_with_leader</w:t>
            </w:r>
          </w:p>
        </w:tc>
        <w:tc>
          <w:tcPr>
            <w:tcW w:type="dxa" w:w="2880"/>
          </w:tcPr>
          <w:p>
            <w:r>
              <w:t>Members that see a leader</w:t>
            </w:r>
          </w:p>
        </w:tc>
        <w:tc>
          <w:tcPr>
            <w:tcW w:type="dxa" w:w="2880"/>
          </w:tcPr>
          <w:p>
            <w:r>
              <w:t>&lt; 3</w:t>
            </w:r>
          </w:p>
        </w:tc>
      </w:tr>
      <w:tr>
        <w:tc>
          <w:tcPr>
            <w:tcW w:type="dxa" w:w="2880"/>
          </w:tcPr>
          <w:p>
            <w:r>
              <w:t>leader_count</w:t>
            </w:r>
          </w:p>
        </w:tc>
        <w:tc>
          <w:tcPr>
            <w:tcW w:type="dxa" w:w="2880"/>
          </w:tcPr>
          <w:p>
            <w:r>
              <w:t>Number of leaders (should be 1)</w:t>
            </w:r>
          </w:p>
        </w:tc>
        <w:tc>
          <w:tcPr>
            <w:tcW w:type="dxa" w:w="2880"/>
          </w:tcPr>
          <w:p>
            <w:r>
              <w:t>--</w:t>
            </w:r>
          </w:p>
        </w:tc>
      </w:tr>
      <w:tr>
        <w:tc>
          <w:tcPr>
            <w:tcW w:type="dxa" w:w="2880"/>
          </w:tcPr>
          <w:p>
            <w:r>
              <w:t>db_total_size_bytes</w:t>
            </w:r>
          </w:p>
        </w:tc>
        <w:tc>
          <w:tcPr>
            <w:tcW w:type="dxa" w:w="2880"/>
          </w:tcPr>
          <w:p>
            <w:r>
              <w:t>Total DB size across members</w:t>
            </w:r>
          </w:p>
        </w:tc>
        <w:tc>
          <w:tcPr>
            <w:tcW w:type="dxa" w:w="2880"/>
          </w:tcPr>
          <w:p>
            <w:r>
              <w:t>--</w:t>
            </w:r>
          </w:p>
        </w:tc>
      </w:tr>
      <w:tr>
        <w:tc>
          <w:tcPr>
            <w:tcW w:type="dxa" w:w="2880"/>
          </w:tcPr>
          <w:p>
            <w:r>
              <w:t>total_keys</w:t>
            </w:r>
          </w:p>
        </w:tc>
        <w:tc>
          <w:tcPr>
            <w:tcW w:type="dxa" w:w="2880"/>
          </w:tcPr>
          <w:p>
            <w:r>
              <w:t>Total key count</w:t>
            </w:r>
          </w:p>
        </w:tc>
        <w:tc>
          <w:tcPr>
            <w:tcW w:type="dxa" w:w="2880"/>
          </w:tcPr>
          <w:p>
            <w:r>
              <w:t>--</w:t>
            </w:r>
          </w:p>
        </w:tc>
      </w:tr>
      <w:tr>
        <w:tc>
          <w:tcPr>
            <w:tcW w:type="dxa" w:w="2880"/>
          </w:tcPr>
          <w:p>
            <w:r>
              <w:t>cluster_version</w:t>
            </w:r>
          </w:p>
        </w:tc>
        <w:tc>
          <w:tcPr>
            <w:tcW w:type="dxa" w:w="2880"/>
          </w:tcPr>
          <w:p>
            <w:r>
              <w:t>Cluster version number</w:t>
            </w:r>
          </w:p>
        </w:tc>
        <w:tc>
          <w:tcPr>
            <w:tcW w:type="dxa" w:w="2880"/>
          </w:tcPr>
          <w:p>
            <w:r>
              <w:t>--</w:t>
            </w:r>
          </w:p>
        </w:tc>
      </w:tr>
      <w:tr>
        <w:tc>
          <w:tcPr>
            <w:tcW w:type="dxa" w:w="2880"/>
          </w:tcPr>
          <w:p>
            <w:r>
              <w:t>wal_fsync_max_p99</w:t>
            </w:r>
          </w:p>
        </w:tc>
        <w:tc>
          <w:tcPr>
            <w:tcW w:type="dxa" w:w="2880"/>
          </w:tcPr>
          <w:p>
            <w:r>
              <w:t>Highest WAL fsync p99 across members</w:t>
            </w:r>
          </w:p>
        </w:tc>
        <w:tc>
          <w:tcPr>
            <w:tcW w:type="dxa" w:w="2880"/>
          </w:tcPr>
          <w:p>
            <w:r>
              <w:t>&gt; 15</w:t>
            </w:r>
          </w:p>
        </w:tc>
      </w:tr>
      <w:tr>
        <w:tc>
          <w:tcPr>
            <w:tcW w:type="dxa" w:w="2880"/>
          </w:tcPr>
          <w:p>
            <w:r>
              <w:t>backend_commit_max_p99</w:t>
            </w:r>
          </w:p>
        </w:tc>
        <w:tc>
          <w:tcPr>
            <w:tcW w:type="dxa" w:w="2880"/>
          </w:tcPr>
          <w:p>
            <w:r>
              <w:t>Highest commit p99 across members</w:t>
            </w:r>
          </w:p>
        </w:tc>
        <w:tc>
          <w:tcPr>
            <w:tcW w:type="dxa" w:w="2880"/>
          </w:tcPr>
          <w:p>
            <w:r>
              <w:t>&gt; 25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