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OpenShift Container Platform (OCP) Monitoring via Thanos Querier</w:t>
      </w:r>
    </w:p>
    <w:p>
      <w:r>
        <w:t>Setup guide for monitoring the OpenShift Container Platform using LogicMonitor DataSources that query the Thanos Querier API. Covers operators, API server, scheduler, controller manager, kubelet, certificates, DNS, networking, pods, CPU throttling, monitoring stack health, resource quotas, image pulls, and ingress.</w:t>
      </w:r>
    </w:p>
    <w:p>
      <w:pPr>
        <w:pStyle w:val="Heading2"/>
      </w:pPr>
      <w:r>
        <w:t>Prerequisites</w:t>
      </w:r>
    </w:p>
    <w:p>
      <w:pPr>
        <w:pStyle w:val="ListBullet"/>
      </w:pPr>
      <w:r>
        <w:t>OpenShift 4.12+ (self-managed, ROSA, or ARO)</w:t>
      </w:r>
    </w:p>
    <w:p>
      <w:pPr>
        <w:pStyle w:val="ListBullet"/>
      </w:pPr>
      <w:r>
        <w:t>LogicMonitor Collector with HTTPS access (port 443) to the cluster's Thanos Querier route</w:t>
      </w:r>
    </w:p>
    <w:p>
      <w:pPr>
        <w:pStyle w:val="ListBullet"/>
      </w:pPr>
      <w:r>
        <w:t>oc CLI installed and authenticated with cluster-admin privileges</w:t>
      </w:r>
    </w:p>
    <w:p>
      <w:pPr>
        <w:pStyle w:val="ListBullet"/>
      </w:pPr>
      <w:r>
        <w:t>LogicMonitor portal with admin access</w:t>
      </w:r>
    </w:p>
    <w:p>
      <w:pPr>
        <w:pStyle w:val="Heading2"/>
      </w:pPr>
      <w:r>
        <w:t>What You Get</w:t>
      </w:r>
    </w:p>
    <w:p>
      <w:r>
        <w:t>15 DataSources with 90 datapoints and built-in alert thresholds: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DataSource</w:t>
            </w:r>
          </w:p>
        </w:tc>
        <w:tc>
          <w:tcPr>
            <w:tcW w:type="dxa" w:w="2160"/>
          </w:tcPr>
          <w:p>
            <w:r>
              <w:t>Instances</w:t>
            </w:r>
          </w:p>
        </w:tc>
        <w:tc>
          <w:tcPr>
            <w:tcW w:type="dxa" w:w="2160"/>
          </w:tcPr>
          <w:p>
            <w:r>
              <w:t>Datapoints</w:t>
            </w:r>
          </w:p>
        </w:tc>
        <w:tc>
          <w:tcPr>
            <w:tcW w:type="dxa" w:w="2160"/>
          </w:tcPr>
          <w:p>
            <w:r>
              <w:t>Description</w:t>
            </w:r>
          </w:p>
        </w:tc>
      </w:tr>
      <w:tr>
        <w:tc>
          <w:tcPr>
            <w:tcW w:type="dxa" w:w="2160"/>
          </w:tcPr>
          <w:p>
            <w:r>
              <w:t>OCP_Operator_Health</w:t>
            </w:r>
          </w:p>
        </w:tc>
        <w:tc>
          <w:tcPr>
            <w:tcW w:type="dxa" w:w="2160"/>
          </w:tcPr>
          <w:p>
            <w:r>
              <w:t>Per operator (~30-35)</w:t>
            </w:r>
          </w:p>
        </w:tc>
        <w:tc>
          <w:tcPr>
            <w:tcW w:type="dxa" w:w="2160"/>
          </w:tcPr>
          <w:p>
            <w:r>
              <w:t>4</w:t>
            </w:r>
          </w:p>
        </w:tc>
        <w:tc>
          <w:tcPr>
            <w:tcW w:type="dxa" w:w="2160"/>
          </w:tcPr>
          <w:p>
            <w:r>
              <w:t>Per-operator conditions</w:t>
            </w:r>
          </w:p>
        </w:tc>
      </w:tr>
      <w:tr>
        <w:tc>
          <w:tcPr>
            <w:tcW w:type="dxa" w:w="2160"/>
          </w:tcPr>
          <w:p>
            <w:r>
              <w:t>OCP_Operator_Overview</w:t>
            </w:r>
          </w:p>
        </w:tc>
        <w:tc>
          <w:tcPr>
            <w:tcW w:type="dxa" w:w="2160"/>
          </w:tcPr>
          <w:p>
            <w:r>
              <w:t>1 (cluster)</w:t>
            </w:r>
          </w:p>
        </w:tc>
        <w:tc>
          <w:tcPr>
            <w:tcW w:type="dxa" w:w="2160"/>
          </w:tcPr>
          <w:p>
            <w:r>
              <w:t>3</w:t>
            </w:r>
          </w:p>
        </w:tc>
        <w:tc>
          <w:tcPr>
            <w:tcW w:type="dxa" w:w="2160"/>
          </w:tcPr>
          <w:p>
            <w:r>
              <w:t>Cluster-wide operator counts</w:t>
            </w:r>
          </w:p>
        </w:tc>
      </w:tr>
      <w:tr>
        <w:tc>
          <w:tcPr>
            <w:tcW w:type="dxa" w:w="2160"/>
          </w:tcPr>
          <w:p>
            <w:r>
              <w:t>OCP_API_Server_Performance</w:t>
            </w:r>
          </w:p>
        </w:tc>
        <w:tc>
          <w:tcPr>
            <w:tcW w:type="dxa" w:w="2160"/>
          </w:tcPr>
          <w:p>
            <w:r>
              <w:t>1 (apiserver)</w:t>
            </w:r>
          </w:p>
        </w:tc>
        <w:tc>
          <w:tcPr>
            <w:tcW w:type="dxa" w:w="2160"/>
          </w:tcPr>
          <w:p>
            <w:r>
              <w:t>8</w:t>
            </w:r>
          </w:p>
        </w:tc>
        <w:tc>
          <w:tcPr>
            <w:tcW w:type="dxa" w:w="2160"/>
          </w:tcPr>
          <w:p>
            <w:r>
              <w:t>Request rate, latency, inflight</w:t>
            </w:r>
          </w:p>
        </w:tc>
      </w:tr>
      <w:tr>
        <w:tc>
          <w:tcPr>
            <w:tcW w:type="dxa" w:w="2160"/>
          </w:tcPr>
          <w:p>
            <w:r>
              <w:t>OCP_Pod_Health</w:t>
            </w:r>
          </w:p>
        </w:tc>
        <w:tc>
          <w:tcPr>
            <w:tcW w:type="dxa" w:w="2160"/>
          </w:tcPr>
          <w:p>
            <w:r>
              <w:t>1 (cluster)</w:t>
            </w:r>
          </w:p>
        </w:tc>
        <w:tc>
          <w:tcPr>
            <w:tcW w:type="dxa" w:w="2160"/>
          </w:tcPr>
          <w:p>
            <w:r>
              <w:t>7</w:t>
            </w:r>
          </w:p>
        </w:tc>
        <w:tc>
          <w:tcPr>
            <w:tcW w:type="dxa" w:w="2160"/>
          </w:tcPr>
          <w:p>
            <w:r>
              <w:t>Pod failure states by reason</w:t>
            </w:r>
          </w:p>
        </w:tc>
      </w:tr>
      <w:tr>
        <w:tc>
          <w:tcPr>
            <w:tcW w:type="dxa" w:w="2160"/>
          </w:tcPr>
          <w:p>
            <w:r>
              <w:t>OCP_Image_Pull_Health</w:t>
            </w:r>
          </w:p>
        </w:tc>
        <w:tc>
          <w:tcPr>
            <w:tcW w:type="dxa" w:w="2160"/>
          </w:tcPr>
          <w:p>
            <w:r>
              <w:t>Per node + 1 cluster</w:t>
            </w:r>
          </w:p>
        </w:tc>
        <w:tc>
          <w:tcPr>
            <w:tcW w:type="dxa" w:w="2160"/>
          </w:tcPr>
          <w:p>
            <w:r>
              <w:t>5</w:t>
            </w:r>
          </w:p>
        </w:tc>
        <w:tc>
          <w:tcPr>
            <w:tcW w:type="dxa" w:w="2160"/>
          </w:tcPr>
          <w:p>
            <w:r>
              <w:t>CRI-O pull rates and failures</w:t>
            </w:r>
          </w:p>
        </w:tc>
      </w:tr>
      <w:tr>
        <w:tc>
          <w:tcPr>
            <w:tcW w:type="dxa" w:w="2160"/>
          </w:tcPr>
          <w:p>
            <w:r>
              <w:t>OCP_Ingress_Latency</w:t>
            </w:r>
          </w:p>
        </w:tc>
        <w:tc>
          <w:tcPr>
            <w:tcW w:type="dxa" w:w="2160"/>
          </w:tcPr>
          <w:p>
            <w:r>
              <w:t>Per route</w:t>
            </w:r>
          </w:p>
        </w:tc>
        <w:tc>
          <w:tcPr>
            <w:tcW w:type="dxa" w:w="2160"/>
          </w:tcPr>
          <w:p>
            <w:r>
              <w:t>6</w:t>
            </w:r>
          </w:p>
        </w:tc>
        <w:tc>
          <w:tcPr>
            <w:tcW w:type="dxa" w:w="2160"/>
          </w:tcPr>
          <w:p>
            <w:r>
              <w:t>HAProxy request rate, latency, errors</w:t>
            </w:r>
          </w:p>
        </w:tc>
      </w:tr>
      <w:tr>
        <w:tc>
          <w:tcPr>
            <w:tcW w:type="dxa" w:w="2160"/>
          </w:tcPr>
          <w:p>
            <w:r>
              <w:t>OCP_Certificate_Health</w:t>
            </w:r>
          </w:p>
        </w:tc>
        <w:tc>
          <w:tcPr>
            <w:tcW w:type="dxa" w:w="2160"/>
          </w:tcPr>
          <w:p>
            <w:r>
              <w:t>1 (cluster)</w:t>
            </w:r>
          </w:p>
        </w:tc>
        <w:tc>
          <w:tcPr>
            <w:tcW w:type="dxa" w:w="2160"/>
          </w:tcPr>
          <w:p>
            <w:r>
              <w:t>4</w:t>
            </w:r>
          </w:p>
        </w:tc>
        <w:tc>
          <w:tcPr>
            <w:tcW w:type="dxa" w:w="2160"/>
          </w:tcPr>
          <w:p>
            <w:r>
              <w:t>Certificate expiry, TLS errors</w:t>
            </w:r>
          </w:p>
        </w:tc>
      </w:tr>
      <w:tr>
        <w:tc>
          <w:tcPr>
            <w:tcW w:type="dxa" w:w="2160"/>
          </w:tcPr>
          <w:p>
            <w:r>
              <w:t>OCP_Controller_Manager</w:t>
            </w:r>
          </w:p>
        </w:tc>
        <w:tc>
          <w:tcPr>
            <w:tcW w:type="dxa" w:w="2160"/>
          </w:tcPr>
          <w:p>
            <w:r>
              <w:t>1 (controller)</w:t>
            </w:r>
          </w:p>
        </w:tc>
        <w:tc>
          <w:tcPr>
            <w:tcW w:type="dxa" w:w="2160"/>
          </w:tcPr>
          <w:p>
            <w:r>
              <w:t>6</w:t>
            </w:r>
          </w:p>
        </w:tc>
        <w:tc>
          <w:tcPr>
            <w:tcW w:type="dxa" w:w="2160"/>
          </w:tcPr>
          <w:p>
            <w:r>
              <w:t>Work queue, retries, duration</w:t>
            </w:r>
          </w:p>
        </w:tc>
      </w:tr>
      <w:tr>
        <w:tc>
          <w:tcPr>
            <w:tcW w:type="dxa" w:w="2160"/>
          </w:tcPr>
          <w:p>
            <w:r>
              <w:t>OCP_Scheduler_Performance</w:t>
            </w:r>
          </w:p>
        </w:tc>
        <w:tc>
          <w:tcPr>
            <w:tcW w:type="dxa" w:w="2160"/>
          </w:tcPr>
          <w:p>
            <w:r>
              <w:t>1 (scheduler)</w:t>
            </w:r>
          </w:p>
        </w:tc>
        <w:tc>
          <w:tcPr>
            <w:tcW w:type="dxa" w:w="2160"/>
          </w:tcPr>
          <w:p>
            <w:r>
              <w:t>7</w:t>
            </w:r>
          </w:p>
        </w:tc>
        <w:tc>
          <w:tcPr>
            <w:tcW w:type="dxa" w:w="2160"/>
          </w:tcPr>
          <w:p>
            <w:r>
              <w:t>Pending pods, scheduling latency</w:t>
            </w:r>
          </w:p>
        </w:tc>
      </w:tr>
      <w:tr>
        <w:tc>
          <w:tcPr>
            <w:tcW w:type="dxa" w:w="2160"/>
          </w:tcPr>
          <w:p>
            <w:r>
              <w:t>OCP_CPU_Throttling</w:t>
            </w:r>
          </w:p>
        </w:tc>
        <w:tc>
          <w:tcPr>
            <w:tcW w:type="dxa" w:w="2160"/>
          </w:tcPr>
          <w:p>
            <w:r>
              <w:t>1 (cluster)</w:t>
            </w:r>
          </w:p>
        </w:tc>
        <w:tc>
          <w:tcPr>
            <w:tcW w:type="dxa" w:w="2160"/>
          </w:tcPr>
          <w:p>
            <w:r>
              <w:t>5</w:t>
            </w:r>
          </w:p>
        </w:tc>
        <w:tc>
          <w:tcPr>
            <w:tcW w:type="dxa" w:w="2160"/>
          </w:tcPr>
          <w:p>
            <w:r>
              <w:t>Throttled periods, ratio, seconds</w:t>
            </w:r>
          </w:p>
        </w:tc>
      </w:tr>
      <w:tr>
        <w:tc>
          <w:tcPr>
            <w:tcW w:type="dxa" w:w="2160"/>
          </w:tcPr>
          <w:p>
            <w:r>
              <w:t>OCP_Monitoring_Health</w:t>
            </w:r>
          </w:p>
        </w:tc>
        <w:tc>
          <w:tcPr>
            <w:tcW w:type="dxa" w:w="2160"/>
          </w:tcPr>
          <w:p>
            <w:r>
              <w:t>1 (monitoring)</w:t>
            </w:r>
          </w:p>
        </w:tc>
        <w:tc>
          <w:tcPr>
            <w:tcW w:type="dxa" w:w="2160"/>
          </w:tcPr>
          <w:p>
            <w:r>
              <w:t>6</w:t>
            </w:r>
          </w:p>
        </w:tc>
        <w:tc>
          <w:tcPr>
            <w:tcW w:type="dxa" w:w="2160"/>
          </w:tcPr>
          <w:p>
            <w:r>
              <w:t>Prometheus up, TSDB, targets down</w:t>
            </w:r>
          </w:p>
        </w:tc>
      </w:tr>
      <w:tr>
        <w:tc>
          <w:tcPr>
            <w:tcW w:type="dxa" w:w="2160"/>
          </w:tcPr>
          <w:p>
            <w:r>
              <w:t>OCP_Kubelet_Health</w:t>
            </w:r>
          </w:p>
        </w:tc>
        <w:tc>
          <w:tcPr>
            <w:tcW w:type="dxa" w:w="2160"/>
          </w:tcPr>
          <w:p>
            <w:r>
              <w:t>Per node (~8-10)</w:t>
            </w:r>
          </w:p>
        </w:tc>
        <w:tc>
          <w:tcPr>
            <w:tcW w:type="dxa" w:w="2160"/>
          </w:tcPr>
          <w:p>
            <w:r>
              <w:t>7</w:t>
            </w:r>
          </w:p>
        </w:tc>
        <w:tc>
          <w:tcPr>
            <w:tcW w:type="dxa" w:w="2160"/>
          </w:tcPr>
          <w:p>
            <w:r>
              <w:t>PLEG relist, runtime errors, pod start</w:t>
            </w:r>
          </w:p>
        </w:tc>
      </w:tr>
      <w:tr>
        <w:tc>
          <w:tcPr>
            <w:tcW w:type="dxa" w:w="2160"/>
          </w:tcPr>
          <w:p>
            <w:r>
              <w:t>OCP_CoreDNS_Health</w:t>
            </w:r>
          </w:p>
        </w:tc>
        <w:tc>
          <w:tcPr>
            <w:tcW w:type="dxa" w:w="2160"/>
          </w:tcPr>
          <w:p>
            <w:r>
              <w:t>1 (cluster)</w:t>
            </w:r>
          </w:p>
        </w:tc>
        <w:tc>
          <w:tcPr>
            <w:tcW w:type="dxa" w:w="2160"/>
          </w:tcPr>
          <w:p>
            <w:r>
              <w:t>7</w:t>
            </w:r>
          </w:p>
        </w:tc>
        <w:tc>
          <w:tcPr>
            <w:tcW w:type="dxa" w:w="2160"/>
          </w:tcPr>
          <w:p>
            <w:r>
              <w:t>DNS request rate, latency, errors</w:t>
            </w:r>
          </w:p>
        </w:tc>
      </w:tr>
      <w:tr>
        <w:tc>
          <w:tcPr>
            <w:tcW w:type="dxa" w:w="2160"/>
          </w:tcPr>
          <w:p>
            <w:r>
              <w:t>OCP_OVN_Network_Health</w:t>
            </w:r>
          </w:p>
        </w:tc>
        <w:tc>
          <w:tcPr>
            <w:tcW w:type="dxa" w:w="2160"/>
          </w:tcPr>
          <w:p>
            <w:r>
              <w:t>1 (cluster)</w:t>
            </w:r>
          </w:p>
        </w:tc>
        <w:tc>
          <w:tcPr>
            <w:tcW w:type="dxa" w:w="2160"/>
          </w:tcPr>
          <w:p>
            <w:r>
              <w:t>7</w:t>
            </w:r>
          </w:p>
        </w:tc>
        <w:tc>
          <w:tcPr>
            <w:tcW w:type="dxa" w:w="2160"/>
          </w:tcPr>
          <w:p>
            <w:r>
              <w:t>CNI latency, OVS drops/errors, DB conn</w:t>
            </w:r>
          </w:p>
        </w:tc>
      </w:tr>
      <w:tr>
        <w:tc>
          <w:tcPr>
            <w:tcW w:type="dxa" w:w="2160"/>
          </w:tcPr>
          <w:p>
            <w:r>
              <w:t>OCP_ResourceQuota_Usage</w:t>
            </w:r>
          </w:p>
        </w:tc>
        <w:tc>
          <w:tcPr>
            <w:tcW w:type="dxa" w:w="2160"/>
          </w:tcPr>
          <w:p>
            <w:r>
              <w:t>Per namespace with quotas</w:t>
            </w:r>
          </w:p>
        </w:tc>
        <w:tc>
          <w:tcPr>
            <w:tcW w:type="dxa" w:w="2160"/>
          </w:tcPr>
          <w:p>
            <w:r>
              <w:t>8</w:t>
            </w:r>
          </w:p>
        </w:tc>
        <w:tc>
          <w:tcPr>
            <w:tcW w:type="dxa" w:w="2160"/>
          </w:tcPr>
          <w:p>
            <w:r>
              <w:t>CPU/memory/pods used vs limits</w:t>
            </w:r>
          </w:p>
        </w:tc>
      </w:tr>
    </w:tbl>
    <w:p/>
    <w:p>
      <w:r>
        <w:t>Alert thresholds included:</w:t>
      </w:r>
    </w:p>
    <w:p>
      <w:pPr>
        <w:pStyle w:val="ListBullet"/>
      </w:pPr>
      <w:r>
        <w:t>Operator degraded or unavailable</w:t>
      </w:r>
    </w:p>
    <w:p>
      <w:pPr>
        <w:pStyle w:val="ListBullet"/>
      </w:pPr>
      <w:r>
        <w:t>API server 5xx errors &gt; 10/sec</w:t>
      </w:r>
    </w:p>
    <w:p>
      <w:pPr>
        <w:pStyle w:val="ListBullet"/>
      </w:pPr>
      <w:r>
        <w:t>API server p99 latency &gt; 2000ms</w:t>
      </w:r>
    </w:p>
    <w:p>
      <w:pPr>
        <w:pStyle w:val="ListBullet"/>
      </w:pPr>
      <w:r>
        <w:t>Pods in CrashLoopBackOff, OOMKilled, or Failed</w:t>
      </w:r>
    </w:p>
    <w:p>
      <w:pPr>
        <w:pStyle w:val="ListBullet"/>
      </w:pPr>
      <w:r>
        <w:t>CPU throttle ratio &gt; 25%</w:t>
      </w:r>
    </w:p>
    <w:p>
      <w:pPr>
        <w:pStyle w:val="ListBullet"/>
      </w:pPr>
      <w:r>
        <w:t>Kubelet PLEG relist p99 &gt; 5000ms</w:t>
      </w:r>
    </w:p>
    <w:p>
      <w:pPr>
        <w:pStyle w:val="ListBullet"/>
      </w:pPr>
      <w:r>
        <w:t>DNS SERVFAIL rate &gt; 0</w:t>
      </w:r>
    </w:p>
    <w:p>
      <w:pPr>
        <w:pStyle w:val="ListBullet"/>
      </w:pPr>
      <w:r>
        <w:t>OVS packet drops &gt; 0</w:t>
      </w:r>
    </w:p>
    <w:p>
      <w:pPr>
        <w:pStyle w:val="ListBullet"/>
      </w:pPr>
      <w:r>
        <w:t>Certificate expiry approaching</w:t>
      </w:r>
    </w:p>
    <w:p>
      <w:pPr>
        <w:pStyle w:val="ListBullet"/>
      </w:pPr>
      <w:r>
        <w:t>Resource quota utilization &gt; 90%</w:t>
      </w:r>
    </w:p>
    <w:p>
      <w:pPr>
        <w:pStyle w:val="Heading2"/>
      </w:pPr>
      <w:r>
        <w:t>Step 1: OpenShift Configuration</w:t>
      </w:r>
    </w:p>
    <w:p>
      <w:pPr>
        <w:pStyle w:val="Heading3"/>
      </w:pPr>
      <w:r>
        <w:t>1.1 Get the Thanos Querier Route</w:t>
      </w:r>
    </w:p>
    <w:p>
      <w:r>
        <w:t>Run the following command to get the Thanos Querier hostname:</w:t>
      </w:r>
    </w:p>
    <w:p>
      <w:pPr>
        <w:pStyle w:val="NoSpacing"/>
      </w:pPr>
      <w:r>
        <w:t>oc get route thanos-querier -n openshift-monitoring -o jsonpath='{.spec.host}'</w:t>
      </w:r>
    </w:p>
    <w:p>
      <w:r>
        <w:t>Save this value. It becomes the openshift.thanos.host device property.</w:t>
      </w:r>
    </w:p>
    <w:p>
      <w:pPr>
        <w:pStyle w:val="Heading3"/>
      </w:pPr>
      <w:r>
        <w:t>1.2 Create a Service Account</w:t>
      </w:r>
    </w:p>
    <w:p>
      <w:r>
        <w:t>Create a dedicated service account for LogicMonitor:</w:t>
      </w:r>
    </w:p>
    <w:p>
      <w:pPr>
        <w:pStyle w:val="NoSpacing"/>
      </w:pPr>
      <w:r>
        <w:t>oc create serviceaccount logicmonitor-thanos-reader -n openshift-monitoring</w:t>
      </w:r>
    </w:p>
    <w:p/>
    <w:p>
      <w:pPr>
        <w:pStyle w:val="NoSpacing"/>
      </w:pPr>
      <w:r>
        <w:t>oc adm policy add-cluster-role-to-user cluster-monitoring-view \</w:t>
      </w:r>
    </w:p>
    <w:p>
      <w:pPr>
        <w:pStyle w:val="NoSpacing"/>
      </w:pPr>
      <w:r>
        <w:t xml:space="preserve">  -z logicmonitor-thanos-reader -n openshift-monitoring</w:t>
      </w:r>
    </w:p>
    <w:p>
      <w:r>
        <w:br/>
        <w:t>The cluster-monitoring-view role provides read-only access to all monitoring metrics via the Thanos Querier API.</w:t>
      </w:r>
    </w:p>
    <w:p>
      <w:pPr>
        <w:pStyle w:val="Heading3"/>
      </w:pPr>
      <w:r>
        <w:t>1.3 Generate a Bearer Token</w:t>
      </w:r>
    </w:p>
    <w:p>
      <w:pPr>
        <w:pStyle w:val="NoSpacing"/>
      </w:pPr>
      <w:r>
        <w:t>oc create token logicmonitor-thanos-reader -n openshift-monitoring --duration=8760h</w:t>
      </w:r>
    </w:p>
    <w:p>
      <w:r>
        <w:br/>
        <w:t>The token is printed to stdout. Copy it immediately and store it securely. The duration flag creates a token valid for 1 year.</w:t>
      </w:r>
    </w:p>
    <w:p>
      <w:pPr>
        <w:pStyle w:val="Heading2"/>
      </w:pPr>
      <w:r>
        <w:t>Step 2: Import DataSources into LogicMonitor</w:t>
      </w:r>
    </w:p>
    <w:p>
      <w:r>
        <w:t>Import the 15 OCP DataSource JSON files:</w:t>
      </w:r>
    </w:p>
    <w:p>
      <w:pPr>
        <w:pStyle w:val="ListNumber"/>
      </w:pPr>
      <w:r>
        <w:t>Log in to your LogicMonitor portal</w:t>
      </w:r>
    </w:p>
    <w:p>
      <w:pPr>
        <w:pStyle w:val="ListNumber"/>
      </w:pPr>
      <w:r>
        <w:t>Navigate to Settings &gt; LogicModules &gt; DataSources</w:t>
      </w:r>
    </w:p>
    <w:p>
      <w:pPr>
        <w:pStyle w:val="ListNumber"/>
      </w:pPr>
      <w:r>
        <w:t>Click Add &gt; Import</w:t>
      </w:r>
    </w:p>
    <w:p>
      <w:pPr>
        <w:pStyle w:val="ListNumber"/>
      </w:pPr>
      <w:r>
        <w:t>Select a JSON file and click Import</w:t>
      </w:r>
    </w:p>
    <w:p>
      <w:pPr>
        <w:pStyle w:val="ListNumber"/>
      </w:pPr>
      <w:r>
        <w:t>Repeat for all 15 files</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OCP_Operator_Health.json</w:t>
            </w:r>
          </w:p>
        </w:tc>
        <w:tc>
          <w:tcPr>
            <w:tcW w:type="dxa" w:w="4320"/>
          </w:tcPr>
          <w:p>
            <w:r>
              <w:t>Per-operator health conditions</w:t>
            </w:r>
          </w:p>
        </w:tc>
      </w:tr>
      <w:tr>
        <w:tc>
          <w:tcPr>
            <w:tcW w:type="dxa" w:w="4320"/>
          </w:tcPr>
          <w:p>
            <w:r>
              <w:t>OCP_Operator_Overview.json</w:t>
            </w:r>
          </w:p>
        </w:tc>
        <w:tc>
          <w:tcPr>
            <w:tcW w:type="dxa" w:w="4320"/>
          </w:tcPr>
          <w:p>
            <w:r>
              <w:t>Cluster-wide operator health summary</w:t>
            </w:r>
          </w:p>
        </w:tc>
      </w:tr>
      <w:tr>
        <w:tc>
          <w:tcPr>
            <w:tcW w:type="dxa" w:w="4320"/>
          </w:tcPr>
          <w:p>
            <w:r>
              <w:t>OCP_API_Server_Performance.json</w:t>
            </w:r>
          </w:p>
        </w:tc>
        <w:tc>
          <w:tcPr>
            <w:tcW w:type="dxa" w:w="4320"/>
          </w:tcPr>
          <w:p>
            <w:r>
              <w:t>API server request and latency metrics</w:t>
            </w:r>
          </w:p>
        </w:tc>
      </w:tr>
      <w:tr>
        <w:tc>
          <w:tcPr>
            <w:tcW w:type="dxa" w:w="4320"/>
          </w:tcPr>
          <w:p>
            <w:r>
              <w:t>OCP_Pod_Health.json</w:t>
            </w:r>
          </w:p>
        </w:tc>
        <w:tc>
          <w:tcPr>
            <w:tcW w:type="dxa" w:w="4320"/>
          </w:tcPr>
          <w:p>
            <w:r>
              <w:t>Cluster-wide pod failure counts</w:t>
            </w:r>
          </w:p>
        </w:tc>
      </w:tr>
      <w:tr>
        <w:tc>
          <w:tcPr>
            <w:tcW w:type="dxa" w:w="4320"/>
          </w:tcPr>
          <w:p>
            <w:r>
              <w:t>OCP_Image_Pull_Health.json</w:t>
            </w:r>
          </w:p>
        </w:tc>
        <w:tc>
          <w:tcPr>
            <w:tcW w:type="dxa" w:w="4320"/>
          </w:tcPr>
          <w:p>
            <w:r>
              <w:t>Image pull rates and failures</w:t>
            </w:r>
          </w:p>
        </w:tc>
      </w:tr>
      <w:tr>
        <w:tc>
          <w:tcPr>
            <w:tcW w:type="dxa" w:w="4320"/>
          </w:tcPr>
          <w:p>
            <w:r>
              <w:t>OCP_Ingress_Latency.json</w:t>
            </w:r>
          </w:p>
        </w:tc>
        <w:tc>
          <w:tcPr>
            <w:tcW w:type="dxa" w:w="4320"/>
          </w:tcPr>
          <w:p>
            <w:r>
              <w:t>Per-route HAProxy performance</w:t>
            </w:r>
          </w:p>
        </w:tc>
      </w:tr>
      <w:tr>
        <w:tc>
          <w:tcPr>
            <w:tcW w:type="dxa" w:w="4320"/>
          </w:tcPr>
          <w:p>
            <w:r>
              <w:t>OCP_Certificate_Health.json</w:t>
            </w:r>
          </w:p>
        </w:tc>
        <w:tc>
          <w:tcPr>
            <w:tcW w:type="dxa" w:w="4320"/>
          </w:tcPr>
          <w:p>
            <w:r>
              <w:t>Certificate expiry and TLS errors</w:t>
            </w:r>
          </w:p>
        </w:tc>
      </w:tr>
      <w:tr>
        <w:tc>
          <w:tcPr>
            <w:tcW w:type="dxa" w:w="4320"/>
          </w:tcPr>
          <w:p>
            <w:r>
              <w:t>OCP_Controller_Manager.json</w:t>
            </w:r>
          </w:p>
        </w:tc>
        <w:tc>
          <w:tcPr>
            <w:tcW w:type="dxa" w:w="4320"/>
          </w:tcPr>
          <w:p>
            <w:r>
              <w:t>Controller manager work queue health</w:t>
            </w:r>
          </w:p>
        </w:tc>
      </w:tr>
      <w:tr>
        <w:tc>
          <w:tcPr>
            <w:tcW w:type="dxa" w:w="4320"/>
          </w:tcPr>
          <w:p>
            <w:r>
              <w:t>OCP_Scheduler_Performance.json</w:t>
            </w:r>
          </w:p>
        </w:tc>
        <w:tc>
          <w:tcPr>
            <w:tcW w:type="dxa" w:w="4320"/>
          </w:tcPr>
          <w:p>
            <w:r>
              <w:t>Scheduler pending pods and latency</w:t>
            </w:r>
          </w:p>
        </w:tc>
      </w:tr>
      <w:tr>
        <w:tc>
          <w:tcPr>
            <w:tcW w:type="dxa" w:w="4320"/>
          </w:tcPr>
          <w:p>
            <w:r>
              <w:t>OCP_CPU_Throttling.json</w:t>
            </w:r>
          </w:p>
        </w:tc>
        <w:tc>
          <w:tcPr>
            <w:tcW w:type="dxa" w:w="4320"/>
          </w:tcPr>
          <w:p>
            <w:r>
              <w:t>CPU throttling ratios and rates</w:t>
            </w:r>
          </w:p>
        </w:tc>
      </w:tr>
      <w:tr>
        <w:tc>
          <w:tcPr>
            <w:tcW w:type="dxa" w:w="4320"/>
          </w:tcPr>
          <w:p>
            <w:r>
              <w:t>OCP_Monitoring_Health.json</w:t>
            </w:r>
          </w:p>
        </w:tc>
        <w:tc>
          <w:tcPr>
            <w:tcW w:type="dxa" w:w="4320"/>
          </w:tcPr>
          <w:p>
            <w:r>
              <w:t>Prometheus and monitoring stack health</w:t>
            </w:r>
          </w:p>
        </w:tc>
      </w:tr>
      <w:tr>
        <w:tc>
          <w:tcPr>
            <w:tcW w:type="dxa" w:w="4320"/>
          </w:tcPr>
          <w:p>
            <w:r>
              <w:t>OCP_Kubelet_Health.json</w:t>
            </w:r>
          </w:p>
        </w:tc>
        <w:tc>
          <w:tcPr>
            <w:tcW w:type="dxa" w:w="4320"/>
          </w:tcPr>
          <w:p>
            <w:r>
              <w:t>Per-node kubelet health</w:t>
            </w:r>
          </w:p>
        </w:tc>
      </w:tr>
      <w:tr>
        <w:tc>
          <w:tcPr>
            <w:tcW w:type="dxa" w:w="4320"/>
          </w:tcPr>
          <w:p>
            <w:r>
              <w:t>OCP_CoreDNS_Health.json</w:t>
            </w:r>
          </w:p>
        </w:tc>
        <w:tc>
          <w:tcPr>
            <w:tcW w:type="dxa" w:w="4320"/>
          </w:tcPr>
          <w:p>
            <w:r>
              <w:t>Cluster DNS health</w:t>
            </w:r>
          </w:p>
        </w:tc>
      </w:tr>
      <w:tr>
        <w:tc>
          <w:tcPr>
            <w:tcW w:type="dxa" w:w="4320"/>
          </w:tcPr>
          <w:p>
            <w:r>
              <w:t>OCP_OVN_Network_Health.json</w:t>
            </w:r>
          </w:p>
        </w:tc>
        <w:tc>
          <w:tcPr>
            <w:tcW w:type="dxa" w:w="4320"/>
          </w:tcPr>
          <w:p>
            <w:r>
              <w:t>OVN-Kubernetes network health</w:t>
            </w:r>
          </w:p>
        </w:tc>
      </w:tr>
      <w:tr>
        <w:tc>
          <w:tcPr>
            <w:tcW w:type="dxa" w:w="4320"/>
          </w:tcPr>
          <w:p>
            <w:r>
              <w:t>OCP_ResourceQuota_Usage.json</w:t>
            </w:r>
          </w:p>
        </w:tc>
        <w:tc>
          <w:tcPr>
            <w:tcW w:type="dxa" w:w="4320"/>
          </w:tcPr>
          <w:p>
            <w:r>
              <w:t>Per-namespace resource quota usage</w:t>
            </w:r>
          </w:p>
        </w:tc>
      </w:tr>
    </w:tbl>
    <w:p>
      <w:pPr>
        <w:pStyle w:val="Heading2"/>
      </w:pPr>
      <w:r>
        <w:t>Step 3: Configure the LM Device</w:t>
      </w:r>
    </w:p>
    <w:p>
      <w:r>
        <w:t>If you already have a device for the Thanos Querier endpoint (e.g., from another suite), the new DataSources attach automatically once the PropertySource detects the component.</w:t>
      </w:r>
    </w:p>
    <w:p>
      <w:r>
        <w:t>If this is a new setup, create a device and set these properties: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Property</w:t>
            </w:r>
          </w:p>
        </w:tc>
        <w:tc>
          <w:tcPr>
            <w:tcW w:type="dxa" w:w="2160"/>
          </w:tcPr>
          <w:p>
            <w:r>
              <w:t>Required</w:t>
            </w:r>
          </w:p>
        </w:tc>
        <w:tc>
          <w:tcPr>
            <w:tcW w:type="dxa" w:w="2160"/>
          </w:tcPr>
          <w:p>
            <w:r>
              <w:t>Default</w:t>
            </w:r>
          </w:p>
        </w:tc>
        <w:tc>
          <w:tcPr>
            <w:tcW w:type="dxa" w:w="2160"/>
          </w:tcPr>
          <w:p>
            <w:r>
              <w:t>Value</w:t>
            </w:r>
          </w:p>
        </w:tc>
      </w:tr>
      <w:tr>
        <w:tc>
          <w:tcPr>
            <w:tcW w:type="dxa" w:w="2160"/>
          </w:tcPr>
          <w:p>
            <w:r>
              <w:t>openshift.thanos.host</w:t>
            </w:r>
          </w:p>
        </w:tc>
        <w:tc>
          <w:tcPr>
            <w:tcW w:type="dxa" w:w="2160"/>
          </w:tcPr>
          <w:p>
            <w:r>
              <w:t>Yes</w:t>
            </w:r>
          </w:p>
        </w:tc>
        <w:tc>
          <w:tcPr>
            <w:tcW w:type="dxa" w:w="2160"/>
          </w:tcPr>
          <w:p>
            <w:r>
              <w:t>--</w:t>
            </w:r>
          </w:p>
        </w:tc>
        <w:tc>
          <w:tcPr>
            <w:tcW w:type="dxa" w:w="2160"/>
          </w:tcPr>
          <w:p>
            <w:r>
              <w:t>Thanos Querier route hostname (from Step 1.1)</w:t>
            </w:r>
          </w:p>
        </w:tc>
      </w:tr>
      <w:tr>
        <w:tc>
          <w:tcPr>
            <w:tcW w:type="dxa" w:w="2160"/>
          </w:tcPr>
          <w:p>
            <w:r>
              <w:t>openshift.thanos.pass</w:t>
            </w:r>
          </w:p>
        </w:tc>
        <w:tc>
          <w:tcPr>
            <w:tcW w:type="dxa" w:w="2160"/>
          </w:tcPr>
          <w:p>
            <w:r>
              <w:t>Yes</w:t>
            </w:r>
          </w:p>
        </w:tc>
        <w:tc>
          <w:tcPr>
            <w:tcW w:type="dxa" w:w="2160"/>
          </w:tcPr>
          <w:p>
            <w:r>
              <w:t>--</w:t>
            </w:r>
          </w:p>
        </w:tc>
        <w:tc>
          <w:tcPr>
            <w:tcW w:type="dxa" w:w="2160"/>
          </w:tcPr>
          <w:p>
            <w:r>
              <w:t>Bearer token (from Step 1.3)</w:t>
            </w:r>
          </w:p>
        </w:tc>
      </w:tr>
      <w:tr>
        <w:tc>
          <w:tcPr>
            <w:tcW w:type="dxa" w:w="2160"/>
          </w:tcPr>
          <w:p>
            <w:r>
              <w:t>openshift.thanos.port</w:t>
            </w:r>
          </w:p>
        </w:tc>
        <w:tc>
          <w:tcPr>
            <w:tcW w:type="dxa" w:w="2160"/>
          </w:tcPr>
          <w:p>
            <w:r>
              <w:t>No</w:t>
            </w:r>
          </w:p>
        </w:tc>
        <w:tc>
          <w:tcPr>
            <w:tcW w:type="dxa" w:w="2160"/>
          </w:tcPr>
          <w:p>
            <w:r>
              <w:t>443</w:t>
            </w:r>
          </w:p>
        </w:tc>
        <w:tc>
          <w:tcPr>
            <w:tcW w:type="dxa" w:w="2160"/>
          </w:tcPr>
          <w:p>
            <w:r>
              <w:t>Thanos Querier port</w:t>
            </w:r>
          </w:p>
        </w:tc>
      </w:tr>
      <w:tr>
        <w:tc>
          <w:tcPr>
            <w:tcW w:type="dxa" w:w="2160"/>
          </w:tcPr>
          <w:p>
            <w:r>
              <w:t>openshift.thanos.ssl</w:t>
            </w:r>
          </w:p>
        </w:tc>
        <w:tc>
          <w:tcPr>
            <w:tcW w:type="dxa" w:w="2160"/>
          </w:tcPr>
          <w:p>
            <w:r>
              <w:t>No</w:t>
            </w:r>
          </w:p>
        </w:tc>
        <w:tc>
          <w:tcPr>
            <w:tcW w:type="dxa" w:w="2160"/>
          </w:tcPr>
          <w:p>
            <w:r>
              <w:t>true</w:t>
            </w:r>
          </w:p>
        </w:tc>
        <w:tc>
          <w:tcPr>
            <w:tcW w:type="dxa" w:w="2160"/>
          </w:tcPr>
          <w:p>
            <w:r>
              <w:t>Use HTTPS</w:t>
            </w:r>
          </w:p>
        </w:tc>
      </w:tr>
    </w:tbl>
    <w:p>
      <w:r>
        <w:br/>
        <w:t>The PropertySource addCategory_OpenShift_Thanos auto-detects OCP and sets the appropriate system.categories on the device.</w:t>
      </w:r>
    </w:p>
    <w:p>
      <w:pPr>
        <w:pStyle w:val="Heading2"/>
      </w:pPr>
      <w:r>
        <w:t>Step 4: Verify</w:t>
      </w:r>
    </w:p>
    <w:p>
      <w:r>
        <w:t>Active Discovery runs every 15 minutes. To trigger it immediately:</w:t>
      </w:r>
    </w:p>
    <w:p>
      <w:pPr>
        <w:pStyle w:val="ListNumber"/>
      </w:pPr>
      <w:r>
        <w:t>Navigate to the device in LogicMonitor</w:t>
      </w:r>
    </w:p>
    <w:p>
      <w:pPr>
        <w:pStyle w:val="ListNumber"/>
      </w:pPr>
      <w:r>
        <w:t>Under the Resources tab, find OCP Operator Health</w:t>
      </w:r>
    </w:p>
    <w:p>
      <w:pPr>
        <w:pStyle w:val="ListNumber"/>
      </w:pPr>
      <w:r>
        <w:t>Click the gear icon and select Run Active Discovery</w:t>
      </w:r>
    </w:p>
    <w:p>
      <w:pPr>
        <w:pStyle w:val="ListNumber"/>
      </w:pPr>
      <w:r>
        <w:t>Wait 1-2 minutes for instances to appear</w:t>
      </w:r>
    </w:p>
    <w:p>
      <w:r>
        <w:br/>
        <w:t>You should see:</w:t>
      </w:r>
    </w:p>
    <w:p>
      <w:pPr>
        <w:pStyle w:val="ListBullet"/>
      </w:pPr>
      <w:r>
        <w:t>~30-35 operator instances on Operator Health</w:t>
      </w:r>
    </w:p>
    <w:p>
      <w:pPr>
        <w:pStyle w:val="ListBullet"/>
      </w:pPr>
      <w:r>
        <w:t>Per-node instances on Kubelet Health and Image Pull Health</w:t>
      </w:r>
    </w:p>
    <w:p>
      <w:pPr>
        <w:pStyle w:val="ListBullet"/>
      </w:pPr>
      <w:r>
        <w:t>Per-route instances on Ingress Latency</w:t>
      </w:r>
    </w:p>
    <w:p>
      <w:pPr>
        <w:pStyle w:val="ListBullet"/>
      </w:pPr>
      <w:r>
        <w:t>Per-namespace instances on ResourceQuota Usage (if quotas are set)</w:t>
      </w:r>
    </w:p>
    <w:p>
      <w:pPr>
        <w:pStyle w:val="ListBullet"/>
      </w:pPr>
      <w:r>
        <w:t>Single cluster instances on remaining DataSources</w:t>
      </w:r>
    </w:p>
    <w:p>
      <w:pPr>
        <w:pStyle w:val="ListBullet"/>
      </w:pPr>
      <w:r>
        <w:t>Data populating within 1-2 collection cycles (1 minute interval)</w:t>
      </w:r>
    </w:p>
    <w:p>
      <w:pPr>
        <w:pStyle w:val="Heading2"/>
      </w:pPr>
      <w:r>
        <w:t>Token Rotation</w:t>
      </w:r>
    </w:p>
    <w:p>
      <w:r>
        <w:t>To check token expiration:</w:t>
      </w:r>
    </w:p>
    <w:p>
      <w:pPr>
        <w:pStyle w:val="NoSpacing"/>
      </w:pPr>
      <w:r>
        <w:t>echo "YOUR_TOKEN" | cut -d'.' -f2 | base64 -d 2&gt;/dev/null | python3 -m json.tool</w:t>
      </w:r>
    </w:p>
    <w:p>
      <w:r>
        <w:br/>
        <w:t>Look for the exp field (Unix epoch timestamp).</w:t>
      </w:r>
    </w:p>
    <w:p>
      <w:r>
        <w:t>To rotate:</w:t>
      </w:r>
    </w:p>
    <w:p>
      <w:pPr>
        <w:pStyle w:val="NoSpacing"/>
      </w:pPr>
      <w:r>
        <w:t>oc create token logicmonitor-thanos-reader -n openshift-monitoring --duration=8760h</w:t>
      </w:r>
    </w:p>
    <w:p>
      <w:r>
        <w:br/>
        <w:t>Update openshift.thanos.pass on the device in LogicMonitor. Data collection resumes within 5-10 minutes.</w:t>
      </w:r>
    </w:p>
    <w:p>
      <w:pPr>
        <w:pStyle w:val="Heading2"/>
      </w:pPr>
      <w:r>
        <w:t>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Cause</w:t>
            </w:r>
          </w:p>
        </w:tc>
        <w:tc>
          <w:tcPr>
            <w:tcW w:type="dxa" w:w="2880"/>
          </w:tcPr>
          <w:p>
            <w:r>
              <w:t>Fix</w:t>
            </w:r>
          </w:p>
        </w:tc>
      </w:tr>
      <w:tr>
        <w:tc>
          <w:tcPr>
            <w:tcW w:type="dxa" w:w="2880"/>
          </w:tcPr>
          <w:p>
            <w:r>
              <w:t>DataSources not appearing</w:t>
            </w:r>
          </w:p>
        </w:tc>
        <w:tc>
          <w:tcPr>
            <w:tcW w:type="dxa" w:w="2880"/>
          </w:tcPr>
          <w:p>
            <w:r>
              <w:t>Missing OpenShift_OCP category</w:t>
            </w:r>
          </w:p>
        </w:tc>
        <w:tc>
          <w:tcPr>
            <w:tcW w:type="dxa" w:w="2880"/>
          </w:tcPr>
          <w:p>
            <w:r>
              <w:t>Verify PropertySource ran: check system.categories on device</w:t>
            </w:r>
          </w:p>
        </w:tc>
      </w:tr>
      <w:tr>
        <w:tc>
          <w:tcPr>
            <w:tcW w:type="dxa" w:w="2880"/>
          </w:tcPr>
          <w:p>
            <w:r>
              <w:t>No operator instances</w:t>
            </w:r>
          </w:p>
        </w:tc>
        <w:tc>
          <w:tcPr>
            <w:tcW w:type="dxa" w:w="2880"/>
          </w:tcPr>
          <w:p>
            <w:r>
              <w:t>Cluster operator metrics not available</w:t>
            </w:r>
          </w:p>
        </w:tc>
        <w:tc>
          <w:tcPr>
            <w:tcW w:type="dxa" w:w="2880"/>
          </w:tcPr>
          <w:p>
            <w:r>
              <w:t>Test with curl: cluster_operator_conditions query</w:t>
            </w:r>
          </w:p>
        </w:tc>
      </w:tr>
      <w:tr>
        <w:tc>
          <w:tcPr>
            <w:tcW w:type="dxa" w:w="2880"/>
          </w:tcPr>
          <w:p>
            <w:r>
              <w:t>Kubelet Health shows 0 nodes</w:t>
            </w:r>
          </w:p>
        </w:tc>
        <w:tc>
          <w:tcPr>
            <w:tcW w:type="dxa" w:w="2880"/>
          </w:tcPr>
          <w:p>
            <w:r>
              <w:t>kubelet_node_name metric not exposed</w:t>
            </w:r>
          </w:p>
        </w:tc>
        <w:tc>
          <w:tcPr>
            <w:tcW w:type="dxa" w:w="2880"/>
          </w:tcPr>
          <w:p>
            <w:r>
              <w:t>Verify kubelet metrics in Thanos</w:t>
            </w:r>
          </w:p>
        </w:tc>
      </w:tr>
      <w:tr>
        <w:tc>
          <w:tcPr>
            <w:tcW w:type="dxa" w:w="2880"/>
          </w:tcPr>
          <w:p>
            <w:r>
              <w:t>ResourceQuota shows 0 instances</w:t>
            </w:r>
          </w:p>
        </w:tc>
        <w:tc>
          <w:tcPr>
            <w:tcW w:type="dxa" w:w="2880"/>
          </w:tcPr>
          <w:p>
            <w:r>
              <w:t>No namespaces have quotas set</w:t>
            </w:r>
          </w:p>
        </w:tc>
        <w:tc>
          <w:tcPr>
            <w:tcW w:type="dxa" w:w="2880"/>
          </w:tcPr>
          <w:p>
            <w:r>
              <w:t>Normal if no ResourceQuotas are defined</w:t>
            </w:r>
          </w:p>
        </w:tc>
      </w:tr>
      <w:tr>
        <w:tc>
          <w:tcPr>
            <w:tcW w:type="dxa" w:w="2880"/>
          </w:tcPr>
          <w:p>
            <w:r>
              <w:t>All values are 0</w:t>
            </w:r>
          </w:p>
        </w:tc>
        <w:tc>
          <w:tcPr>
            <w:tcW w:type="dxa" w:w="2880"/>
          </w:tcPr>
          <w:p>
            <w:r>
              <w:t>Token lacks permissions</w:t>
            </w:r>
          </w:p>
        </w:tc>
        <w:tc>
          <w:tcPr>
            <w:tcW w:type="dxa" w:w="2880"/>
          </w:tcPr>
          <w:p>
            <w:r>
              <w:t>Verify token with curl test from Step 1</w:t>
            </w:r>
          </w:p>
        </w:tc>
      </w:tr>
    </w:tbl>
    <w:p>
      <w:pPr>
        <w:pStyle w:val="Heading2"/>
      </w:pPr>
      <w:r>
        <w:t>Metrics Reference</w:t>
      </w:r>
    </w:p>
    <w:p>
      <w:pPr>
        <w:pStyle w:val="Heading3"/>
      </w:pPr>
      <w:r>
        <w:t>API Server Performance (8 datapoints)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Alert Threshold</w:t>
            </w:r>
          </w:p>
        </w:tc>
      </w:tr>
      <w:tr>
        <w:tc>
          <w:tcPr>
            <w:tcW w:type="dxa" w:w="2880"/>
          </w:tcPr>
          <w:p>
            <w:r>
              <w:t>request_rate</w:t>
            </w:r>
          </w:p>
        </w:tc>
        <w:tc>
          <w:tcPr>
            <w:tcW w:type="dxa" w:w="2880"/>
          </w:tcPr>
          <w:p>
            <w:r>
              <w:t>Total API requests/sec</w:t>
            </w:r>
          </w:p>
        </w:tc>
        <w:tc>
          <w:tcPr>
            <w:tcW w:type="dxa" w:w="2880"/>
          </w:tcPr>
          <w:p>
            <w:r>
              <w:t>--</w:t>
            </w:r>
          </w:p>
        </w:tc>
      </w:tr>
      <w:tr>
        <w:tc>
          <w:tcPr>
            <w:tcW w:type="dxa" w:w="2880"/>
          </w:tcPr>
          <w:p>
            <w:r>
              <w:t>error_rate_5xx</w:t>
            </w:r>
          </w:p>
        </w:tc>
        <w:tc>
          <w:tcPr>
            <w:tcW w:type="dxa" w:w="2880"/>
          </w:tcPr>
          <w:p>
            <w:r>
              <w:t>5xx responses/sec</w:t>
            </w:r>
          </w:p>
        </w:tc>
        <w:tc>
          <w:tcPr>
            <w:tcW w:type="dxa" w:w="2880"/>
          </w:tcPr>
          <w:p>
            <w:r>
              <w:t>&gt; 10</w:t>
            </w:r>
          </w:p>
        </w:tc>
      </w:tr>
      <w:tr>
        <w:tc>
          <w:tcPr>
            <w:tcW w:type="dxa" w:w="2880"/>
          </w:tcPr>
          <w:p>
            <w:r>
              <w:t>p95_latency_ms</w:t>
            </w:r>
          </w:p>
        </w:tc>
        <w:tc>
          <w:tcPr>
            <w:tcW w:type="dxa" w:w="2880"/>
          </w:tcPr>
          <w:p>
            <w:r>
              <w:t>Request latency p95 in ms</w:t>
            </w:r>
          </w:p>
        </w:tc>
        <w:tc>
          <w:tcPr>
            <w:tcW w:type="dxa" w:w="2880"/>
          </w:tcPr>
          <w:p>
            <w:r>
              <w:t>&gt; 1000</w:t>
            </w:r>
          </w:p>
        </w:tc>
      </w:tr>
      <w:tr>
        <w:tc>
          <w:tcPr>
            <w:tcW w:type="dxa" w:w="2880"/>
          </w:tcPr>
          <w:p>
            <w:r>
              <w:t>p99_latency_ms</w:t>
            </w:r>
          </w:p>
        </w:tc>
        <w:tc>
          <w:tcPr>
            <w:tcW w:type="dxa" w:w="2880"/>
          </w:tcPr>
          <w:p>
            <w:r>
              <w:t>Request latency p99 in ms</w:t>
            </w:r>
          </w:p>
        </w:tc>
        <w:tc>
          <w:tcPr>
            <w:tcW w:type="dxa" w:w="2880"/>
          </w:tcPr>
          <w:p>
            <w:r>
              <w:t>&gt; 2000</w:t>
            </w:r>
          </w:p>
        </w:tc>
      </w:tr>
      <w:tr>
        <w:tc>
          <w:tcPr>
            <w:tcW w:type="dxa" w:w="2880"/>
          </w:tcPr>
          <w:p>
            <w:r>
              <w:t>inflight_mutating</w:t>
            </w:r>
          </w:p>
        </w:tc>
        <w:tc>
          <w:tcPr>
            <w:tcW w:type="dxa" w:w="2880"/>
          </w:tcPr>
          <w:p>
            <w:r>
              <w:t>In-flight mutating requests</w:t>
            </w:r>
          </w:p>
        </w:tc>
        <w:tc>
          <w:tcPr>
            <w:tcW w:type="dxa" w:w="2880"/>
          </w:tcPr>
          <w:p>
            <w:r>
              <w:t>&gt; 400</w:t>
            </w:r>
          </w:p>
        </w:tc>
      </w:tr>
      <w:tr>
        <w:tc>
          <w:tcPr>
            <w:tcW w:type="dxa" w:w="2880"/>
          </w:tcPr>
          <w:p>
            <w:r>
              <w:t>inflight_readonly</w:t>
            </w:r>
          </w:p>
        </w:tc>
        <w:tc>
          <w:tcPr>
            <w:tcW w:type="dxa" w:w="2880"/>
          </w:tcPr>
          <w:p>
            <w:r>
              <w:t>In-flight read-only requests</w:t>
            </w:r>
          </w:p>
        </w:tc>
        <w:tc>
          <w:tcPr>
            <w:tcW w:type="dxa" w:w="2880"/>
          </w:tcPr>
          <w:p>
            <w:r>
              <w:t>&gt; 600</w:t>
            </w:r>
          </w:p>
        </w:tc>
      </w:tr>
      <w:tr>
        <w:tc>
          <w:tcPr>
            <w:tcW w:type="dxa" w:w="2880"/>
          </w:tcPr>
          <w:p>
            <w:r>
              <w:t>rate_limited_429</w:t>
            </w:r>
          </w:p>
        </w:tc>
        <w:tc>
          <w:tcPr>
            <w:tcW w:type="dxa" w:w="2880"/>
          </w:tcPr>
          <w:p>
            <w:r>
              <w:t>Rate-limited 429 responses/sec</w:t>
            </w:r>
          </w:p>
        </w:tc>
        <w:tc>
          <w:tcPr>
            <w:tcW w:type="dxa" w:w="2880"/>
          </w:tcPr>
          <w:p>
            <w:r>
              <w:t>&gt; 0</w:t>
            </w:r>
          </w:p>
        </w:tc>
      </w:tr>
      <w:tr>
        <w:tc>
          <w:tcPr>
            <w:tcW w:type="dxa" w:w="2880"/>
          </w:tcPr>
          <w:p>
            <w:r>
              <w:t>terminated_requests</w:t>
            </w:r>
          </w:p>
        </w:tc>
        <w:tc>
          <w:tcPr>
            <w:tcW w:type="dxa" w:w="2880"/>
          </w:tcPr>
          <w:p>
            <w:r>
              <w:t>Terminated requests/sec</w:t>
            </w:r>
          </w:p>
        </w:tc>
        <w:tc>
          <w:tcPr>
            <w:tcW w:type="dxa" w:w="2880"/>
          </w:tcPr>
          <w:p>
            <w:r>
              <w:t>&gt; 0</w:t>
            </w:r>
          </w:p>
        </w:tc>
      </w:tr>
    </w:tbl>
    <w:p>
      <w:pPr>
        <w:pStyle w:val="Heading3"/>
      </w:pPr>
      <w:r>
        <w:t>Kubelet Health (7 datapoints)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Alert Threshold</w:t>
            </w:r>
          </w:p>
        </w:tc>
      </w:tr>
      <w:tr>
        <w:tc>
          <w:tcPr>
            <w:tcW w:type="dxa" w:w="2880"/>
          </w:tcPr>
          <w:p>
            <w:r>
              <w:t>pleg_relist_p99_ms</w:t>
            </w:r>
          </w:p>
        </w:tc>
        <w:tc>
          <w:tcPr>
            <w:tcW w:type="dxa" w:w="2880"/>
          </w:tcPr>
          <w:p>
            <w:r>
              <w:t>PLEG relist interval p99 in ms</w:t>
            </w:r>
          </w:p>
        </w:tc>
        <w:tc>
          <w:tcPr>
            <w:tcW w:type="dxa" w:w="2880"/>
          </w:tcPr>
          <w:p>
            <w:r>
              <w:t>&gt; 5000</w:t>
            </w:r>
          </w:p>
        </w:tc>
      </w:tr>
      <w:tr>
        <w:tc>
          <w:tcPr>
            <w:tcW w:type="dxa" w:w="2880"/>
          </w:tcPr>
          <w:p>
            <w:r>
              <w:t>runtime_errors_rate</w:t>
            </w:r>
          </w:p>
        </w:tc>
        <w:tc>
          <w:tcPr>
            <w:tcW w:type="dxa" w:w="2880"/>
          </w:tcPr>
          <w:p>
            <w:r>
              <w:t>Container runtime errors/sec</w:t>
            </w:r>
          </w:p>
        </w:tc>
        <w:tc>
          <w:tcPr>
            <w:tcW w:type="dxa" w:w="2880"/>
          </w:tcPr>
          <w:p>
            <w:r>
              <w:t>&gt; 0</w:t>
            </w:r>
          </w:p>
        </w:tc>
      </w:tr>
      <w:tr>
        <w:tc>
          <w:tcPr>
            <w:tcW w:type="dxa" w:w="2880"/>
          </w:tcPr>
          <w:p>
            <w:r>
              <w:t>pod_start_p99_ms</w:t>
            </w:r>
          </w:p>
        </w:tc>
        <w:tc>
          <w:tcPr>
            <w:tcW w:type="dxa" w:w="2880"/>
          </w:tcPr>
          <w:p>
            <w:r>
              <w:t>Pod startup latency p99 in ms</w:t>
            </w:r>
          </w:p>
        </w:tc>
        <w:tc>
          <w:tcPr>
            <w:tcW w:type="dxa" w:w="2880"/>
          </w:tcPr>
          <w:p>
            <w:r>
              <w:t>&gt; 30000</w:t>
            </w:r>
          </w:p>
        </w:tc>
      </w:tr>
      <w:tr>
        <w:tc>
          <w:tcPr>
            <w:tcW w:type="dxa" w:w="2880"/>
          </w:tcPr>
          <w:p>
            <w:r>
              <w:t>running_pods</w:t>
            </w:r>
          </w:p>
        </w:tc>
        <w:tc>
          <w:tcPr>
            <w:tcW w:type="dxa" w:w="2880"/>
          </w:tcPr>
          <w:p>
            <w:r>
              <w:t>Running pods on node</w:t>
            </w:r>
          </w:p>
        </w:tc>
        <w:tc>
          <w:tcPr>
            <w:tcW w:type="dxa" w:w="2880"/>
          </w:tcPr>
          <w:p>
            <w:r>
              <w:t>--</w:t>
            </w:r>
          </w:p>
        </w:tc>
      </w:tr>
      <w:tr>
        <w:tc>
          <w:tcPr>
            <w:tcW w:type="dxa" w:w="2880"/>
          </w:tcPr>
          <w:p>
            <w:r>
              <w:t>running_containers</w:t>
            </w:r>
          </w:p>
        </w:tc>
        <w:tc>
          <w:tcPr>
            <w:tcW w:type="dxa" w:w="2880"/>
          </w:tcPr>
          <w:p>
            <w:r>
              <w:t>Running containers on node</w:t>
            </w:r>
          </w:p>
        </w:tc>
        <w:tc>
          <w:tcPr>
            <w:tcW w:type="dxa" w:w="2880"/>
          </w:tcPr>
          <w:p>
            <w:r>
              <w:t>--</w:t>
            </w:r>
          </w:p>
        </w:tc>
      </w:tr>
      <w:tr>
        <w:tc>
          <w:tcPr>
            <w:tcW w:type="dxa" w:w="2880"/>
          </w:tcPr>
          <w:p>
            <w:r>
              <w:t>evictions_rate</w:t>
            </w:r>
          </w:p>
        </w:tc>
        <w:tc>
          <w:tcPr>
            <w:tcW w:type="dxa" w:w="2880"/>
          </w:tcPr>
          <w:p>
            <w:r>
              <w:t>Pod evictions/sec</w:t>
            </w:r>
          </w:p>
        </w:tc>
        <w:tc>
          <w:tcPr>
            <w:tcW w:type="dxa" w:w="2880"/>
          </w:tcPr>
          <w:p>
            <w:r>
              <w:t>&gt; 0</w:t>
            </w:r>
          </w:p>
        </w:tc>
      </w:tr>
      <w:tr>
        <w:tc>
          <w:tcPr>
            <w:tcW w:type="dxa" w:w="2880"/>
          </w:tcPr>
          <w:p>
            <w:r>
              <w:t>cert_ttl_seconds</w:t>
            </w:r>
          </w:p>
        </w:tc>
        <w:tc>
          <w:tcPr>
            <w:tcW w:type="dxa" w:w="2880"/>
          </w:tcPr>
          <w:p>
            <w:r>
              <w:t>Kubelet certificate TTL</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