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word/footer12.xml" ContentType="application/vnd.openxmlformats-officedocument.wordprocessingml.footer+xml"/>
  <Override PartName="/word/footer9.xml" ContentType="application/vnd.openxmlformats-officedocument.wordprocessingml.footer+xml"/>
  <Override PartName="/docProps/core.xml" ContentType="application/vnd.openxmlformats-package.core-properties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6.xml" ContentType="application/vnd.openxmlformats-officedocument.wordprocessingml.footer+xml"/>
  <Override PartName="/word/footer5.xml" ContentType="application/vnd.openxmlformats-officedocument.wordprocessingml.footer+xml"/>
  <Override PartName="/word/footer4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er10.xml" ContentType="application/vnd.openxmlformats-officedocument.wordprocessingml.footer+xml"/>
  <Override PartName="/word/footer2.xml" ContentType="application/vnd.openxmlformats-officedocument.wordprocessingml.footer+xml"/>
  <Override PartName="/word/footer11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style23"/>
        <w:pageBreakBefore w:val="true"/>
        <w:numPr>
          <w:ilvl w:val="0"/>
          <w:numId w:val="0"/>
        </w:numPr>
        <w:spacing w:line="240" w:lineRule="auto"/>
        <w:jc w:val="center"/>
        <w:outlineLvl w:val="1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</w:rPr>
        <w:t xml:space="preserve">FATEC ITU – DOM AMAURY CASTANHO</w:t>
      </w: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  <w:r>
        <w:rPr>
          <w:rFonts w:ascii="Times New Roman" w:hAnsi="Times New Roman" w:cs="Times New Roman"/>
          <w:color w:val="000000"/>
          <w:lang w:eastAsia="pt-BR"/>
        </w:rPr>
        <w:t xml:space="preserve">Miguel Fredo</w:t>
      </w: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  <w:r>
        <w:rPr>
          <w:rFonts w:ascii="Times New Roman" w:hAnsi="Times New Roman" w:cs="Times New Roman"/>
          <w:color w:val="000000"/>
          <w:lang w:eastAsia="pt-BR"/>
        </w:rPr>
        <w:t xml:space="preserve">Moisés Lima</w:t>
      </w: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  <w:r>
        <w:rPr>
          <w:rFonts w:ascii="Times New Roman" w:hAnsi="Times New Roman" w:cs="Times New Roman"/>
          <w:color w:val="000000"/>
          <w:lang w:eastAsia="pt-BR"/>
        </w:rPr>
        <w:t xml:space="preserve">Murilo Andrade</w:t>
      </w: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  <w:r>
        <w:rPr>
          <w:rFonts w:ascii="Times New Roman" w:hAnsi="Times New Roman" w:cs="Times New Roman"/>
          <w:color w:val="000000"/>
          <w:lang w:eastAsia="pt-BR"/>
        </w:rPr>
        <w:t xml:space="preserve">Pedro Aguiar</w:t>
      </w: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  <w:r>
        <w:rPr>
          <w:rFonts w:ascii="Times New Roman" w:hAnsi="Times New Roman" w:cs="Times New Roman"/>
          <w:color w:val="000000"/>
          <w:lang w:eastAsia="pt-BR"/>
        </w:rPr>
        <w:t xml:space="preserve">Ryan Ferreira</w:t>
      </w: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color w:val="000000"/>
          <w:lang w:eastAsia="pt-BR"/>
        </w:rPr>
      </w:pPr>
    </w:p>
    <w:p>
      <w:pPr>
        <w:pStyle w:val="style17"/>
        <w:spacing w:line="240" w:lineRule="auto"/>
        <w:jc w:val="center"/>
        <w:rPr>
          <w:rFonts w:ascii="Times New Roman" w:hAnsi="Times New Roman" w:cs="Times New Roman"/>
          <w:b/>
          <w:bCs/>
          <w:color w:val="000000"/>
          <w:sz w:val="40"/>
          <w:szCs w:val="40"/>
          <w:lang w:eastAsia="pt-BR"/>
        </w:rPr>
        <w:sectPr>
          <w:footerReference w:type="default" r:id="rId7"/>
          <w:footerReference w:type="even" r:id="rId8"/>
          <w:type w:val="continuous"/>
          <w:pgSz w:h="16837" w:orient="portrait" w:w="11905"/>
          <w:pgMar w:top="1701" w:right="1134" w:bottom="1843" w:left="1701" w:header="1701" w:footer="1134" w:gutter="0"/>
          <w:cols w:num="1" w:sep="0" w:space="708" w:equalWidth="1"/>
        </w:sectPr>
      </w:pPr>
      <w:r>
        <w:rPr>
          <w:rFonts w:ascii="Times New Roman" w:hAnsi="Times New Roman" w:cs="Times New Roman"/>
          <w:b/>
          <w:bCs/>
          <w:color w:val="000000"/>
          <w:sz w:val="40"/>
          <w:szCs w:val="40"/>
          <w:lang w:eastAsia="pt-BR"/>
        </w:rPr>
        <w:t xml:space="preserve">CONSCIÊNCIA POLÍTICA E CIDADANIA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34"/>
            <w:pageBreakBefore w:val="true"/>
            <w:spacing w:line="240" w:lineRule="auto"/>
            <w:jc w:val="both"/>
            <w:rPr>
              <w:rFonts w:ascii="Times New Roman" w:hAnsi="Times New Roman"/>
              <w:color w:val="000000"/>
            </w:rPr>
          </w:pPr>
          <w:r>
            <w:rPr>
              <w:rFonts w:ascii="Times New Roman" w:hAnsi="Times New Roman"/>
              <w:color w:val="000000"/>
            </w:rPr>
            <w:t xml:space="preserve">Sumário</w:t>
          </w:r>
        </w:p>
        <w:p>
          <w:r>
            <w:fldChar w:fldCharType="begin"/>
          </w:r>
          <w:r>
            <w:instrText xml:space="preserve"> TOC \h \f \u \o "1-9" \t "Contents_20_1;1;Contents_20_2;2;Contents_20_3;3;Contents_20_4;4;Contents_20_5;5;Contents_20_6;6;Contents_20_7;7;Contents_20_8;8;Contents_20_9;9;Contents_20_10;10;" </w:instrText>
          </w:r>
          <w:r>
            <w:fldChar w:fldCharType="separate"/>
          </w:r>
        </w:p>
        <w:p>
          <w:pPr>
            <w:pStyle w:val="style36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73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1. INTRODUÇÃO</w:t>
              <w:tab/>
              <w:t xml:space="preserve">3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75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1.1 CONTEXTO</w:t>
              <w:tab/>
              <w:t xml:space="preserve">3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77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1.2 PROBLEMA</w:t>
              <w:tab/>
              <w:t xml:space="preserve">3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79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1.3 OBJETIVO</w:t>
              <w:tab/>
              <w:t xml:space="preserve">3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81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1.4 JUSTIFICATIVA</w:t>
              <w:tab/>
              <w:t xml:space="preserve">3</w:t>
            </w:r>
          </w:hyperlink>
        </w:p>
        <w:p>
          <w:pPr>
            <w:pStyle w:val="style36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83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2. PROJETO</w:t>
              <w:tab/>
              <w:t xml:space="preserve">4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85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2.1 TÉCNICAS DE LEVANTAMENTO DE REQUISITOS</w:t>
              <w:tab/>
              <w:t xml:space="preserve">4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87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2.2 ANÁLISE DE SIMILARES</w:t>
              <w:tab/>
              <w:t xml:space="preserve">4</w:t>
            </w:r>
          </w:hyperlink>
        </w:p>
        <w:p>
          <w:pPr>
            <w:pStyle w:val="style36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89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3. REQUISITOS</w:t>
              <w:tab/>
              <w:t xml:space="preserve">5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91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3.1 REQUISITOS FUNCIONAIS (RF)</w:t>
              <w:tab/>
              <w:t xml:space="preserve">5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93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3.2 REQUISITOS NÃO FUNCIONAIS (RNF)</w:t>
              <w:tab/>
              <w:t xml:space="preserve">6</w:t>
            </w:r>
          </w:hyperlink>
        </w:p>
        <w:p>
          <w:pPr>
            <w:pStyle w:val="style36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95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4. ANEXOS</w:t>
              <w:tab/>
              <w:t xml:space="preserve">7</w:t>
            </w:r>
          </w:hyperlink>
        </w:p>
        <w:p>
          <w:pPr>
            <w:pStyle w:val="style37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97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ANEXO A – FORMULÁRIO PARA LEVANTAMENTO DE INFORMAÇÕES</w:t>
              <w:tab/>
              <w:t xml:space="preserve">7</w:t>
            </w:r>
          </w:hyperlink>
        </w:p>
        <w:p>
          <w:pPr>
            <w:pStyle w:val="style36"/>
            <w:tabs>
              <w:tab w:val="clear" w:pos="9071"/>
              <w:tab w:val="right" w:leader="dot" w:pos="9071"/>
            </w:tabs>
            <w:spacing w:line="240" w:lineRule="auto"/>
            <w:jc w:val="both"/>
          </w:pPr>
          <w:hyperlink w:anchor="__RefHeading___Toc2099_3247793332" w:history="1">
            <w:r>
              <w:rPr>
                <w:rStyle w:val="style90"/>
              </w:rPr>
            </w:r>
            <w:r>
              <w:rPr>
                <w:rStyle w:val="style90"/>
                <w:rFonts w:ascii="Times New Roman" w:hAnsi="Times New Roman"/>
                <w:color w:val="000000"/>
              </w:rPr>
              <w:t xml:space="preserve">5. REFERÊNCIAS</w:t>
              <w:tab/>
              <w:t xml:space="preserve">8</w:t>
            </w:r>
          </w:hyperlink>
        </w:p>
        <w:p>
          <w:r>
            <w:fldChar w:fldCharType="end"/>
          </w:r>
        </w:p>
      </w:sdtContent>
    </w:sdt>
    <w:p>
      <w:pPr>
        <w:pStyle w:val="style23"/>
        <w:numPr>
          <w:ilvl w:val="0"/>
          <w:numId w:val="0"/>
        </w:numPr>
        <w:spacing w:line="240" w:lineRule="auto"/>
        <w:jc w:val="both"/>
        <w:outlineLvl w:val="1"/>
        <w:sectPr>
          <w:footerReference w:type="default" r:id="rId9"/>
          <w:footerReference w:type="even" r:id="rId10"/>
          <w:type w:val="continuous"/>
          <w:pgSz w:h="16837" w:orient="portrait" w:w="11905"/>
          <w:pgMar w:top="1701" w:right="1134" w:bottom="2126" w:left="1701" w:header="1701" w:footer="1134" w:gutter="0"/>
          <w:cols w:num="1" w:sep="0" w:space="708" w:equalWidth="1"/>
        </w:sectPr>
      </w:pPr>
      <w:r>
        <w:rPr>
          <w:rFonts w:ascii="Times New Roman" w:hAnsi="Times New Roman" w:cs="Times New Roman"/>
          <w:b/>
          <w:bCs/>
          <w:color w:val="000000"/>
        </w:rPr>
      </w:r>
    </w:p>
    <w:p>
      <w:pPr>
        <w:pStyle w:val="style8"/>
        <w:pageBreakBefore w:val="true"/>
        <w:numPr>
          <w:ilvl w:val="0"/>
          <w:numId w:val="0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8" w:name="__RefHeading___Toc2073_3247793332"/>
      <w:bookmarkStart w:id="9" w:name="_Toc224918365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 INTRODUÇÃO</w:t>
      </w:r>
      <w:bookmarkEnd w:id="8"/>
      <w:bookmarkEnd w:id="9"/>
    </w:p>
    <w:p>
      <w:pPr>
        <w:pStyle w:val="style9"/>
        <w:numPr>
          <w:ilvl w:val="0"/>
          <w:numId w:val="0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0" w:name="__RefHeading___Toc2075_3247793332"/>
      <w:bookmarkStart w:id="11" w:name="_Toc224918366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1.1 CONTEXTO</w:t>
      </w:r>
      <w:bookmarkEnd w:id="10"/>
      <w:bookmarkEnd w:id="11"/>
    </w:p>
    <w:p>
      <w:pPr>
        <w:pStyle w:val="style17"/>
        <w:spacing w:line="240" w:lineRule="auto"/>
        <w:ind w:right="0" w:firstLine="707" w:left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O projeto surge em um ano eleitoral, período este em que decisões políticas ganham maior visibilidade e maior impacto direto na vida da população. Nesse cenário, se torna fundamental promover o acesso à informação de forma simples, acessível e digital.</w:t>
      </w:r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color w:val="000000"/>
        </w:rPr>
      </w:pPr>
    </w:p>
    <w:p>
      <w:pPr>
        <w:pStyle w:val="style9"/>
        <w:numPr>
          <w:ilvl w:val="0"/>
          <w:numId w:val="0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2" w:name="__RefHeading___Toc2077_3247793332"/>
      <w:bookmarkStart w:id="13" w:name="_Toc224918367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1.2 PROBLEMA</w:t>
      </w:r>
      <w:bookmarkEnd w:id="12"/>
      <w:bookmarkEnd w:id="13"/>
    </w:p>
    <w:p>
      <w:pPr>
        <w:pStyle w:val="style17"/>
        <w:spacing w:line="240" w:lineRule="auto"/>
        <w:ind w:right="0" w:firstLine="707" w:left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Observa-se que jovens entre 16 e 22 anos (eleitores iniciantes e cidadãos em formação) </w:t>
      </w:r>
      <w:r>
        <w:rPr>
          <w:rFonts w:ascii="Times New Roman" w:hAnsi="Times New Roman" w:cs="Times New Roman"/>
          <w:color w:val="000000"/>
        </w:rPr>
        <w:t xml:space="preserve">não </w:t>
      </w:r>
      <w:r>
        <w:rPr>
          <w:rFonts w:ascii="Times New Roman" w:hAnsi="Times New Roman" w:cs="Times New Roman"/>
          <w:color w:val="000000"/>
        </w:rPr>
        <w:t xml:space="preserve">possuem o conhecimento necessário sobre o funcionamento do sistema político e os mecanismos de exercício da cidadania, muitas vezes devido à linguagem técnica e conteúdos densos.</w:t>
      </w:r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color w:val="000000"/>
        </w:rPr>
      </w:pPr>
    </w:p>
    <w:p>
      <w:pPr>
        <w:pStyle w:val="style9"/>
        <w:numPr>
          <w:ilvl w:val="0"/>
          <w:numId w:val="0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4" w:name="__RefHeading___Toc2079_3247793332"/>
      <w:bookmarkStart w:id="15" w:name="_Toc224918368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1.3 OBJETIVO</w:t>
      </w:r>
      <w:bookmarkEnd w:id="14"/>
      <w:bookmarkEnd w:id="15"/>
    </w:p>
    <w:p>
      <w:pPr>
        <w:pStyle w:val="style31"/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Diante disso, o projeto tem como objetivo desenvolver uma solução que:</w:t>
      </w:r>
    </w:p>
    <w:p>
      <w:pPr>
        <w:pStyle w:val="style31"/>
        <w:numPr>
          <w:ilvl w:val="0"/>
          <w:numId w:val="1"/>
        </w:numPr>
        <w:spacing w:after="0" w:before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Conscientize o público sobre os cargos políticos e suas respectivas funções; </w:t>
      </w:r>
    </w:p>
    <w:p>
      <w:pPr>
        <w:pStyle w:val="style31"/>
        <w:numPr>
          <w:ilvl w:val="0"/>
          <w:numId w:val="1"/>
        </w:numPr>
        <w:spacing w:after="0" w:before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Explique direitos e deveres do cidadão; </w:t>
      </w:r>
    </w:p>
    <w:p>
      <w:pPr>
        <w:pStyle w:val="style31"/>
        <w:numPr>
          <w:ilvl w:val="0"/>
          <w:numId w:val="1"/>
        </w:numPr>
        <w:spacing w:after="0" w:before="0"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Oriente sobre como abrir solicitações junto a órgãos públicos; </w:t>
      </w:r>
    </w:p>
    <w:p>
      <w:pPr>
        <w:pStyle w:val="style31"/>
        <w:numPr>
          <w:ilvl w:val="0"/>
          <w:numId w:val="1"/>
        </w:numPr>
        <w:spacing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 xml:space="preserve">Ensine como denunciar irregularidades e acompanhar demandas; </w:t>
      </w:r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color w:val="000000"/>
        </w:rPr>
      </w:pPr>
    </w:p>
    <w:p>
      <w:pPr>
        <w:pStyle w:val="style9"/>
        <w:numPr>
          <w:ilvl w:val="0"/>
          <w:numId w:val="0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6" w:name="__RefHeading___Toc2081_3247793332"/>
      <w:bookmarkStart w:id="17" w:name="_Toc224918369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1.4 JUSTIFICATIVA</w:t>
      </w:r>
      <w:bookmarkEnd w:id="16"/>
      <w:bookmarkEnd w:id="17"/>
    </w:p>
    <w:p>
      <w:pPr>
        <w:pStyle w:val="style31"/>
        <w:spacing w:line="240" w:lineRule="auto"/>
        <w:ind w:right="0" w:firstLine="707" w:left="0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O acesso à informação de qualidade é essencial para decisões conscientes, ainda mais em anos eleitorais. A falta de conhecimento político pode resultar em escolhas desinformadas, baixa participação social - no caso, se refere à jovens de 16~18 anos que às vezes não exercem seu direito de voto por falta de conhecimento - e dificuldade na cobrança por direitos.</w:t>
      </w:r>
    </w:p>
    <w:p>
      <w:pPr>
        <w:pStyle w:val="style31"/>
        <w:spacing w:line="240" w:lineRule="auto"/>
        <w:jc w:val="both"/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ab/>
        <w:t xml:space="preserve">Assim, o projeto se justifica pela necessidade de fortalecer a educação política e contribuir para a formação de cidadãos mais participativos e informados na construção de uma sociedade mais funcional.</w:t>
      </w:r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color w:val="000000"/>
        </w:rPr>
        <w:sectPr>
          <w:footerReference w:type="default" r:id="rId11"/>
          <w:footerReference w:type="even" r:id="rId12"/>
          <w:type w:val="continuous"/>
          <w:pgSz w:h="16837" w:orient="portrait" w:w="11905"/>
          <w:pgMar w:top="1701" w:right="1134" w:bottom="1417" w:left="1701" w:header="1701" w:footer="1134" w:gutter="0"/>
          <w:cols w:num="1" w:sep="0" w:space="708" w:equalWidth="1"/>
        </w:sectPr>
      </w:pPr>
    </w:p>
    <w:p>
      <w:pPr>
        <w:pStyle w:val="style8"/>
        <w:pageBreakBefore w:val="true"/>
        <w:numPr>
          <w:ilvl w:val="0"/>
          <w:numId w:val="0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18" w:name="__RefHeading___Toc2083_3247793332"/>
      <w:bookmarkStart w:id="19" w:name="_Toc224918370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 PROJETO</w:t>
      </w:r>
      <w:bookmarkEnd w:id="18"/>
      <w:bookmarkEnd w:id="19"/>
    </w:p>
    <w:p>
      <w:pPr>
        <w:pStyle w:val="style9"/>
        <w:numPr>
          <w:ilvl w:val="0"/>
          <w:numId w:val="0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0" w:name="__RefHeading___Toc2085_3247793332"/>
      <w:bookmarkStart w:id="21" w:name="_Toc224918371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2.1 TÉCNICAS DE LEVANTAMENTO DE REQUISITOS</w:t>
      </w:r>
      <w:bookmarkEnd w:id="20"/>
      <w:bookmarkEnd w:id="21"/>
    </w:p>
    <w:p>
      <w:pPr>
        <w:pStyle w:val="style17"/>
        <w:numPr>
          <w:ilvl w:val="0"/>
          <w:numId w:val="2"/>
        </w:numPr>
        <w:spacing w:line="240" w:lineRule="auto"/>
        <w:jc w:val="both"/>
      </w:pPr>
      <w:r>
        <w:rPr>
          <w:rFonts w:ascii="Times New Roman" w:hAnsi="Times New Roman" w:cs="Times New Roman"/>
          <w:color w:val="000000"/>
        </w:rPr>
        <w:t xml:space="preserve">Pesquisa Quantitativa (Questionário): Aplicação de formulário estruturado com respondentes do público-alvo (16-22 anos) para validação de dor e interesse.</w:t>
      </w:r>
    </w:p>
    <w:p>
      <w:pPr>
        <w:pStyle w:val="style17"/>
        <w:numPr>
          <w:ilvl w:val="0"/>
          <w:numId w:val="2"/>
        </w:numPr>
        <w:spacing w:line="240" w:lineRule="auto"/>
        <w:jc w:val="both"/>
      </w:pPr>
      <w:r>
        <w:rPr>
          <w:rFonts w:ascii="Times New Roman" w:hAnsi="Times New Roman" w:cs="Times New Roman"/>
          <w:color w:val="000000"/>
        </w:rPr>
        <w:t xml:space="preserve">Análise de Documentos: Estudo da legislação eleitoral e manuais de transparência pública para basear o "Tradutor de Notícias".</w:t>
      </w:r>
    </w:p>
    <w:p>
      <w:pPr>
        <w:pStyle w:val="style39"/>
        <w:spacing w:line="240" w:lineRule="auto"/>
        <w:jc w:val="both"/>
        <w:rPr>
          <w:rFonts w:ascii="Times New Roman" w:hAnsi="Times New Roman"/>
          <w:sz w:val="28"/>
          <w:szCs w:val="28"/>
        </w:rPr>
        <w:sectPr>
          <w:footerReference w:type="default" r:id="rId13"/>
          <w:footerReference w:type="even" r:id="rId14"/>
          <w:type w:val="continuous"/>
          <w:pgSz w:h="16837" w:orient="portrait" w:w="11905"/>
          <w:pgMar w:top="1701" w:right="1134" w:bottom="1417" w:left="1701" w:header="1701" w:footer="1134" w:gutter="0"/>
          <w:cols w:num="1" w:sep="0" w:space="708" w:equalWidth="1"/>
        </w:sectPr>
      </w:pPr>
    </w:p>
    <w:p>
      <w:pPr>
        <w:pStyle w:val="style39"/>
        <w:pageBreakBefore w:val="true"/>
        <w:spacing w:line="240" w:lineRule="auto"/>
        <w:jc w:val="both"/>
        <w:rPr>
          <w:rFonts w:ascii="Times New Roman" w:hAnsi="Times New Roman"/>
          <w:sz w:val="28"/>
          <w:szCs w:val="28"/>
        </w:rPr>
      </w:pPr>
      <w:bookmarkStart w:id="22" w:name="__RefHeading___Toc2087_3247793332"/>
      <w:bookmarkStart w:id="23" w:name="_Toc224918372"/>
      <w:r>
        <w:rPr>
          <w:rFonts w:ascii="Times New Roman" w:hAnsi="Times New Roman"/>
          <w:sz w:val="28"/>
          <w:szCs w:val="28"/>
        </w:rPr>
        <w:t xml:space="preserve">2.2 ANÁLISE DE SIMILARES</w:t>
      </w:r>
      <w:bookmarkEnd w:id="22"/>
      <w:bookmarkEnd w:id="23"/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ab/>
        <w:t xml:space="preserve">Para o desenvolvimento do projeto, foram analisadas quatro plataformas que atuam no cenário de cidadania e política, identificando seus focos e limitações:</w:t>
      </w:r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Politize! </w:t>
      </w:r>
      <w:r>
        <w:rPr>
          <w:rFonts w:ascii="Times New Roman" w:hAnsi="Times New Roman"/>
          <w:b/>
          <w:bCs/>
          <w:sz w:val="24"/>
          <w:szCs w:val="24"/>
        </w:rPr>
        <w:t xml:space="preserve">(Educação):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Possui foco em educação política com a vantagem de utilizar uma linguagem simples e didática . Entretanto, apresenta a desvantagem de poder parecer denso ou excessivamente “escolar” para o público jovem.</w:t>
      </w:r>
    </w:p>
    <w:p>
      <w:pPr>
        <w:pStyle w:val="style31"/>
        <w:spacing w:line="240" w:lineRule="auto"/>
        <w:jc w:val="both"/>
        <w:rPr>
          <w:rFonts w:ascii="Times New Roman" w:hAnsi="Times New Roman"/>
          <w:b/>
          <w:bCs/>
          <w:sz w:val="24"/>
          <w:szCs w:val="24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637" cy="3237636"/>
                <wp:effectExtent l="0" t="0" r="0" b="0"/>
                <wp:docPr id="1" name="Image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9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759637" cy="3237636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3.51pt;height:254.9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Ranking </w:t>
      </w:r>
      <w:r>
        <w:rPr>
          <w:rFonts w:ascii="Times New Roman" w:hAnsi="Times New Roman"/>
          <w:b/>
          <w:bCs/>
          <w:sz w:val="24"/>
          <w:szCs w:val="24"/>
        </w:rPr>
        <w:t xml:space="preserve">(Fiscalização):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</w:t>
        <w:t xml:space="preserve">Focado na fiscalização de políticos através de notas, votos e histórico de corrupção . Como pontos negativos, apresenta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algumas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métricas insuficientes e diversos problemas técnicos na plataforma </w:t>
        <mc:AlternateContent>
          <mc:Choice Requires="wpg">
            <w:drawing>
              <wp:inline xmlns:wp="http://schemas.openxmlformats.org/drawingml/2006/wordprocessingDrawing" distT="0" distB="0" distL="0" distR="0">
                <wp:extent cx="5759637" cy="3237636"/>
                <wp:effectExtent l="0" t="0" r="0" b="0"/>
                <wp:docPr id="2" name="Image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759637" cy="3237636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3.51pt;height:254.9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Colab (Zeladoria):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Plataforma voltada para o relato de problemas urbanos (zeladoria) . Suas principais desvantagens são a baixa adesão, interface confusa e a falta de parceria direta com prefeituras</w:t>
      </w:r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 w:val="0"/>
          <w:bCs w:val="0"/>
          <w:sz w:val="24"/>
          <w:szCs w:val="24"/>
        </w:rPr>
        <w:t xml:space="preserve">[Inserir Print do Colab –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Fora do Ar no Momento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]</w:t>
      </w:r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Participa+ (Consulta): </w:t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Canal oficial do governo para consultas públicas. Apesar da credibilidade, a plataforma é excessivamente burocrática para o usuário comum.</w:t>
      </w:r>
    </w:p>
    <w:p>
      <w:pPr>
        <w:pStyle w:val="style31"/>
        <w:spacing w:line="240" w:lineRule="auto"/>
        <w:jc w:val="both"/>
        <w:rPr>
          <w:rFonts w:ascii="Times New Roman" w:hAnsi="Times New Roman"/>
          <w:b w:val="0"/>
          <w:bCs w:val="0"/>
          <w:sz w:val="24"/>
          <w:szCs w:val="24"/>
        </w:rPr>
        <w:sectPr>
          <w:type w:val="continuous"/>
          <w:pgSz w:h="16837" w:orient="portrait" w:w="11905"/>
          <w:pgMar w:top="1701" w:right="1134" w:bottom="1417" w:left="1701" w:header="1701" w:footer="1134" w:gutter="0"/>
          <w:cols w:num="1" w:sep="0" w:space="708" w:equalWidth="1"/>
        </w:sect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59637" cy="3237636"/>
                <wp:effectExtent l="0" t="0" r="0" b="0"/>
                <wp:docPr id="3" name="Image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Image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>
                          <a:alphaModFix amt="100000"/>
                          <a:lum bright="0" contrast="0"/>
                        </a:blip>
                        <a:stretch>
                          <a:fillRect/>
                        </a:stretch>
                      </pic:blipFill>
                      <pic:spPr>
                        <a:xfrm flipH="0" flipV="0">
                          <a:off x="0" y="0"/>
                          <a:ext cx="5759637" cy="3237636"/>
                        </a:xfrm>
                        <a:prstGeom prst="rect">
                          <a:avLst/>
                        </a:prstGeom>
                        <a:effectLst/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3.51pt;height:254.9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</w:p>
    <w:p>
      <w:pPr>
        <w:pStyle w:val="style8"/>
        <w:pageBreakBefore w:val="true"/>
        <w:numPr>
          <w:ilvl w:val="0"/>
          <w:numId w:val="0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4" w:name="__RefHeading___Toc2089_3247793332"/>
      <w:bookmarkStart w:id="25" w:name="_Toc224918373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 REQUISITOS</w:t>
      </w:r>
      <w:bookmarkEnd w:id="24"/>
      <w:bookmarkEnd w:id="25"/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>
      <w:pPr>
        <w:pStyle w:val="style9"/>
        <w:numPr>
          <w:ilvl w:val="0"/>
          <w:numId w:val="0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6" w:name="__RefHeading___Toc2091_3247793332"/>
      <w:bookmarkStart w:id="27" w:name="_Toc224918374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3.1 REQUISITOS FUNCIONAIS (RF)</w:t>
      </w:r>
      <w:bookmarkEnd w:id="26"/>
      <w:bookmarkEnd w:id="27"/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RF01 - Feed Personalizado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na burocracia observada no similar Participa+, é necessário um sistema que filtre informações para reduzir a complexidade.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O sistema deve exibir notícias filtradas por temas de interesse e localização, garantindo que o usuário receba informações pertinentes à sua região e preferências.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Essencial.</w:t>
      </w:r>
    </w:p>
    <w:p>
      <w:pPr>
        <w:pStyle w:val="style21"/>
        <w:spacing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</w:rPr>
      </w:pP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RF02 – Tradutor de Notícias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na preferência por linguagem simples identificada no formulário de pesquisa, é necessário um módulo que facilite a compreensão técnica.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Para cada notícia exibida, o sistema deve apresentar um resumo simplificado que explique, em linguagem clara, o impacto direto daquela informação no cotidiano do usuário.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Essencial.</w:t>
      </w:r>
    </w:p>
    <w:p>
      <w:pPr>
        <w:pStyle w:val="style21"/>
        <w:spacing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</w:rPr>
      </w:pP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RF03 – Trilhas de Conhecimento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na alta demanda por recursos visuais apontada no formulário, é necessário organizar o conteúdo de forma didática.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O sistema deve organizar o conteúdo didático em trilhas sequenciais, utilizando recursos visuais como infográficos e diagramas para facilitar a absorção do conteúdo.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Essencial.</w:t>
      </w:r>
    </w:p>
    <w:p>
      <w:pPr>
        <w:pStyle w:val="style21"/>
        <w:spacing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</w:rPr>
      </w:pP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RF04 – Mural de Infraestrutura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na baixa adesão de similares como o Colab, é necessário um espaço mais intuitivo para o engajamento do cidadão.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O usuário deve ter a capacidade de postar fotos e descrições detalhadas de problemas urbanos, integrando dados de localização automática.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Importante.</w:t>
      </w:r>
    </w:p>
    <w:p>
      <w:pPr>
        <w:pStyle w:val="style21"/>
        <w:spacing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</w:rPr>
      </w:pP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RF05 – Guia de Denúncia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no desconhecimento sobre como exercer a cidadania relatado no formulário, o sistema deve orientar o registro de queixas oficiais.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Ao selecionar um problema de infraestrutura, o aplicativo deve exibir um passo a passo detalhado indicando como e onde registrar a queixa oficial nos órgãos competentes.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Essencial.</w:t>
      </w:r>
    </w:p>
    <w:p>
      <w:pPr>
        <w:pStyle w:val="style21"/>
        <w:spacing w:line="240" w:lineRule="auto"/>
        <w:ind w:right="0" w:firstLine="0" w:left="0"/>
        <w:jc w:val="both"/>
        <w:rPr>
          <w:rFonts w:ascii="Times New Roman" w:hAnsi="Times New Roman" w:cs="Times New Roman"/>
          <w:b w:val="0"/>
          <w:bCs w:val="0"/>
          <w:color w:val="000000"/>
        </w:rPr>
      </w:pP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RF06 – Busca e Filtros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na interface confusa de similares como o Colab, é necessário facilitar o acesso aos dados relatados.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O sistema deve permitir que o usuário filtre os problemas relatados no mural por bairro, categoria de falha ou data de publicação.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Importante.</w:t>
      </w:r>
    </w:p>
    <w:p>
      <w:pPr>
        <w:pStyle w:val="style21"/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RF07 – Perfil do Usuário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no perfil de formação do público-alvo identificado no formulário, é necessário uma área para controle de progresso.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O sistema deve oferecer uma área personalizada onde o usuário possa salvar suas trilhas favoritas e acompanhar seu progresso de aprendizado.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Desejável.</w:t>
      </w: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RF08 – Notificações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na falta de agilidade na comunicação do similar Participa+, é necessário manter o usuário atualizado em tempo real.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O sistema deve enviar alertas em tempo real sobre notícias de alto impacto ou atualizações relevantes nos guias de denúncia seguidos pelo usuário.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Desejável.</w:t>
      </w:r>
    </w:p>
    <w:p>
      <w:pPr>
        <w:pStyle w:val="style21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RF09 – Mecanismo de Feedback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Origem e Contexto: Com base na percepção de dificuldade com conteúdos densos apontada no formulário, é necessário medir a clareza da informação.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Descrição: O sistema deve permitir que o usuário avalie se uma informação governamental foi "Clara" ou "Confusa", para retornar um feedback de sua eficiência.</w:t>
      </w:r>
    </w:p>
    <w:p>
      <w:pPr>
        <w:pStyle w:val="style21"/>
        <w:numPr>
          <w:ilvl w:val="1"/>
          <w:numId w:val="3"/>
        </w:numPr>
        <w:spacing w:line="240" w:lineRule="auto"/>
        <w:jc w:val="both"/>
        <w:rPr>
          <w:rFonts w:ascii="Times New Roman" w:hAnsi="Times New Roman" w:cs="Times New Roman"/>
          <w:b w:val="0"/>
          <w:bCs w:val="0"/>
          <w:color w:val="000000"/>
        </w:rPr>
      </w:pPr>
      <w:r>
        <w:rPr>
          <w:rFonts w:ascii="Times New Roman" w:hAnsi="Times New Roman" w:cs="Times New Roman"/>
          <w:b w:val="0"/>
          <w:bCs w:val="0"/>
          <w:color w:val="000000"/>
        </w:rPr>
        <w:t xml:space="preserve">Prioridade: Importante.</w:t>
      </w:r>
    </w:p>
    <w:p>
      <w:pPr>
        <w:pStyle w:val="style9"/>
        <w:pageBreakBefore w:val="true"/>
        <w:numPr>
          <w:ilvl w:val="0"/>
          <w:numId w:val="0"/>
        </w:numPr>
        <w:spacing w:line="240" w:lineRule="auto"/>
        <w:jc w:val="both"/>
        <w:outlineLvl w:val="2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28" w:name="__RefHeading___Toc2093_3247793332"/>
      <w:bookmarkStart w:id="29" w:name="_Toc224918375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3.2 REQUISITOS NÃO FUNCIONAIS (RNF)</w:t>
      </w:r>
      <w:bookmarkEnd w:id="28"/>
      <w:bookmarkEnd w:id="29"/>
    </w:p>
    <w:p>
      <w:pPr>
        <w:pStyle w:val="style2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RNF01 - Usabilidade (UX)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Descrição: A interface deve ser projetada de forma intuitiva e visualmente atraente para o público de 16 a 22 anos, evitando terminologias burocráticas ou estéticas excessivamente acadêmicas.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Métrica: O usuário deve ser capaz de navegar entre as seções principais com no máximo 3 toques na tela.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Prioridade: Essencial.</w:t>
      </w:r>
    </w:p>
    <w:p>
      <w:pPr>
        <w:pStyle w:val="style2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RNF02 - Acessibilidade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Descrição: O sistema deve ser compatível com ferramentas de leitura de tela e possuir esquemas de cores que garantam contraste adequado para usuários com baixa visão ou daltonismo.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Prioridade: Essencial.</w:t>
      </w:r>
    </w:p>
    <w:p>
      <w:pPr>
        <w:pStyle w:val="style2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RNF03 - Escalabilidade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Descrição: A arquitetura do banco de dados e do servidor deve ser capaz de suportar um aumento repentino no volume de dados e acessos simultâneos, especialmente no Mural de Infraestrutura.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Prioridade: Importante.</w:t>
      </w:r>
    </w:p>
    <w:p>
      <w:pPr>
        <w:pStyle w:val="style21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b/>
          <w:bCs/>
          <w:color w:val="000000"/>
        </w:rPr>
      </w:pPr>
      <w:r>
        <w:rPr>
          <w:rFonts w:ascii="Times New Roman" w:hAnsi="Times New Roman" w:cs="Times New Roman"/>
          <w:b/>
          <w:bCs/>
          <w:color w:val="000000"/>
        </w:rPr>
        <w:t xml:space="preserve">RNF04 - Desempenho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Descrição: O aplicativo deve manter sua funcionalidade central otimizada, garantindo carregamento rápido mesmo em dispositivos com hardware limitado ou conexões de rede 4G instáveis.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Métrica: O tempo de carregamento da tela inicial e do feed não deve ultrapassar 3 segundos.</w:t>
      </w:r>
    </w:p>
    <w:p>
      <w:pPr>
        <w:pStyle w:val="style21"/>
        <w:numPr>
          <w:ilvl w:val="1"/>
          <w:numId w:val="4"/>
        </w:numPr>
        <w:spacing w:line="240" w:lineRule="auto"/>
        <w:jc w:val="both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Prioridade: Essencial.</w:t>
      </w:r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color w:val="000000"/>
        </w:rPr>
        <w:sectPr>
          <w:footerReference w:type="default" r:id="rId15"/>
          <w:footerReference w:type="even" r:id="rId16"/>
          <w:type w:val="continuous"/>
          <w:pgSz w:h="16837" w:orient="portrait" w:w="11905"/>
          <w:pgMar w:top="1701" w:right="1134" w:bottom="1417" w:left="1701" w:header="1701" w:footer="1134" w:gutter="0"/>
          <w:cols w:num="1" w:sep="0" w:space="708" w:equalWidth="1"/>
        </w:sectPr>
      </w:pPr>
    </w:p>
    <w:p>
      <w:pPr>
        <w:pStyle w:val="style8"/>
        <w:pageBreakBefore w:val="true"/>
        <w:numPr>
          <w:ilvl w:val="0"/>
          <w:numId w:val="0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  <w:u w:val="none"/>
        </w:rPr>
      </w:pPr>
      <w:bookmarkStart w:id="30" w:name="__RefHeading___Toc2095_3247793332"/>
      <w:bookmarkStart w:id="31" w:name="_Toc224918376"/>
      <w:r>
        <w:rPr>
          <w:rFonts w:ascii="Times New Roman" w:hAnsi="Times New Roman" w:cs="Times New Roman"/>
          <w:b/>
          <w:bCs/>
          <w:color w:val="000000"/>
          <w:sz w:val="28"/>
          <w:szCs w:val="28"/>
          <w:u w:val="none"/>
        </w:rPr>
        <w:t xml:space="preserve">4. ANEXOS</w:t>
      </w:r>
      <w:bookmarkEnd w:id="30"/>
      <w:bookmarkEnd w:id="31"/>
    </w:p>
    <w:p>
      <w:pPr>
        <w:pStyle w:val="style9"/>
        <w:numPr>
          <w:ilvl w:val="0"/>
          <w:numId w:val="0"/>
        </w:numPr>
        <w:spacing w:line="240" w:lineRule="auto"/>
        <w:jc w:val="left"/>
        <w:outlineLvl w:val="2"/>
      </w:pPr>
      <w:bookmarkStart w:id="32" w:name="_Toc224918377"/>
      <w:bookmarkStart w:id="33" w:name="__RefHeading___Toc2097_3247793332"/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 xml:space="preserve">ANEXO A –</w:t>
      </w:r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 xml:space="preserve"> FORMULÁRIO PARA LEVANTAMENTO DE INFORMAÇÕES</w:t>
      </w:r>
      <w:bookmarkEnd w:id="32"/>
      <w:bookmarkEnd w:id="33"/>
    </w:p>
    <w:p>
      <w:pPr>
        <w:pStyle w:val="style17"/>
        <w:spacing w:line="240" w:lineRule="auto"/>
        <w:jc w:val="both"/>
      </w:pPr>
      <w:r>
        <w:rPr>
          <w:rFonts w:ascii="Times New Roman" w:hAnsi="Times New Roman"/>
          <w:color w:val="000000"/>
          <w:sz w:val="24"/>
          <w:szCs w:val="24"/>
          <w:u w:val="none"/>
        </w:rPr>
        <w:tab/>
        <w:t xml:space="preserve">Pesquisa quantitativa realizada com jovens para validar o nível de conhecimento político e engajamento com zeladoria urbana. </w:t>
      </w:r>
    </w:p>
    <w:p>
      <w:pPr>
        <w:pStyle w:val="style17"/>
        <w:numPr>
          <w:ilvl w:val="0"/>
          <w:numId w:val="5"/>
        </w:numPr>
        <w:spacing w:line="240" w:lineRule="auto"/>
        <w:jc w:val="left"/>
        <w:rPr>
          <w:color w:val="467886"/>
          <w:u w:val="single"/>
        </w:rPr>
      </w:pPr>
      <w:r>
        <w:rPr>
          <w:rStyle w:val="style57"/>
          <w:color w:val="467886"/>
          <w:u w:val="single"/>
        </w:rPr>
      </w:r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 xml:space="preserve">Link </w:t>
      </w:r>
      <w:r>
        <w:rPr>
          <w:rStyle w:val="style57"/>
          <w:color w:val="467886"/>
          <w:u w:val="single"/>
        </w:rPr>
      </w:r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 xml:space="preserve">com os</w:t>
      </w:r>
      <w:r>
        <w:rPr>
          <w:rStyle w:val="style57"/>
          <w:color w:val="467886"/>
          <w:u w:val="single"/>
        </w:rPr>
      </w:r>
      <w:r>
        <w:rPr>
          <w:rFonts w:ascii="Times New Roman" w:hAnsi="Times New Roman"/>
          <w:b/>
          <w:bCs/>
          <w:color w:val="000000"/>
          <w:sz w:val="28"/>
          <w:szCs w:val="28"/>
          <w:u w:val="none"/>
        </w:rPr>
        <w:t xml:space="preserve"> resultados:</w:t>
      </w:r>
      <w:r>
        <w:rPr>
          <w:rStyle w:val="style57"/>
          <w:color w:val="467886"/>
          <w:u w:val="single"/>
        </w:rPr>
      </w:r>
      <w:r>
        <w:rPr>
          <w:rFonts w:ascii="Times New Roman" w:hAnsi="Times New Roman"/>
          <w:b/>
          <w:bCs/>
          <w:color w:val="000000"/>
          <w:sz w:val="24"/>
          <w:szCs w:val="24"/>
          <w:u w:val="none"/>
        </w:rPr>
        <w:t xml:space="preserve"> </w:t>
      </w:r>
      <w:hyperlink r:id="rId22">
        <w:r>
          <w:rPr>
            <w:rStyle w:val="style88"/>
            <w:color w:val="467886"/>
            <w:u w:val="single"/>
          </w:rPr>
        </w:r>
        <w:r>
          <w:rPr>
            <w:rStyle w:val="style88"/>
            <w:color w:val="467886"/>
            <w:u w:val="single"/>
          </w:rPr>
        </w:r>
        <w:r>
          <w:rPr>
            <w:rStyle w:val="style88"/>
            <w:rFonts w:ascii="Times New Roman" w:hAnsi="Times New Roman"/>
            <w:color w:val="2a6099"/>
            <w:sz w:val="24"/>
            <w:szCs w:val="24"/>
            <w:u w:val="none"/>
          </w:rPr>
          <w:t xml:space="preserve">https://docs.google.com/forms/d/1FjxiWPiAaYZQAxawRgJvHNZJJnKXRDofGvRVoFGj1YE/viewanalytics</w:t>
        </w:r>
      </w:hyperlink>
    </w:p>
    <w:p>
      <w:pPr>
        <w:pStyle w:val="style8"/>
        <w:pageBreakBefore w:val="true"/>
        <w:numPr>
          <w:ilvl w:val="0"/>
          <w:numId w:val="0"/>
        </w:numPr>
        <w:spacing w:line="240" w:lineRule="auto"/>
        <w:jc w:val="both"/>
        <w:outlineLvl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bookmarkStart w:id="34" w:name="__RefHeading___Toc2099_3247793332"/>
      <w:bookmarkStart w:id="35" w:name="_Toc224918378"/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5. REFERÊNCIAS</w:t>
      </w:r>
      <w:bookmarkEnd w:id="34"/>
      <w:bookmarkEnd w:id="35"/>
    </w:p>
    <w:p>
      <w:pPr>
        <w:pStyle w:val="style17"/>
        <w:spacing w:line="240" w:lineRule="auto"/>
        <w:jc w:val="both"/>
      </w:pPr>
      <w:r>
        <w:rPr>
          <w:rFonts w:ascii="Times New Roman" w:hAnsi="Times New Roman" w:cs="Times New Roman"/>
          <w:color w:val="000000"/>
        </w:rPr>
        <w:t xml:space="preserve">POLITIZE! Portal de Educação Política. Disponível em: </w:t>
      </w:r>
      <w:hyperlink w:anchor="ttps://www.politize.com.br/" w:history="1">
        <w:r>
          <w:rPr>
            <w:rStyle w:val="style88"/>
          </w:rPr>
        </w:r>
        <w:r>
          <w:rPr>
            <w:rStyle w:val="style88"/>
          </w:rPr>
        </w:r>
        <w:r>
          <w:rPr>
            <w:rStyle w:val="style88"/>
            <w:rFonts w:ascii="Times New Roman" w:hAnsi="Times New Roman" w:cs="Times New Roman"/>
            <w:color w:val="2a6099"/>
          </w:rPr>
          <w:t xml:space="preserve">https://www.politize.com.br/</w:t>
        </w:r>
      </w:hyperlink>
      <w:r>
        <w:rPr>
          <w:rFonts w:ascii="Times New Roman" w:hAnsi="Times New Roman" w:cs="Times New Roman"/>
          <w:color w:val="000000"/>
        </w:rPr>
        <w:t xml:space="preserve">. Acesso em: 19 mar. 2026.</w:t>
      </w:r>
    </w:p>
    <w:p>
      <w:pPr>
        <w:pStyle w:val="style17"/>
        <w:spacing w:line="240" w:lineRule="auto"/>
        <w:jc w:val="both"/>
      </w:pPr>
      <w:r>
        <w:rPr>
          <w:rFonts w:ascii="Times New Roman" w:hAnsi="Times New Roman" w:cs="Times New Roman"/>
          <w:color w:val="000000"/>
        </w:rPr>
        <w:t xml:space="preserve">RANKING POLÍTICO. Comparador de atuação parlamentar. Disponível em: </w:t>
      </w:r>
      <w:r>
        <w:rPr>
          <w:rFonts w:ascii="Times New Roman" w:hAnsi="Times New Roman" w:cs="Times New Roman"/>
          <w:color w:val="2a6099"/>
        </w:rPr>
        <w:t xml:space="preserve">https://www.politicos.org.br/</w:t>
      </w:r>
      <w:r>
        <w:rPr>
          <w:rFonts w:ascii="Times New Roman" w:hAnsi="Times New Roman" w:cs="Times New Roman"/>
          <w:color w:val="000000"/>
        </w:rPr>
        <w:t xml:space="preserve">. Acesso em: 19 mar. 2026.</w:t>
      </w:r>
    </w:p>
    <w:p>
      <w:pPr>
        <w:pStyle w:val="style17"/>
        <w:spacing w:line="240" w:lineRule="auto"/>
        <w:jc w:val="both"/>
      </w:pPr>
      <w:r>
        <w:rPr>
          <w:rFonts w:ascii="Times New Roman" w:hAnsi="Times New Roman" w:cs="Times New Roman"/>
          <w:color w:val="000000"/>
        </w:rPr>
        <w:t xml:space="preserve">COLAB. Plataforma de Zeladoria Urbana e Cidadania Digital. Disponível em: </w:t>
      </w:r>
      <w:hyperlink w:anchor="ttps://www.colab.re/" w:history="1">
        <w:r>
          <w:rPr>
            <w:rStyle w:val="style88"/>
          </w:rPr>
        </w:r>
        <w:r>
          <w:rPr>
            <w:rStyle w:val="style88"/>
          </w:rPr>
        </w:r>
        <w:r>
          <w:rPr>
            <w:rStyle w:val="style88"/>
            <w:rFonts w:ascii="Times New Roman" w:hAnsi="Times New Roman" w:cs="Times New Roman"/>
            <w:color w:val="2a6099"/>
          </w:rPr>
          <w:t xml:space="preserve">https://www.colab.re/</w:t>
        </w:r>
      </w:hyperlink>
      <w:r>
        <w:rPr>
          <w:rFonts w:ascii="Times New Roman" w:hAnsi="Times New Roman" w:cs="Times New Roman"/>
          <w:color w:val="000000"/>
        </w:rPr>
        <w:t xml:space="preserve">. Acesso em: 19 mar. 2026.</w:t>
      </w:r>
    </w:p>
    <w:p>
      <w:pPr>
        <w:pStyle w:val="style17"/>
        <w:spacing w:line="240" w:lineRule="auto"/>
        <w:jc w:val="both"/>
      </w:pPr>
      <w:r>
        <w:rPr>
          <w:rFonts w:ascii="Times New Roman" w:hAnsi="Times New Roman" w:cs="Times New Roman"/>
          <w:color w:val="000000"/>
        </w:rPr>
        <w:t xml:space="preserve">PARTICIPA+. Plataforma de participação social do Governo Federal. Disponível em: </w:t>
      </w:r>
      <w:hyperlink w:anchor="ttps://www.gov.br/participamaisbrasil" w:history="1">
        <w:r>
          <w:rPr>
            <w:rStyle w:val="style88"/>
          </w:rPr>
        </w:r>
        <w:r>
          <w:rPr>
            <w:rStyle w:val="style88"/>
          </w:rPr>
        </w:r>
        <w:r>
          <w:rPr>
            <w:rStyle w:val="style88"/>
            <w:rFonts w:ascii="Times New Roman" w:hAnsi="Times New Roman" w:cs="Times New Roman"/>
            <w:color w:val="2a6099"/>
          </w:rPr>
          <w:t xml:space="preserve">https://www.gov.br/participamaisbrasil</w:t>
        </w:r>
      </w:hyperlink>
      <w:r>
        <w:rPr>
          <w:rFonts w:ascii="Times New Roman" w:hAnsi="Times New Roman" w:cs="Times New Roman"/>
          <w:color w:val="000000"/>
        </w:rPr>
        <w:t xml:space="preserve">. Acesso em 19 mar. 2026.</w:t>
      </w:r>
    </w:p>
    <w:p>
      <w:pPr>
        <w:pStyle w:val="style17"/>
        <w:spacing w:line="240" w:lineRule="auto"/>
        <w:jc w:val="both"/>
        <w:rPr>
          <w:rFonts w:ascii="Times New Roman" w:hAnsi="Times New Roman" w:cs="Times New Roman"/>
          <w:color w:val="000000"/>
        </w:rPr>
      </w:pPr>
    </w:p>
    <w:sectPr>
      <w:footerReference w:type="default" r:id="rId17"/>
      <w:footerReference w:type="even" r:id="rId18"/>
      <w:type w:val="continuous"/>
      <w:pgSz w:h="16837" w:orient="portrait" w:w="11905"/>
      <w:pgMar w:top="1701" w:right="1134" w:bottom="1417" w:left="1701" w:header="1701" w:footer="1134" w:gutter="0"/>
      <w:cols w:num="1" w:sep="0" w:space="708" w:equalWidt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&amp;apos;Courier New&amp;apos;">
    <w:panose1 w:val="05040102010807070707"/>
  </w:font>
  <w:font w:name="OpenSymbol">
    <w:panose1 w:val="05010000000000000000"/>
  </w:font>
  <w:font w:name="Courier New">
    <w:panose1 w:val="02070409020205020404"/>
  </w:font>
  <w:font w:name="Symbol">
    <w:panose1 w:val="05010000000000000000"/>
  </w:font>
  <w:font w:name="DejaVu Sans">
    <w:panose1 w:val="020B0603030804020204"/>
  </w:font>
  <w:font w:name="Noto Sans">
    <w:panose1 w:val="020B0502040504020204"/>
  </w:font>
  <w:font w:name="Wingdings">
    <w:panose1 w:val="05010000000000000000"/>
  </w:font>
  <w:font w:name="Liberation Sans">
    <w:panose1 w:val="020B0604020202020204"/>
  </w:font>
  <w:font w:name="Times New Roman">
    <w:panose1 w:val="02020603050405020304"/>
  </w:font>
  <w:font w:name="Aptos Display">
    <w:panose1 w:val="05040102010807070707"/>
  </w:font>
  <w:font w:name="Aptos">
    <w:panose1 w:val="05040102010807070707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Itu, 2026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center"/>
      <w:rPr>
        <w:rFonts w:ascii="Times New Roman" w:hAnsi="Times New Roman" w:cs="Times New Roman"/>
        <w:b/>
        <w:bCs/>
      </w:rPr>
    </w:pPr>
    <w:r>
      <w:rPr>
        <w:rFonts w:ascii="Times New Roman" w:hAnsi="Times New Roman" w:cs="Times New Roman"/>
        <w:b/>
        <w:bCs/>
      </w:rPr>
      <w:t xml:space="preserve">Itu, 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righ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right"/>
    </w:pPr>
    <w:bookmarkStart w:id="1" w:name="PageNumWizard_FOOTER_MP23"/>
    <w:r>
      <w:fldChar w:fldCharType="begin"/>
    </w:r>
    <w:r>
      <w:instrText xml:space="preserve">PAGE</w:instrText>
    </w:r>
    <w:r>
      <w:fldChar w:fldCharType="separate"/>
    </w:r>
    <w:r>
      <w:t xml:space="preserve">3</w:t>
    </w:r>
    <w:r>
      <w:fldChar w:fldCharType="end"/>
    </w:r>
    <w:bookmarkEnd w:id="1"/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right"/>
    </w:pPr>
    <w:bookmarkStart w:id="2" w:name="PageNumWizard_FOOTER_MP34"/>
    <w:r>
      <w:fldChar w:fldCharType="begin"/>
    </w:r>
    <w:r>
      <w:instrText xml:space="preserve">PAGE</w:instrText>
    </w:r>
    <w:r>
      <w:fldChar w:fldCharType="separate"/>
    </w:r>
    <w:r>
      <w:t xml:space="preserve">6</w:t>
    </w:r>
    <w:r>
      <w:fldChar w:fldCharType="end"/>
    </w:r>
    <w:bookmarkEnd w:id="2"/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right"/>
    </w:pPr>
    <w:bookmarkStart w:id="3" w:name="PageNumWizard_FOOTER_MP45"/>
    <w:r>
      <w:fldChar w:fldCharType="begin"/>
    </w:r>
    <w:r>
      <w:instrText xml:space="preserve">PAGE</w:instrText>
    </w:r>
    <w:r>
      <w:fldChar w:fldCharType="separate"/>
    </w:r>
    <w:r>
      <w:t xml:space="preserve">9</w:t>
    </w:r>
    <w:r>
      <w:fldChar w:fldCharType="end"/>
    </w:r>
    <w:bookmarkEnd w:id="3"/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right"/>
    </w:pPr>
    <w:bookmarkStart w:id="4" w:name="PageNumWizard_FOOTER_MP46 Copy 1"/>
    <w:bookmarkStart w:id="5" w:name="PageNumWizard_FOOTER_MP46"/>
    <w:r>
      <w:fldChar w:fldCharType="begin"/>
    </w:r>
    <w:r>
      <w:instrText xml:space="preserve">PAGE</w:instrText>
    </w:r>
    <w:r>
      <w:fldChar w:fldCharType="separate"/>
    </w:r>
    <w:r>
      <w:t xml:space="preserve">8</w:t>
    </w:r>
    <w:r>
      <w:fldChar w:fldCharType="end"/>
    </w:r>
    <w:bookmarkEnd w:id="4"/>
    <w:bookmarkEnd w:id="5"/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style27"/>
      <w:tabs>
        <w:tab w:val="center" w:pos="4251"/>
        <w:tab w:val="right" w:pos="8503"/>
      </w:tabs>
      <w:jc w:val="right"/>
    </w:pPr>
    <w:bookmarkStart w:id="7" w:name="PageNumWizard_FOOTER_MP68"/>
    <w:r>
      <w:fldChar w:fldCharType="begin"/>
    </w:r>
    <w:r>
      <w:instrText xml:space="preserve">PAGE</w:instrText>
    </w:r>
    <w:r>
      <w:fldChar w:fldCharType="separate"/>
    </w:r>
    <w:r>
      <w:t xml:space="preserve">10</w:t>
    </w:r>
    <w:r>
      <w:fldChar w:fldCharType="end"/>
    </w:r>
    <w:bookmarkEnd w:id="7"/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lvl w:ilvl="0">
      <w:lvlJc w:val="left"/>
      <w:lvlText w:val="• "/>
      <w:numFmt w:val="bullet"/>
      <w:pPr>
        <w:ind w:hanging="283" w:left="709"/>
      </w:pPr>
    </w:lvl>
    <w:lvl w:ilvl="1">
      <w:lvlJc w:val="left"/>
      <w:lvlText w:val="• "/>
      <w:numFmt w:val="bullet"/>
      <w:pPr>
        <w:ind w:hanging="283" w:left="1418"/>
      </w:pPr>
    </w:lvl>
    <w:lvl w:ilvl="2">
      <w:lvlJc w:val="left"/>
      <w:lvlText w:val="• "/>
      <w:numFmt w:val="bullet"/>
      <w:pPr>
        <w:ind w:hanging="283" w:left="2127"/>
      </w:pPr>
    </w:lvl>
    <w:lvl w:ilvl="3">
      <w:lvlJc w:val="left"/>
      <w:lvlText w:val="• "/>
      <w:numFmt w:val="bullet"/>
      <w:pPr>
        <w:ind w:hanging="283" w:left="2836"/>
      </w:pPr>
    </w:lvl>
    <w:lvl w:ilvl="4">
      <w:lvlJc w:val="left"/>
      <w:lvlText w:val="• "/>
      <w:numFmt w:val="bullet"/>
      <w:pPr>
        <w:ind w:hanging="283" w:left="3545"/>
      </w:pPr>
    </w:lvl>
    <w:lvl w:ilvl="5">
      <w:lvlJc w:val="left"/>
      <w:lvlText w:val="• "/>
      <w:numFmt w:val="bullet"/>
      <w:pPr>
        <w:ind w:hanging="283" w:left="4254"/>
      </w:pPr>
    </w:lvl>
    <w:lvl w:ilvl="6">
      <w:lvlJc w:val="left"/>
      <w:lvlText w:val="• "/>
      <w:numFmt w:val="bullet"/>
      <w:pPr>
        <w:ind w:hanging="283" w:left="4963"/>
      </w:pPr>
    </w:lvl>
    <w:lvl w:ilvl="7">
      <w:lvlJc w:val="left"/>
      <w:lvlText w:val="• "/>
      <w:numFmt w:val="bullet"/>
      <w:pPr>
        <w:ind w:hanging="283" w:left="5672"/>
      </w:pPr>
    </w:lvl>
    <w:lvl w:ilvl="8">
      <w:lvlJc w:val="left"/>
      <w:lvlText w:val="• "/>
      <w:numFmt w:val="bullet"/>
      <w:pPr>
        <w:ind w:hanging="283" w:left="6380"/>
      </w:pPr>
    </w:lvl>
  </w:abstractNum>
  <w:abstractNum w:abstractNumId="2">
    <w:lvl w:ilvl="0">
      <w:lvlJc w:val="left"/>
      <w:lvlText w:val=""/>
      <w:numFmt w:val="bullet"/>
      <w:pPr>
        <w:ind w:hanging="360" w:left="720"/>
      </w:pPr>
      <w:rPr>
        <w:rFonts w:ascii="Symbol" w:hAnsi="Symbol" w:eastAsia="Symbol" w:cs="Symbo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Courier New" w:hAnsi="Courier New"/>
      </w:rPr>
      <w:suff w:val="tab"/>
    </w:lvl>
    <w:lvl w:ilvl="2">
      <w:lvlJc w:val="left"/>
      <w:lvlText w:val=""/>
      <w:numFmt w:val="bullet"/>
      <w:pPr>
        <w:ind w:hanging="360" w:left="2160"/>
      </w:pPr>
      <w:rPr>
        <w:rFonts w:ascii="Wingdings" w:hAnsi="Wingdings" w:eastAsia="Wingdings" w:cs="Wingdings"/>
      </w:rPr>
      <w:suff w:val="tab"/>
    </w:lvl>
    <w:lvl w:ilvl="3">
      <w:lvlJc w:val="left"/>
      <w:lvlText w:val=""/>
      <w:numFmt w:val="bullet"/>
      <w:pPr>
        <w:ind w:hanging="360" w:left="2880"/>
      </w:pPr>
      <w:rPr>
        <w:rFonts w:ascii="Wingdings" w:hAnsi="Wingdings" w:eastAsia="Wingdings" w:cs="Wingdings"/>
      </w:rPr>
      <w:suff w:val="tab"/>
    </w:lvl>
    <w:lvl w:ilvl="4">
      <w:lvlJc w:val="left"/>
      <w:lvlText w:val=""/>
      <w:numFmt w:val="bullet"/>
      <w:pPr>
        <w:ind w:hanging="360" w:left="3600"/>
      </w:pPr>
      <w:rPr>
        <w:rFonts w:ascii="Wingdings" w:hAnsi="Wingdings" w:eastAsia="Wingdings" w:cs="Wingdings"/>
      </w:rPr>
      <w:suff w:val="tab"/>
    </w:lvl>
    <w:lvl w:ilvl="5">
      <w:lvlJc w:val="left"/>
      <w:lvlText w:val=""/>
      <w:numFmt w:val="bullet"/>
      <w:pPr>
        <w:ind w:hanging="360" w:left="4320"/>
      </w:pPr>
      <w:rPr>
        <w:rFonts w:ascii="Wingdings" w:hAnsi="Wingdings" w:eastAsia="Wingdings" w:cs="Wingdings"/>
      </w:rPr>
      <w:suff w:val="tab"/>
    </w:lvl>
    <w:lvl w:ilvl="6">
      <w:lvlJc w:val="left"/>
      <w:lvlText w:val=""/>
      <w:numFmt w:val="bullet"/>
      <w:pPr>
        <w:ind w:hanging="360" w:left="5040"/>
      </w:pPr>
      <w:rPr>
        <w:rFonts w:ascii="Wingdings" w:hAnsi="Wingdings" w:eastAsia="Wingdings" w:cs="Wingdings"/>
      </w:rPr>
      <w:suff w:val="tab"/>
    </w:lvl>
    <w:lvl w:ilvl="7">
      <w:lvlJc w:val="left"/>
      <w:lvlText w:val=""/>
      <w:numFmt w:val="bullet"/>
      <w:pPr>
        <w:ind w:hanging="360" w:left="5760"/>
      </w:pPr>
      <w:rPr>
        <w:rFonts w:ascii="Wingdings" w:hAnsi="Wingdings" w:eastAsia="Wingdings" w:cs="Wingdings"/>
      </w:rPr>
      <w:suff w:val="tab"/>
    </w:lvl>
    <w:lvl w:ilvl="8">
      <w:lvlJc w:val="left"/>
      <w:lvlText w:val=""/>
      <w:numFmt w:val="bullet"/>
      <w:pPr>
        <w:ind w:hanging="360" w:left="6480"/>
      </w:pPr>
      <w:rPr>
        <w:rFonts w:ascii="Wingdings" w:hAnsi="Wingdings" w:eastAsia="Wingdings" w:cs="Wingdings"/>
      </w:rPr>
      <w:suff w:val="tab"/>
    </w:lvl>
  </w:abstractNum>
  <w:abstractNum w:abstractNumId="3">
    <w:lvl w:ilvl="0">
      <w:lvlJc w:val="left"/>
      <w:lvlText w:val="• "/>
      <w:numFmt w:val="bullet"/>
      <w:pPr>
        <w:ind w:hanging="360" w:left="720"/>
      </w:pPr>
      <w:rPr>
        <w:rFonts w:ascii="OpenSymbol" w:hAnsi="OpenSymbol" w:cs="OpenSymbol"/>
      </w:rPr>
      <w:suff w:val="tab"/>
    </w:lvl>
    <w:lvl w:ilvl="1">
      <w:lvlJc w:val="left"/>
      <w:lvlText w:val="◦"/>
      <w:numFmt w:val="bullet"/>
      <w:pPr>
        <w:ind w:hanging="360" w:left="1080"/>
      </w:pPr>
      <w:rPr>
        <w:rFonts w:ascii="OpenSymbol" w:hAnsi="OpenSymbol" w:cs="OpenSymbol"/>
      </w:rPr>
      <w:suff w:val="tab"/>
    </w:lvl>
    <w:lvl w:ilvl="2">
      <w:lvlJc w:val="left"/>
      <w:lvlText w:val="▪"/>
      <w:numFmt w:val="bullet"/>
      <w:pPr>
        <w:ind w:hanging="360" w:left="1440"/>
      </w:pPr>
      <w:rPr>
        <w:rFonts w:ascii="OpenSymbol" w:hAnsi="OpenSymbol" w:cs="OpenSymbol"/>
      </w:rPr>
      <w:suff w:val="tab"/>
    </w:lvl>
    <w:lvl w:ilvl="3">
      <w:lvlJc w:val="left"/>
      <w:lvlText w:val="• "/>
      <w:numFmt w:val="bullet"/>
      <w:pPr>
        <w:ind w:hanging="360" w:left="1800"/>
      </w:pPr>
      <w:rPr>
        <w:rFonts w:ascii="OpenSymbol" w:hAnsi="OpenSymbol" w:cs="OpenSymbol"/>
      </w:rPr>
      <w:suff w:val="tab"/>
    </w:lvl>
    <w:lvl w:ilvl="4">
      <w:lvlJc w:val="left"/>
      <w:lvlText w:val="◦"/>
      <w:numFmt w:val="bullet"/>
      <w:pPr>
        <w:ind w:hanging="360" w:left="2160"/>
      </w:pPr>
      <w:rPr>
        <w:rFonts w:ascii="OpenSymbol" w:hAnsi="OpenSymbol" w:cs="OpenSymbol"/>
      </w:rPr>
      <w:suff w:val="tab"/>
    </w:lvl>
    <w:lvl w:ilvl="5">
      <w:lvlJc w:val="left"/>
      <w:lvlText w:val="▪"/>
      <w:numFmt w:val="bullet"/>
      <w:pPr>
        <w:ind w:hanging="360" w:left="2520"/>
      </w:pPr>
      <w:rPr>
        <w:rFonts w:ascii="OpenSymbol" w:hAnsi="OpenSymbol" w:cs="OpenSymbol"/>
      </w:rPr>
      <w:suff w:val="tab"/>
    </w:lvl>
    <w:lvl w:ilvl="6">
      <w:lvlJc w:val="left"/>
      <w:lvlText w:val="• "/>
      <w:numFmt w:val="bullet"/>
      <w:pPr>
        <w:ind w:hanging="360" w:left="2880"/>
      </w:pPr>
      <w:rPr>
        <w:rFonts w:ascii="OpenSymbol" w:hAnsi="OpenSymbol" w:cs="OpenSymbol"/>
      </w:rPr>
      <w:suff w:val="tab"/>
    </w:lvl>
    <w:lvl w:ilvl="7">
      <w:lvlJc w:val="left"/>
      <w:lvlText w:val="◦"/>
      <w:numFmt w:val="bullet"/>
      <w:pPr>
        <w:ind w:hanging="360" w:left="3240"/>
      </w:pPr>
      <w:rPr>
        <w:rFonts w:ascii="OpenSymbol" w:hAnsi="OpenSymbol" w:cs="OpenSymbol"/>
      </w:rPr>
      <w:suff w:val="tab"/>
    </w:lvl>
    <w:lvl w:ilvl="8">
      <w:lvlJc w:val="left"/>
      <w:lvlText w:val="▪"/>
      <w:numFmt w:val="bullet"/>
      <w:pPr>
        <w:ind w:hanging="360" w:left="3600"/>
      </w:pPr>
      <w:rPr>
        <w:rFonts w:ascii="OpenSymbol" w:hAnsi="OpenSymbol" w:cs="OpenSymbol"/>
      </w:rPr>
      <w:suff w:val="tab"/>
    </w:lvl>
  </w:abstractNum>
  <w:abstractNum w:abstractNumId="4">
    <w:lvl w:ilvl="0">
      <w:lvlJc w:val="left"/>
      <w:lvlText w:val=""/>
      <w:numFmt w:val="bullet"/>
      <w:pPr>
        <w:ind w:hanging="360" w:left="720"/>
      </w:pPr>
      <w:rPr>
        <w:rFonts w:ascii="Symbol" w:hAnsi="Symbol" w:eastAsia="Symbol" w:cs="Symbol"/>
      </w:rPr>
      <w:suff w:val="tab"/>
    </w:lvl>
    <w:lvl w:ilvl="1">
      <w:lvlJc w:val="left"/>
      <w:lvlText w:val="o"/>
      <w:numFmt w:val="bullet"/>
      <w:pPr>
        <w:ind w:hanging="360" w:left="1440"/>
      </w:pPr>
      <w:rPr>
        <w:rFonts w:ascii="Courier New" w:hAnsi="Courier New"/>
      </w:rPr>
      <w:suff w:val="tab"/>
    </w:lvl>
    <w:lvl w:ilvl="2">
      <w:lvlJc w:val="left"/>
      <w:lvlText w:val=""/>
      <w:numFmt w:val="bullet"/>
      <w:pPr>
        <w:ind w:hanging="360" w:left="2160"/>
      </w:pPr>
      <w:rPr>
        <w:rFonts w:ascii="Wingdings" w:hAnsi="Wingdings" w:eastAsia="Wingdings" w:cs="Wingdings"/>
      </w:rPr>
      <w:suff w:val="tab"/>
    </w:lvl>
    <w:lvl w:ilvl="3">
      <w:lvlJc w:val="left"/>
      <w:lvlText w:val=""/>
      <w:numFmt w:val="bullet"/>
      <w:pPr>
        <w:ind w:hanging="360" w:left="2880"/>
      </w:pPr>
      <w:rPr>
        <w:rFonts w:ascii="Symbol" w:hAnsi="Symbol" w:eastAsia="Symbol" w:cs="Symbol"/>
      </w:rPr>
      <w:suff w:val="tab"/>
    </w:lvl>
    <w:lvl w:ilvl="4">
      <w:lvlJc w:val="left"/>
      <w:lvlText w:val="o"/>
      <w:numFmt w:val="bullet"/>
      <w:pPr>
        <w:ind w:hanging="360" w:left="3600"/>
      </w:pPr>
      <w:rPr>
        <w:rFonts w:ascii="Courier New" w:hAnsi="Courier New"/>
      </w:rPr>
      <w:suff w:val="tab"/>
    </w:lvl>
    <w:lvl w:ilvl="5">
      <w:lvlJc w:val="left"/>
      <w:lvlText w:val=""/>
      <w:numFmt w:val="bullet"/>
      <w:pPr>
        <w:ind w:hanging="360" w:left="4320"/>
      </w:pPr>
      <w:rPr>
        <w:rFonts w:ascii="Wingdings" w:hAnsi="Wingdings" w:eastAsia="Wingdings" w:cs="Wingdings"/>
      </w:rPr>
      <w:suff w:val="tab"/>
    </w:lvl>
    <w:lvl w:ilvl="6">
      <w:lvlJc w:val="left"/>
      <w:lvlText w:val=""/>
      <w:numFmt w:val="bullet"/>
      <w:pPr>
        <w:ind w:hanging="360" w:left="5040"/>
      </w:pPr>
      <w:rPr>
        <w:rFonts w:ascii="Symbol" w:hAnsi="Symbol" w:eastAsia="Symbol" w:cs="Symbol"/>
      </w:rPr>
      <w:suff w:val="tab"/>
    </w:lvl>
    <w:lvl w:ilvl="7">
      <w:lvlJc w:val="left"/>
      <w:lvlText w:val="o"/>
      <w:numFmt w:val="bullet"/>
      <w:pPr>
        <w:ind w:hanging="360" w:left="5760"/>
      </w:pPr>
      <w:rPr>
        <w:rFonts w:ascii="Courier New" w:hAnsi="Courier New"/>
      </w:rPr>
      <w:suff w:val="tab"/>
    </w:lvl>
    <w:lvl w:ilvl="8">
      <w:lvlJc w:val="left"/>
      <w:lvlText w:val=""/>
      <w:numFmt w:val="bullet"/>
      <w:pPr>
        <w:ind w:hanging="360" w:left="6480"/>
      </w:pPr>
      <w:rPr>
        <w:rFonts w:ascii="Wingdings" w:hAnsi="Wingdings" w:eastAsia="Wingdings" w:cs="Wingdings"/>
      </w:rPr>
      <w:suff w:val="tab"/>
    </w:lvl>
  </w:abstractNum>
  <w:abstractNum w:abstractNumId="5">
    <w:lvl w:ilvl="0">
      <w:lvlJc w:val="left"/>
      <w:lvlText w:val="• "/>
      <w:numFmt w:val="bullet"/>
      <w:pPr>
        <w:ind w:hanging="360" w:left="720"/>
      </w:pPr>
      <w:rPr>
        <w:rFonts w:ascii="OpenSymbol" w:hAnsi="OpenSymbol" w:cs="OpenSymbol"/>
      </w:rPr>
      <w:suff w:val="tab"/>
    </w:lvl>
    <w:lvl w:ilvl="1">
      <w:lvlJc w:val="left"/>
      <w:lvlText w:val="◦"/>
      <w:numFmt w:val="bullet"/>
      <w:pPr>
        <w:ind w:hanging="360" w:left="1080"/>
      </w:pPr>
      <w:rPr>
        <w:rFonts w:ascii="OpenSymbol" w:hAnsi="OpenSymbol" w:cs="OpenSymbol"/>
      </w:rPr>
      <w:suff w:val="tab"/>
    </w:lvl>
    <w:lvl w:ilvl="2">
      <w:lvlJc w:val="left"/>
      <w:lvlText w:val="▪"/>
      <w:numFmt w:val="bullet"/>
      <w:pPr>
        <w:ind w:hanging="360" w:left="1440"/>
      </w:pPr>
      <w:rPr>
        <w:rFonts w:ascii="OpenSymbol" w:hAnsi="OpenSymbol" w:cs="OpenSymbol"/>
      </w:rPr>
      <w:suff w:val="tab"/>
    </w:lvl>
    <w:lvl w:ilvl="3">
      <w:lvlJc w:val="left"/>
      <w:lvlText w:val="• "/>
      <w:numFmt w:val="bullet"/>
      <w:pPr>
        <w:ind w:hanging="360" w:left="1800"/>
      </w:pPr>
      <w:rPr>
        <w:rFonts w:ascii="OpenSymbol" w:hAnsi="OpenSymbol" w:cs="OpenSymbol"/>
      </w:rPr>
      <w:suff w:val="tab"/>
    </w:lvl>
    <w:lvl w:ilvl="4">
      <w:lvlJc w:val="left"/>
      <w:lvlText w:val="◦"/>
      <w:numFmt w:val="bullet"/>
      <w:pPr>
        <w:ind w:hanging="360" w:left="2160"/>
      </w:pPr>
      <w:rPr>
        <w:rFonts w:ascii="OpenSymbol" w:hAnsi="OpenSymbol" w:cs="OpenSymbol"/>
      </w:rPr>
      <w:suff w:val="tab"/>
    </w:lvl>
    <w:lvl w:ilvl="5">
      <w:lvlJc w:val="left"/>
      <w:lvlText w:val="▪"/>
      <w:numFmt w:val="bullet"/>
      <w:pPr>
        <w:ind w:hanging="360" w:left="2520"/>
      </w:pPr>
      <w:rPr>
        <w:rFonts w:ascii="OpenSymbol" w:hAnsi="OpenSymbol" w:cs="OpenSymbol"/>
      </w:rPr>
      <w:suff w:val="tab"/>
    </w:lvl>
    <w:lvl w:ilvl="6">
      <w:lvlJc w:val="left"/>
      <w:lvlText w:val="• "/>
      <w:numFmt w:val="bullet"/>
      <w:pPr>
        <w:ind w:hanging="360" w:left="2880"/>
      </w:pPr>
      <w:rPr>
        <w:rFonts w:ascii="OpenSymbol" w:hAnsi="OpenSymbol" w:cs="OpenSymbol"/>
      </w:rPr>
      <w:suff w:val="tab"/>
    </w:lvl>
    <w:lvl w:ilvl="7">
      <w:lvlJc w:val="left"/>
      <w:lvlText w:val="◦"/>
      <w:numFmt w:val="bullet"/>
      <w:pPr>
        <w:ind w:hanging="360" w:left="3240"/>
      </w:pPr>
      <w:rPr>
        <w:rFonts w:ascii="OpenSymbol" w:hAnsi="OpenSymbol" w:cs="OpenSymbol"/>
      </w:rPr>
      <w:suff w:val="tab"/>
    </w:lvl>
    <w:lvl w:ilvl="8">
      <w:lvlJc w:val="left"/>
      <w:lvlText w:val="▪"/>
      <w:numFmt w:val="bullet"/>
      <w:pPr>
        <w:ind w:hanging="360" w:left="3600"/>
      </w:pPr>
      <w:rPr>
        <w:rFonts w:ascii="OpenSymbol" w:hAnsi="OpenSymbol" w:cs="OpenSymbol"/>
      </w:rPr>
      <w:suff w:val="tab"/>
    </w:lvl>
  </w:abstractNum>
  <w:abstractNum w:abstractNumId="6">
    <w:lvl w:ilvl="0">
      <w:lvlJc w:val="left"/>
      <w:pPr>
        <w:ind w:firstLine="0" w:left="0"/>
      </w:pPr>
      <w:start w:val="1"/>
    </w:lvl>
    <w:lvl w:ilvl="1">
      <w:lvlJc w:val="left"/>
      <w:pPr>
        <w:ind w:firstLine="0" w:left="0"/>
      </w:pPr>
      <w:start w:val="1"/>
    </w:lvl>
    <w:lvl w:ilvl="2">
      <w:lvlJc w:val="left"/>
      <w:pPr>
        <w:ind w:firstLine="0" w:left="0"/>
      </w:pPr>
      <w:start w:val="1"/>
    </w:lvl>
    <w:lvl w:ilvl="3">
      <w:lvlJc w:val="left"/>
      <w:pPr>
        <w:ind w:firstLine="0" w:left="0"/>
      </w:pPr>
      <w:start w:val="1"/>
    </w:lvl>
    <w:lvl w:ilvl="4">
      <w:lvlJc w:val="left"/>
      <w:pPr>
        <w:ind w:firstLine="0" w:left="0"/>
      </w:pPr>
      <w:start w:val="1"/>
    </w:lvl>
    <w:lvl w:ilvl="5">
      <w:lvlJc w:val="left"/>
      <w:pPr>
        <w:ind w:firstLine="0" w:left="0"/>
      </w:pPr>
      <w:start w:val="1"/>
    </w:lvl>
    <w:lvl w:ilvl="6">
      <w:lvlJc w:val="left"/>
      <w:pPr>
        <w:ind w:firstLine="0" w:left="0"/>
      </w:pPr>
      <w:start w:val="1"/>
    </w:lvl>
    <w:lvl w:ilvl="7">
      <w:lvlJc w:val="left"/>
      <w:pPr>
        <w:ind w:firstLine="0" w:left="0"/>
      </w:pPr>
      <w:start w:val="1"/>
    </w:lvl>
    <w:lvl w:ilvl="8">
      <w:lvlJc w:val="left"/>
      <w:pPr>
        <w:ind w:firstLine="0" w:left="0"/>
      </w:pPr>
      <w:start w:val="1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evenAndOddHeaders w:val="true"/>
  <w:characterSpacingControl w:val="doNotCompress"/>
  <w:compat>
    <w:compatSetting w:name="compatibilityMode" w:uri="http://schemas.microsoft.com/office/word" w:val="15"/>
  </w:compat>
  <w:themeFontLang w:val="en-US" w:eastAsia="zh-CN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style4" w:default="1">
    <w:name w:val="DStyle_paragraph"/>
    <w:pPr>
      <w:keepLines w:val="false"/>
      <w:pageBreakBefore w:val="false"/>
      <w:widowControl w:val="true"/>
      <w:pBdr>
        <w:top w:val="none"/>
        <w:left w:val="none"/>
        <w:bottom w:val="none"/>
        <w:right w:val="none"/>
      </w:pBdr>
      <w:spacing w:after="160" w:before="0" w:line="276" w:lineRule="auto"/>
      <w:jc w:val="left"/>
    </w:pPr>
    <w:rPr>
      <w:rFonts w:ascii="Aptos" w:hAnsi="Aptos" w:eastAsia="Aptos" w:cs="Times New Roman"/>
      <w:b w:val="0"/>
      <w:bCs w:val="0"/>
      <w:i w:val="0"/>
      <w:iCs w:val="0"/>
      <w:caps w:val="0"/>
      <w:smallCaps w:val="0"/>
      <w:strike w:val="0"/>
      <w:color w:val="auto"/>
      <w:spacing w:val="0"/>
      <w:w w:val="100"/>
      <w:position w:val="0"/>
      <w:sz w:val="24"/>
      <w:szCs w:val="24"/>
      <w:u w:val="none"/>
      <w:shd w:val="clear" w:color="auto" w:fill="auto"/>
      <w:lang w:val="pt-BR" w:eastAsia="en-US" w:bidi="hi-IN"/>
    </w:rPr>
  </w:style>
  <w:style w:type="paragraph" w:styleId="style7" w:customStyle="1">
    <w:name w:val="Standard"/>
    <w:basedOn w:val="style4"/>
  </w:style>
  <w:style w:type="paragraph" w:styleId="style8" w:customStyle="1">
    <w:name w:val="Título 1"/>
    <w:basedOn w:val="style17"/>
    <w:next w:val="style17"/>
    <w:qFormat/>
    <w:pPr>
      <w:keepNext w:val="true"/>
      <w:keepLines w:val="true"/>
      <w:numPr>
        <w:ilvl w:val="0"/>
        <w:numId w:val="0"/>
      </w:numPr>
      <w:spacing w:after="80" w:before="360"/>
      <w:outlineLvl w:val="1"/>
    </w:pPr>
    <w:rPr>
      <w:rFonts w:ascii="Aptos Display" w:hAnsi="Aptos Display" w:eastAsia="Times New Roman" w:cs="Times New Roman"/>
      <w:color w:val="0f4761"/>
      <w:sz w:val="40"/>
      <w:szCs w:val="40"/>
    </w:rPr>
  </w:style>
  <w:style w:type="paragraph" w:styleId="style9" w:customStyle="1">
    <w:name w:val="Título 2"/>
    <w:basedOn w:val="style17"/>
    <w:next w:val="style17"/>
    <w:qFormat/>
    <w:pPr>
      <w:keepNext w:val="true"/>
      <w:keepLines w:val="true"/>
      <w:numPr>
        <w:ilvl w:val="0"/>
        <w:numId w:val="0"/>
      </w:numPr>
      <w:spacing w:after="80" w:before="160"/>
      <w:outlineLvl w:val="2"/>
    </w:pPr>
    <w:rPr>
      <w:rFonts w:ascii="Aptos Display" w:hAnsi="Aptos Display" w:eastAsia="Times New Roman" w:cs="Times New Roman"/>
      <w:color w:val="0f4761"/>
      <w:sz w:val="32"/>
      <w:szCs w:val="32"/>
    </w:rPr>
  </w:style>
  <w:style w:type="paragraph" w:styleId="style10" w:customStyle="1">
    <w:name w:val="Título 3"/>
    <w:basedOn w:val="style17"/>
    <w:next w:val="style17"/>
    <w:qFormat/>
    <w:pPr>
      <w:keepNext w:val="true"/>
      <w:keepLines w:val="true"/>
      <w:numPr>
        <w:ilvl w:val="0"/>
        <w:numId w:val="0"/>
      </w:numPr>
      <w:spacing w:after="80" w:before="160"/>
      <w:outlineLvl w:val="3"/>
    </w:pPr>
    <w:rPr>
      <w:rFonts w:eastAsia="Times New Roman" w:cs="Times New Roman"/>
      <w:color w:val="0f4761"/>
      <w:sz w:val="28"/>
      <w:szCs w:val="28"/>
    </w:rPr>
  </w:style>
  <w:style w:type="paragraph" w:styleId="style11" w:customStyle="1">
    <w:name w:val="Título 4"/>
    <w:basedOn w:val="style17"/>
    <w:next w:val="style17"/>
    <w:qFormat/>
    <w:pPr>
      <w:keepNext w:val="true"/>
      <w:keepLines w:val="true"/>
      <w:numPr>
        <w:ilvl w:val="0"/>
        <w:numId w:val="0"/>
      </w:numPr>
      <w:spacing w:after="40" w:before="80"/>
      <w:outlineLvl w:val="4"/>
    </w:pPr>
    <w:rPr>
      <w:rFonts w:eastAsia="Times New Roman" w:cs="Times New Roman"/>
      <w:i/>
      <w:iCs/>
      <w:color w:val="0f4761"/>
    </w:rPr>
  </w:style>
  <w:style w:type="paragraph" w:styleId="style12" w:customStyle="1">
    <w:name w:val="Título 5"/>
    <w:basedOn w:val="style17"/>
    <w:next w:val="style17"/>
    <w:qFormat/>
    <w:pPr>
      <w:keepNext w:val="true"/>
      <w:keepLines w:val="true"/>
      <w:numPr>
        <w:ilvl w:val="0"/>
        <w:numId w:val="0"/>
      </w:numPr>
      <w:spacing w:after="40" w:before="80"/>
      <w:outlineLvl w:val="5"/>
    </w:pPr>
    <w:rPr>
      <w:rFonts w:eastAsia="Times New Roman" w:cs="Times New Roman"/>
      <w:color w:val="0f4761"/>
    </w:rPr>
  </w:style>
  <w:style w:type="paragraph" w:styleId="style13" w:customStyle="1">
    <w:name w:val="Título 6"/>
    <w:basedOn w:val="style17"/>
    <w:next w:val="style17"/>
    <w:qFormat/>
    <w:pPr>
      <w:keepNext w:val="true"/>
      <w:keepLines w:val="true"/>
      <w:numPr>
        <w:ilvl w:val="0"/>
        <w:numId w:val="0"/>
      </w:numPr>
      <w:spacing w:after="0" w:before="40"/>
      <w:outlineLvl w:val="6"/>
    </w:pPr>
    <w:rPr>
      <w:rFonts w:eastAsia="Times New Roman" w:cs="Times New Roman"/>
      <w:i/>
      <w:iCs/>
      <w:color w:val="595959"/>
    </w:rPr>
  </w:style>
  <w:style w:type="paragraph" w:styleId="style14" w:customStyle="1">
    <w:name w:val="Título 7"/>
    <w:basedOn w:val="style17"/>
    <w:next w:val="style17"/>
    <w:qFormat/>
    <w:pPr>
      <w:keepNext w:val="true"/>
      <w:keepLines w:val="true"/>
      <w:numPr>
        <w:ilvl w:val="0"/>
        <w:numId w:val="0"/>
      </w:numPr>
      <w:spacing w:after="0" w:before="40"/>
      <w:outlineLvl w:val="7"/>
    </w:pPr>
    <w:rPr>
      <w:rFonts w:eastAsia="Times New Roman" w:cs="Times New Roman"/>
      <w:color w:val="595959"/>
    </w:rPr>
  </w:style>
  <w:style w:type="paragraph" w:styleId="style15" w:customStyle="1">
    <w:name w:val="Título 8"/>
    <w:basedOn w:val="style17"/>
    <w:next w:val="style17"/>
    <w:qFormat/>
    <w:pPr>
      <w:keepNext w:val="true"/>
      <w:keepLines w:val="true"/>
      <w:numPr>
        <w:ilvl w:val="0"/>
        <w:numId w:val="0"/>
      </w:numPr>
      <w:spacing w:after="0" w:before="0"/>
      <w:outlineLvl w:val="8"/>
    </w:pPr>
    <w:rPr>
      <w:rFonts w:eastAsia="Times New Roman" w:cs="Times New Roman"/>
      <w:i/>
      <w:iCs/>
      <w:color w:val="272727"/>
    </w:rPr>
  </w:style>
  <w:style w:type="paragraph" w:styleId="style16" w:customStyle="1">
    <w:name w:val="Título 9"/>
    <w:basedOn w:val="style17"/>
    <w:next w:val="style17"/>
    <w:qFormat/>
    <w:pPr>
      <w:keepNext w:val="true"/>
      <w:keepLines w:val="true"/>
      <w:numPr>
        <w:ilvl w:val="0"/>
        <w:numId w:val="0"/>
      </w:numPr>
      <w:spacing w:after="0" w:before="0"/>
      <w:outlineLvl w:val="9"/>
    </w:pPr>
    <w:rPr>
      <w:rFonts w:eastAsia="Times New Roman" w:cs="Times New Roman"/>
      <w:color w:val="272727"/>
    </w:rPr>
  </w:style>
  <w:style w:type="paragraph" w:styleId="style17" w:customStyle="1">
    <w:name w:val="Normal"/>
    <w:basedOn w:val="style4"/>
    <w:next w:val="style17"/>
    <w:pPr/>
  </w:style>
  <w:style w:type="paragraph" w:styleId="style18" w:customStyle="1">
    <w:name w:val="Título"/>
    <w:basedOn w:val="style17"/>
    <w:next w:val="style17"/>
    <w:pPr>
      <w:spacing w:after="80" w:before="0" w:line="240" w:lineRule="auto"/>
    </w:pPr>
    <w:rPr>
      <w:rFonts w:ascii="Aptos Display" w:hAnsi="Aptos Display" w:eastAsia="Times New Roman" w:cs="Times New Roman"/>
      <w:spacing w:val="-10"/>
      <w:sz w:val="56"/>
      <w:szCs w:val="56"/>
    </w:rPr>
  </w:style>
  <w:style w:type="paragraph" w:styleId="style19" w:customStyle="1">
    <w:name w:val="Subtítulo"/>
    <w:basedOn w:val="style17"/>
    <w:next w:val="style17"/>
    <w:pPr/>
    <w:rPr>
      <w:rFonts w:eastAsia="Times New Roman" w:cs="Times New Roman"/>
      <w:color w:val="595959"/>
      <w:spacing w:val="14"/>
      <w:sz w:val="28"/>
      <w:szCs w:val="28"/>
    </w:rPr>
  </w:style>
  <w:style w:type="paragraph" w:styleId="style20" w:customStyle="1">
    <w:name w:val="Citação"/>
    <w:basedOn w:val="style17"/>
    <w:next w:val="style17"/>
    <w:pPr>
      <w:spacing w:after="160" w:before="160"/>
      <w:jc w:val="center"/>
    </w:pPr>
    <w:rPr>
      <w:i/>
      <w:iCs/>
      <w:color w:val="404040"/>
    </w:rPr>
  </w:style>
  <w:style w:type="paragraph" w:styleId="style21" w:customStyle="1">
    <w:name w:val="Parágrafo da Lista"/>
    <w:basedOn w:val="style17"/>
    <w:next w:val="style17"/>
    <w:qFormat/>
    <w:pPr>
      <w:spacing w:after="160" w:before="0"/>
      <w:ind w:right="0" w:firstLine="0" w:left="720"/>
    </w:pPr>
  </w:style>
  <w:style w:type="paragraph" w:styleId="style22" w:customStyle="1">
    <w:name w:val="Citação Intensa"/>
    <w:basedOn w:val="style17"/>
    <w:next w:val="style17"/>
    <w:qFormat/>
    <w:pPr>
      <w:pBdr>
        <w:top w:val="single" w:color="0f4761" w:sz="4" w:space="10"/>
        <w:left w:val="none"/>
        <w:bottom w:val="single" w:color="0f4761" w:sz="4" w:space="10"/>
        <w:right w:val="none"/>
      </w:pBdr>
      <w:spacing w:after="360" w:before="360"/>
      <w:ind w:right="864" w:firstLine="0" w:left="864"/>
      <w:jc w:val="center"/>
    </w:pPr>
    <w:rPr>
      <w:i/>
      <w:iCs/>
      <w:color w:val="0f4761"/>
    </w:rPr>
  </w:style>
  <w:style w:type="paragraph" w:styleId="style23" w:customStyle="1">
    <w:name w:val="Cabeçalho do Sumário"/>
    <w:basedOn w:val="style8"/>
    <w:next w:val="style17"/>
    <w:qFormat/>
    <w:pPr>
      <w:spacing w:after="0" w:before="240" w:line="257" w:lineRule="auto"/>
    </w:pPr>
    <w:rPr>
      <w:sz w:val="32"/>
      <w:szCs w:val="32"/>
      <w:lang w:eastAsia="pt-BR"/>
    </w:rPr>
  </w:style>
  <w:style w:type="paragraph" w:styleId="style24" w:customStyle="1">
    <w:name w:val="Sumário 1"/>
    <w:basedOn w:val="style17"/>
    <w:next w:val="style17"/>
    <w:qFormat/>
    <w:pPr>
      <w:spacing w:after="100" w:before="0"/>
      <w:jc w:val="center"/>
    </w:pPr>
  </w:style>
  <w:style w:type="paragraph" w:styleId="style25" w:customStyle="1">
    <w:name w:val="Sumário 2"/>
    <w:basedOn w:val="style17"/>
    <w:next w:val="style17"/>
    <w:qFormat/>
    <w:pPr>
      <w:spacing w:after="100" w:before="0"/>
      <w:ind w:right="0" w:firstLine="0" w:left="240"/>
    </w:pPr>
  </w:style>
  <w:style w:type="paragraph" w:styleId="style26" w:customStyle="1">
    <w:name w:val="Cabeçalho"/>
    <w:basedOn w:val="style17"/>
    <w:next w:val="style17"/>
    <w:pPr>
      <w:tabs>
        <w:tab w:val="center" w:pos="4251"/>
        <w:tab w:val="right" w:pos="8503"/>
      </w:tabs>
      <w:spacing w:after="0" w:before="0" w:line="240" w:lineRule="auto"/>
    </w:pPr>
  </w:style>
  <w:style w:type="paragraph" w:styleId="style27" w:customStyle="1">
    <w:name w:val="Rodapé"/>
    <w:basedOn w:val="style17"/>
    <w:next w:val="style17"/>
    <w:pPr>
      <w:tabs>
        <w:tab w:val="center" w:pos="4251"/>
        <w:tab w:val="right" w:pos="8503"/>
      </w:tabs>
      <w:spacing w:after="0" w:before="0" w:line="240" w:lineRule="auto"/>
    </w:pPr>
  </w:style>
  <w:style w:type="paragraph" w:styleId="style28" w:customStyle="1">
    <w:name w:val="Header and Footer"/>
    <w:basedOn w:val="style7"/>
    <w:next w:val="style17"/>
    <w:qFormat/>
    <w:pPr>
      <w:tabs>
        <w:tab w:val="center" w:pos="4818"/>
        <w:tab w:val="right" w:pos="9637"/>
      </w:tabs>
    </w:pPr>
  </w:style>
  <w:style w:type="paragraph" w:styleId="style29" w:customStyle="1">
    <w:name w:val="Footer"/>
    <w:basedOn w:val="style28"/>
    <w:next w:val="style17"/>
    <w:pPr>
      <w:tabs>
        <w:tab w:val="center" w:pos="4818"/>
        <w:tab w:val="right" w:pos="9637"/>
      </w:tabs>
    </w:pPr>
  </w:style>
  <w:style w:type="paragraph" w:styleId="style30" w:customStyle="1">
    <w:name w:val="Table Contents"/>
    <w:basedOn w:val="style7"/>
    <w:next w:val="style17"/>
    <w:qFormat/>
    <w:pPr>
      <w:widowControl w:val="false"/>
    </w:pPr>
  </w:style>
  <w:style w:type="paragraph" w:styleId="style31" w:customStyle="1">
    <w:name w:val="Text body"/>
    <w:basedOn w:val="style7"/>
    <w:next w:val="style17"/>
    <w:qFormat/>
    <w:pPr>
      <w:spacing w:after="140" w:before="0" w:line="276" w:lineRule="auto"/>
    </w:pPr>
  </w:style>
  <w:style w:type="paragraph" w:styleId="style32" w:customStyle="1">
    <w:name w:val="Heading"/>
    <w:basedOn w:val="style7"/>
    <w:next w:val="style31"/>
    <w:pPr>
      <w:keepNext w:val="true"/>
      <w:spacing w:after="120" w:before="240"/>
    </w:pPr>
    <w:rPr>
      <w:rFonts w:ascii="Liberation Sans" w:hAnsi="Liberation Sans" w:eastAsia="Noto Sans" w:cs="DejaVu Sans"/>
      <w:sz w:val="28"/>
      <w:szCs w:val="28"/>
    </w:rPr>
  </w:style>
  <w:style w:type="paragraph" w:styleId="style33" w:customStyle="1">
    <w:name w:val="Index Heading"/>
    <w:basedOn w:val="style32"/>
    <w:next w:val="style17"/>
    <w:qFormat/>
    <w:pPr>
      <w:ind w:right="0" w:firstLine="0" w:left="0"/>
    </w:pPr>
    <w:rPr>
      <w:b/>
      <w:bCs/>
      <w:sz w:val="32"/>
      <w:szCs w:val="32"/>
    </w:rPr>
  </w:style>
  <w:style w:type="paragraph" w:styleId="style34" w:customStyle="1">
    <w:name w:val="Contents Heading"/>
    <w:basedOn w:val="style33"/>
    <w:next w:val="style17"/>
    <w:qFormat/>
    <w:pPr>
      <w:ind w:right="0" w:firstLine="0" w:left="0"/>
    </w:pPr>
    <w:rPr>
      <w:b/>
      <w:bCs/>
      <w:sz w:val="32"/>
      <w:szCs w:val="32"/>
    </w:rPr>
  </w:style>
  <w:style w:type="paragraph" w:styleId="style35" w:customStyle="1">
    <w:name w:val="Index"/>
    <w:basedOn w:val="style7"/>
    <w:next w:val="style17"/>
  </w:style>
  <w:style w:type="paragraph" w:styleId="style36" w:customStyle="1">
    <w:name w:val="Contents 1"/>
    <w:basedOn w:val="style35"/>
    <w:next w:val="style17"/>
    <w:qFormat/>
    <w:pPr>
      <w:tabs>
        <w:tab w:val="right" w:leader="dot" w:pos="9637"/>
      </w:tabs>
      <w:ind w:right="0" w:firstLine="0" w:left="0"/>
    </w:pPr>
  </w:style>
  <w:style w:type="paragraph" w:styleId="style37" w:customStyle="1">
    <w:name w:val="Contents 2"/>
    <w:basedOn w:val="style35"/>
    <w:next w:val="style17"/>
    <w:qFormat/>
    <w:pPr>
      <w:tabs>
        <w:tab w:val="right" w:leader="dot" w:pos="9637"/>
      </w:tabs>
      <w:ind w:right="0" w:firstLine="0" w:left="283"/>
    </w:pPr>
  </w:style>
  <w:style w:type="paragraph" w:styleId="style38" w:customStyle="1">
    <w:name w:val="Table Heading"/>
    <w:basedOn w:val="style30"/>
    <w:next w:val="style17"/>
    <w:qFormat/>
    <w:pPr>
      <w:jc w:val="center"/>
    </w:pPr>
    <w:rPr>
      <w:b/>
      <w:bCs/>
    </w:rPr>
  </w:style>
  <w:style w:type="paragraph" w:styleId="style39" w:customStyle="1">
    <w:name w:val="Heading 2"/>
    <w:basedOn w:val="style32"/>
    <w:next w:val="style31"/>
    <w:qFormat/>
    <w:pPr>
      <w:spacing w:after="120" w:before="200"/>
    </w:pPr>
    <w:rPr>
      <w:b/>
      <w:bCs/>
      <w:sz w:val="32"/>
      <w:szCs w:val="32"/>
    </w:rPr>
  </w:style>
  <w:style w:type="paragraph" w:styleId="style40" w:customStyle="1">
    <w:name w:val="Heading 1"/>
    <w:basedOn w:val="style32"/>
    <w:next w:val="style31"/>
    <w:qFormat/>
    <w:pPr>
      <w:spacing w:after="120" w:before="240"/>
    </w:pPr>
    <w:rPr>
      <w:b/>
      <w:bCs/>
      <w:sz w:val="36"/>
      <w:szCs w:val="36"/>
    </w:rPr>
  </w:style>
  <w:style w:type="character" w:styleId="style41" w:customStyle="1">
    <w:name w:val="Fonte parág. padrão"/>
    <w:basedOn w:val="style4"/>
    <w:next w:val="style17"/>
    <w:qFormat/>
  </w:style>
  <w:style w:type="character" w:styleId="style42" w:customStyle="1">
    <w:name w:val="Título 1 Char"/>
    <w:basedOn w:val="style41"/>
    <w:next w:val="style17"/>
    <w:qFormat/>
    <w:rPr>
      <w:rFonts w:ascii="Aptos Display" w:hAnsi="Aptos Display" w:eastAsia="Times New Roman" w:cs="Times New Roman"/>
      <w:color w:val="0f4761"/>
      <w:sz w:val="40"/>
      <w:szCs w:val="40"/>
    </w:rPr>
  </w:style>
  <w:style w:type="character" w:styleId="style43" w:customStyle="1">
    <w:name w:val="Título 2 Char"/>
    <w:basedOn w:val="style41"/>
    <w:next w:val="style17"/>
    <w:qFormat/>
    <w:rPr>
      <w:rFonts w:ascii="Aptos Display" w:hAnsi="Aptos Display" w:eastAsia="Times New Roman" w:cs="Times New Roman"/>
      <w:color w:val="0f4761"/>
      <w:sz w:val="32"/>
      <w:szCs w:val="32"/>
    </w:rPr>
  </w:style>
  <w:style w:type="character" w:styleId="style44" w:customStyle="1">
    <w:name w:val="Título 3 Char"/>
    <w:basedOn w:val="style41"/>
    <w:next w:val="style17"/>
    <w:qFormat/>
    <w:rPr>
      <w:rFonts w:eastAsia="Times New Roman" w:cs="Times New Roman"/>
      <w:color w:val="0f4761"/>
      <w:sz w:val="28"/>
      <w:szCs w:val="28"/>
    </w:rPr>
  </w:style>
  <w:style w:type="character" w:styleId="style45" w:customStyle="1">
    <w:name w:val="Título 4 Char"/>
    <w:basedOn w:val="style41"/>
    <w:next w:val="style17"/>
    <w:qFormat/>
    <w:rPr>
      <w:rFonts w:eastAsia="Times New Roman" w:cs="Times New Roman"/>
      <w:i/>
      <w:iCs/>
      <w:color w:val="0f4761"/>
    </w:rPr>
  </w:style>
  <w:style w:type="character" w:styleId="style46" w:customStyle="1">
    <w:name w:val="Título 5 Char"/>
    <w:basedOn w:val="style41"/>
    <w:next w:val="style17"/>
    <w:qFormat/>
    <w:rPr>
      <w:rFonts w:eastAsia="Times New Roman" w:cs="Times New Roman"/>
      <w:color w:val="0f4761"/>
    </w:rPr>
  </w:style>
  <w:style w:type="character" w:styleId="style47" w:customStyle="1">
    <w:name w:val="Título 6 Char"/>
    <w:basedOn w:val="style41"/>
    <w:next w:val="style17"/>
    <w:qFormat/>
    <w:rPr>
      <w:rFonts w:eastAsia="Times New Roman" w:cs="Times New Roman"/>
      <w:i/>
      <w:iCs/>
      <w:color w:val="595959"/>
    </w:rPr>
  </w:style>
  <w:style w:type="character" w:styleId="style48" w:customStyle="1">
    <w:name w:val="Título 7 Char"/>
    <w:basedOn w:val="style41"/>
    <w:next w:val="style17"/>
    <w:qFormat/>
    <w:rPr>
      <w:rFonts w:eastAsia="Times New Roman" w:cs="Times New Roman"/>
      <w:color w:val="595959"/>
    </w:rPr>
  </w:style>
  <w:style w:type="character" w:styleId="style49" w:customStyle="1">
    <w:name w:val="Título 8 Char"/>
    <w:basedOn w:val="style41"/>
    <w:next w:val="style17"/>
    <w:qFormat/>
    <w:rPr>
      <w:rFonts w:eastAsia="Times New Roman" w:cs="Times New Roman"/>
      <w:i/>
      <w:iCs/>
      <w:color w:val="272727"/>
    </w:rPr>
  </w:style>
  <w:style w:type="character" w:styleId="style50" w:customStyle="1">
    <w:name w:val="Título 9 Char"/>
    <w:basedOn w:val="style41"/>
    <w:next w:val="style17"/>
    <w:qFormat/>
    <w:rPr>
      <w:rFonts w:eastAsia="Times New Roman" w:cs="Times New Roman"/>
      <w:color w:val="272727"/>
    </w:rPr>
  </w:style>
  <w:style w:type="character" w:styleId="style51" w:customStyle="1">
    <w:name w:val="Título Char"/>
    <w:basedOn w:val="style41"/>
    <w:next w:val="style17"/>
    <w:qFormat/>
    <w:rPr>
      <w:rFonts w:ascii="Aptos Display" w:hAnsi="Aptos Display" w:eastAsia="Times New Roman" w:cs="Times New Roman"/>
      <w:spacing w:val="-10"/>
      <w:sz w:val="56"/>
      <w:szCs w:val="56"/>
    </w:rPr>
  </w:style>
  <w:style w:type="character" w:styleId="style52" w:customStyle="1">
    <w:name w:val="Subtítulo Char"/>
    <w:basedOn w:val="style41"/>
    <w:next w:val="style17"/>
    <w:qFormat/>
    <w:rPr>
      <w:rFonts w:eastAsia="Times New Roman" w:cs="Times New Roman"/>
      <w:color w:val="595959"/>
      <w:spacing w:val="14"/>
      <w:sz w:val="28"/>
      <w:szCs w:val="28"/>
    </w:rPr>
  </w:style>
  <w:style w:type="character" w:styleId="style53" w:customStyle="1">
    <w:name w:val="Citação Char"/>
    <w:basedOn w:val="style41"/>
    <w:next w:val="style17"/>
    <w:qFormat/>
    <w:rPr>
      <w:i/>
      <w:iCs/>
      <w:color w:val="404040"/>
    </w:rPr>
  </w:style>
  <w:style w:type="character" w:styleId="style54" w:customStyle="1">
    <w:name w:val="Ênfase Intensa"/>
    <w:basedOn w:val="style41"/>
    <w:next w:val="style17"/>
    <w:qFormat/>
    <w:rPr>
      <w:i/>
      <w:iCs/>
      <w:color w:val="0f4761"/>
    </w:rPr>
  </w:style>
  <w:style w:type="character" w:styleId="style55" w:customStyle="1">
    <w:name w:val="Citação Intensa Char"/>
    <w:basedOn w:val="style41"/>
    <w:next w:val="style17"/>
    <w:qFormat/>
    <w:rPr>
      <w:i/>
      <w:iCs/>
      <w:color w:val="0f4761"/>
    </w:rPr>
  </w:style>
  <w:style w:type="character" w:styleId="style56" w:customStyle="1">
    <w:name w:val="Referência Intensa"/>
    <w:basedOn w:val="style41"/>
    <w:next w:val="style17"/>
    <w:qFormat/>
    <w:rPr>
      <w:b/>
      <w:bCs/>
      <w:smallCaps/>
      <w:color w:val="0f4761"/>
      <w:spacing w:val="5"/>
    </w:rPr>
  </w:style>
  <w:style w:type="character" w:styleId="style57" w:customStyle="1">
    <w:name w:val="Hyperlink"/>
    <w:basedOn w:val="style41"/>
    <w:next w:val="style17"/>
    <w:rPr>
      <w:color w:val="467886"/>
      <w:u w:val="single"/>
    </w:rPr>
  </w:style>
  <w:style w:type="character" w:styleId="style58" w:customStyle="1">
    <w:name w:val="Cabeçalho Char"/>
    <w:basedOn w:val="style41"/>
    <w:next w:val="style17"/>
    <w:qFormat/>
  </w:style>
  <w:style w:type="character" w:styleId="style59" w:customStyle="1">
    <w:name w:val="Rodapé Char"/>
    <w:basedOn w:val="style41"/>
    <w:next w:val="style17"/>
    <w:qFormat/>
  </w:style>
  <w:style w:type="character" w:styleId="style60" w:customStyle="1">
    <w:name w:val="Menção Pendente"/>
    <w:basedOn w:val="style41"/>
    <w:next w:val="style17"/>
    <w:qFormat/>
    <w:rPr>
      <w:color w:val="605e5c"/>
      <w:shd w:val="clear" w:color="auto" w:fill="e1dfdd"/>
    </w:rPr>
  </w:style>
  <w:style w:type="character" w:styleId="style61" w:customStyle="1">
    <w:name w:val="WW_CharLFO1LVL1"/>
    <w:basedOn w:val="style4"/>
    <w:next w:val="style17"/>
    <w:qFormat/>
    <w:rPr>
      <w:rFonts w:ascii="Symbol" w:hAnsi="Symbol" w:eastAsia="Symbol" w:cs="Symbol"/>
      <w:sz w:val="20"/>
    </w:rPr>
  </w:style>
  <w:style w:type="character" w:styleId="style62" w:customStyle="1">
    <w:name w:val="WW_CharLFO1LVL2"/>
    <w:basedOn w:val="style4"/>
    <w:next w:val="style17"/>
    <w:qFormat/>
    <w:rPr>
      <w:rFonts w:ascii="Courier New" w:hAnsi="Courier New" w:cs="'Courier New'"/>
      <w:sz w:val="20"/>
    </w:rPr>
  </w:style>
  <w:style w:type="character" w:styleId="style63" w:customStyle="1">
    <w:name w:val="WW_CharLFO1LVL3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64" w:customStyle="1">
    <w:name w:val="WW_CharLFO1LVL4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65" w:customStyle="1">
    <w:name w:val="WW_CharLFO1LVL5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66" w:customStyle="1">
    <w:name w:val="WW_CharLFO1LVL6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67" w:customStyle="1">
    <w:name w:val="WW_CharLFO1LVL7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68" w:customStyle="1">
    <w:name w:val="WW_CharLFO1LVL8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69" w:customStyle="1">
    <w:name w:val="WW_CharLFO1LVL9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0" w:customStyle="1">
    <w:name w:val="WW_CharLFO2LVL1"/>
    <w:basedOn w:val="style4"/>
    <w:next w:val="style17"/>
    <w:qFormat/>
    <w:rPr>
      <w:rFonts w:ascii="Symbol" w:hAnsi="Symbol" w:eastAsia="Symbol" w:cs="Symbol"/>
      <w:sz w:val="20"/>
    </w:rPr>
  </w:style>
  <w:style w:type="character" w:styleId="style71" w:customStyle="1">
    <w:name w:val="WW_CharLFO2LVL2"/>
    <w:basedOn w:val="style4"/>
    <w:next w:val="style17"/>
    <w:qFormat/>
    <w:rPr>
      <w:rFonts w:ascii="Courier New" w:hAnsi="Courier New" w:cs="'Courier New'"/>
      <w:sz w:val="20"/>
    </w:rPr>
  </w:style>
  <w:style w:type="character" w:styleId="style72" w:customStyle="1">
    <w:name w:val="WW_CharLFO2LVL3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3" w:customStyle="1">
    <w:name w:val="WW_CharLFO2LVL4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4" w:customStyle="1">
    <w:name w:val="WW_CharLFO2LVL5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5" w:customStyle="1">
    <w:name w:val="WW_CharLFO2LVL6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6" w:customStyle="1">
    <w:name w:val="WW_CharLFO2LVL7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7" w:customStyle="1">
    <w:name w:val="WW_CharLFO2LVL8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8" w:customStyle="1">
    <w:name w:val="WW_CharLFO2LVL9"/>
    <w:basedOn w:val="style4"/>
    <w:next w:val="style17"/>
    <w:qFormat/>
    <w:rPr>
      <w:rFonts w:ascii="Wingdings" w:hAnsi="Wingdings" w:eastAsia="Wingdings" w:cs="Wingdings"/>
      <w:sz w:val="20"/>
    </w:rPr>
  </w:style>
  <w:style w:type="character" w:styleId="style79" w:customStyle="1">
    <w:name w:val="WW_CharLFO3LVL1"/>
    <w:basedOn w:val="style4"/>
    <w:next w:val="style17"/>
    <w:qFormat/>
    <w:rPr>
      <w:rFonts w:ascii="Symbol" w:hAnsi="Symbol" w:eastAsia="Symbol" w:cs="Symbol"/>
    </w:rPr>
  </w:style>
  <w:style w:type="character" w:styleId="style80" w:customStyle="1">
    <w:name w:val="WW_CharLFO3LVL2"/>
    <w:basedOn w:val="style4"/>
    <w:next w:val="style17"/>
    <w:qFormat/>
    <w:rPr>
      <w:rFonts w:ascii="Courier New" w:hAnsi="Courier New" w:cs="Courier New"/>
    </w:rPr>
  </w:style>
  <w:style w:type="character" w:styleId="style81" w:customStyle="1">
    <w:name w:val="WW_CharLFO3LVL3"/>
    <w:basedOn w:val="style4"/>
    <w:next w:val="style17"/>
    <w:qFormat/>
    <w:rPr>
      <w:rFonts w:ascii="Wingdings" w:hAnsi="Wingdings" w:eastAsia="Wingdings" w:cs="Wingdings"/>
    </w:rPr>
  </w:style>
  <w:style w:type="character" w:styleId="style82" w:customStyle="1">
    <w:name w:val="WW_CharLFO3LVL4"/>
    <w:basedOn w:val="style4"/>
    <w:next w:val="style17"/>
    <w:qFormat/>
    <w:rPr>
      <w:rFonts w:ascii="Symbol" w:hAnsi="Symbol" w:eastAsia="Symbol" w:cs="Symbol"/>
    </w:rPr>
  </w:style>
  <w:style w:type="character" w:styleId="style83" w:customStyle="1">
    <w:name w:val="WW_CharLFO3LVL5"/>
    <w:basedOn w:val="style4"/>
    <w:next w:val="style17"/>
    <w:qFormat/>
    <w:rPr>
      <w:rFonts w:ascii="Courier New" w:hAnsi="Courier New" w:cs="Courier New"/>
    </w:rPr>
  </w:style>
  <w:style w:type="character" w:styleId="style84" w:customStyle="1">
    <w:name w:val="WW_CharLFO3LVL6"/>
    <w:basedOn w:val="style4"/>
    <w:next w:val="style17"/>
    <w:qFormat/>
    <w:rPr>
      <w:rFonts w:ascii="Wingdings" w:hAnsi="Wingdings" w:eastAsia="Wingdings" w:cs="Wingdings"/>
    </w:rPr>
  </w:style>
  <w:style w:type="character" w:styleId="style85" w:customStyle="1">
    <w:name w:val="WW_CharLFO3LVL7"/>
    <w:basedOn w:val="style4"/>
    <w:next w:val="style17"/>
    <w:qFormat/>
    <w:rPr>
      <w:rFonts w:ascii="Symbol" w:hAnsi="Symbol" w:eastAsia="Symbol" w:cs="Symbol"/>
    </w:rPr>
  </w:style>
  <w:style w:type="character" w:styleId="style86" w:customStyle="1">
    <w:name w:val="WW_CharLFO3LVL8"/>
    <w:basedOn w:val="style4"/>
    <w:next w:val="style17"/>
    <w:qFormat/>
    <w:rPr>
      <w:rFonts w:ascii="Courier New" w:hAnsi="Courier New" w:cs="Courier New"/>
    </w:rPr>
  </w:style>
  <w:style w:type="character" w:styleId="style87" w:customStyle="1">
    <w:name w:val="WW_CharLFO3LVL9"/>
    <w:basedOn w:val="style4"/>
    <w:next w:val="style17"/>
    <w:qFormat/>
    <w:rPr>
      <w:rFonts w:ascii="Wingdings" w:hAnsi="Wingdings" w:eastAsia="Wingdings" w:cs="Wingdings"/>
    </w:rPr>
  </w:style>
  <w:style w:type="character" w:styleId="style88" w:customStyle="1">
    <w:name w:val="Internet link"/>
    <w:basedOn w:val="style4"/>
    <w:next w:val="style17"/>
    <w:qFormat/>
    <w:rPr>
      <w:color w:val="000080"/>
      <w:u w:val="single"/>
    </w:rPr>
  </w:style>
  <w:style w:type="character" w:styleId="style89" w:customStyle="1">
    <w:name w:val="Visited Internet Link"/>
    <w:basedOn w:val="style4"/>
    <w:next w:val="style17"/>
    <w:qFormat/>
    <w:rPr>
      <w:color w:val="800000"/>
      <w:u w:val="single"/>
    </w:rPr>
  </w:style>
  <w:style w:type="character" w:styleId="style90" w:customStyle="1">
    <w:name w:val="Index Link"/>
    <w:basedOn w:val="style4"/>
    <w:next w:val="style17"/>
    <w:qFormat/>
  </w:style>
  <w:style w:type="character" w:styleId="style91" w:customStyle="1">
    <w:name w:val="Bullet Symbols"/>
    <w:basedOn w:val="style4"/>
    <w:next w:val="style17"/>
    <w:qFormat/>
    <w:rPr>
      <w:rFonts w:ascii="OpenSymbol" w:hAnsi="OpenSymbol" w:eastAsia="OpenSymbol" w:cs="OpenSymbol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footer" Target="footer3.xml" /><Relationship Id="rId10" Type="http://schemas.openxmlformats.org/officeDocument/2006/relationships/footer" Target="footer4.xml" /><Relationship Id="rId11" Type="http://schemas.openxmlformats.org/officeDocument/2006/relationships/footer" Target="footer5.xml" /><Relationship Id="rId12" Type="http://schemas.openxmlformats.org/officeDocument/2006/relationships/footer" Target="footer6.xml" /><Relationship Id="rId13" Type="http://schemas.openxmlformats.org/officeDocument/2006/relationships/footer" Target="footer7.xml" /><Relationship Id="rId14" Type="http://schemas.openxmlformats.org/officeDocument/2006/relationships/footer" Target="footer8.xml" /><Relationship Id="rId15" Type="http://schemas.openxmlformats.org/officeDocument/2006/relationships/footer" Target="footer9.xml" /><Relationship Id="rId16" Type="http://schemas.openxmlformats.org/officeDocument/2006/relationships/footer" Target="footer10.xml" /><Relationship Id="rId17" Type="http://schemas.openxmlformats.org/officeDocument/2006/relationships/footer" Target="footer11.xml" /><Relationship Id="rId18" Type="http://schemas.openxmlformats.org/officeDocument/2006/relationships/footer" Target="footer12.xml" /><Relationship Id="rId19" Type="http://schemas.openxmlformats.org/officeDocument/2006/relationships/image" Target="media/image1.png"/><Relationship Id="rId20" Type="http://schemas.openxmlformats.org/officeDocument/2006/relationships/image" Target="media/image2.png"/><Relationship Id="rId21" Type="http://schemas.openxmlformats.org/officeDocument/2006/relationships/image" Target="media/image3.png"/><Relationship Id="rId22" Type="http://schemas.openxmlformats.org/officeDocument/2006/relationships/hyperlink" Target="https://docs.google.com/forms/d/1FjxiWPiAaYZQAxawRgJvHNZJJnKXRDofGvRVoFGj1YE/viewanalytics" TargetMode="External"/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er8.xml.rels><?xml version="1.0" encoding="UTF-8" standalone="yes"?><Relationships xmlns="http://schemas.openxmlformats.org/package/2006/relationships"></Relationships>
</file>

<file path=word/_rels/footer9.xml.rels><?xml version="1.0" encoding="UTF-8" standalone="yes"?><Relationships xmlns="http://schemas.openxmlformats.org/package/2006/relationships"></Relationships>
</file>

<file path=word/_rels/footer10.xml.rels><?xml version="1.0" encoding="UTF-8" standalone="yes"?><Relationships xmlns="http://schemas.openxmlformats.org/package/2006/relationships"></Relationships>
</file>

<file path=word/_rels/footer11.xml.rels><?xml version="1.0" encoding="UTF-8" standalone="yes"?><Relationships xmlns="http://schemas.openxmlformats.org/package/2006/relationships"></Relationships>
</file>

<file path=word/_rels/footer1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LibreOffice/26.2.2.2$Linux_X86_64 LibreOffice_project/42d76a33568d9a37e1fc00c3228d3881e2f8df73</Template>
  <Pages>11</Pages>
  <Words>1305</Words>
  <Characters>7414</Characters>
  <CharactersWithSpaces>8562</CharactersWithSpaces>
  <Application>ONLYOFFICE/9.4.0.129</Application>
  <Paragraphs>124</Paragraphs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Ryan Ferreira</dc:creator>
  <cp:lastModifiedBy>ONLYOFFICE/9.4.0.129</cp:lastModifiedBy>
  <dcterms:created xsi:type="dcterms:W3CDTF">2026-03-20T19:56:00Z</dcterms:created>
  <dcterms:modified xsi:type="dcterms:W3CDTF">2026-04-06T11:16:00.847320692</dcterms:modified>
</cp:coreProperties>
</file>