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C6C2C3C"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3A0CAF">
        <w:rPr>
          <w:rFonts w:ascii="Book Antiqua" w:eastAsia="Times New Roman" w:hAnsi="Book Antiqua" w:cs="Times New Roman"/>
          <w:b/>
          <w:bCs/>
          <w:color w:val="000000"/>
          <w:sz w:val="26"/>
          <w:szCs w:val="26"/>
        </w:rPr>
        <w:t xml:space="preserve"> September </w:t>
      </w:r>
      <w:r w:rsidR="0064633B">
        <w:rPr>
          <w:rFonts w:ascii="Book Antiqua" w:eastAsia="Times New Roman" w:hAnsi="Book Antiqua" w:cs="Times New Roman"/>
          <w:b/>
          <w:bCs/>
          <w:color w:val="000000"/>
          <w:sz w:val="26"/>
          <w:szCs w:val="26"/>
        </w:rPr>
        <w:t>11</w:t>
      </w:r>
      <w:r w:rsidR="0069688C">
        <w:rPr>
          <w:rFonts w:ascii="Book Antiqua" w:eastAsia="Times New Roman" w:hAnsi="Book Antiqua" w:cs="Times New Roman"/>
          <w:b/>
          <w:bCs/>
          <w:color w:val="000000"/>
          <w:sz w:val="26"/>
          <w:szCs w:val="26"/>
        </w:rPr>
        <w:t>, 2022</w:t>
      </w:r>
    </w:p>
    <w:p w14:paraId="62CDD807" w14:textId="1611D05F" w:rsidR="00BA4510" w:rsidRDefault="000944D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64633B">
        <w:rPr>
          <w:rFonts w:ascii="Book Antiqua" w:eastAsia="Times New Roman" w:hAnsi="Book Antiqua" w:cs="Times New Roman"/>
          <w:color w:val="000000"/>
          <w:sz w:val="26"/>
          <w:szCs w:val="26"/>
        </w:rPr>
        <w:t>3</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575ACF5F" w14:textId="5469B422" w:rsidR="003A0CAF" w:rsidRDefault="0064633B" w:rsidP="00EB1972">
      <w:pPr>
        <w:spacing w:line="240" w:lineRule="auto"/>
        <w:rPr>
          <w:rFonts w:ascii="Book Antiqua" w:hAnsi="Book Antiqua"/>
          <w:sz w:val="26"/>
          <w:szCs w:val="26"/>
        </w:rPr>
      </w:pPr>
      <w:r>
        <w:rPr>
          <w:rFonts w:ascii="Book Antiqua" w:hAnsi="Book Antiqua"/>
          <w:sz w:val="26"/>
          <w:szCs w:val="26"/>
        </w:rPr>
        <w:t>Sunday before the Exaltation of the Cross</w:t>
      </w:r>
    </w:p>
    <w:p w14:paraId="763051FE" w14:textId="7A0BD1B0" w:rsidR="0064633B" w:rsidRDefault="0064633B" w:rsidP="00EB1972">
      <w:pPr>
        <w:spacing w:line="240" w:lineRule="auto"/>
        <w:rPr>
          <w:rFonts w:ascii="Book Antiqua" w:hAnsi="Book Antiqua"/>
          <w:sz w:val="26"/>
          <w:szCs w:val="26"/>
        </w:rPr>
      </w:pPr>
      <w:r>
        <w:rPr>
          <w:rFonts w:ascii="Book Antiqua" w:hAnsi="Book Antiqua"/>
          <w:sz w:val="26"/>
          <w:szCs w:val="26"/>
        </w:rPr>
        <w:t>Afterfeast of the Nativity of the Most Holy Theotokos</w:t>
      </w:r>
    </w:p>
    <w:p w14:paraId="32783756" w14:textId="081A0855" w:rsidR="00BC0AC3" w:rsidRDefault="00BC0AC3" w:rsidP="00EB1972">
      <w:pPr>
        <w:spacing w:line="240" w:lineRule="auto"/>
        <w:rPr>
          <w:rFonts w:ascii="Book Antiqua" w:hAnsi="Book Antiqua"/>
          <w:sz w:val="26"/>
          <w:szCs w:val="26"/>
        </w:rPr>
      </w:pPr>
      <w:r>
        <w:rPr>
          <w:rFonts w:ascii="Book Antiqua" w:hAnsi="Book Antiqua"/>
          <w:sz w:val="26"/>
          <w:szCs w:val="26"/>
        </w:rPr>
        <w:t>Ven. Theodora of Alexandria</w:t>
      </w:r>
    </w:p>
    <w:p w14:paraId="69BE5C8C" w14:textId="7385C385" w:rsidR="00BC0AC3" w:rsidRPr="00BC0AC3" w:rsidRDefault="00BC0AC3" w:rsidP="00EB1972">
      <w:pPr>
        <w:spacing w:line="240" w:lineRule="auto"/>
        <w:rPr>
          <w:rFonts w:ascii="Book Antiqua" w:hAnsi="Book Antiqua"/>
          <w:i/>
          <w:iCs/>
          <w:sz w:val="26"/>
          <w:szCs w:val="26"/>
        </w:rPr>
      </w:pPr>
      <w:r>
        <w:rPr>
          <w:rFonts w:ascii="Book Antiqua" w:hAnsi="Book Antiqua"/>
          <w:i/>
          <w:iCs/>
          <w:sz w:val="26"/>
          <w:szCs w:val="26"/>
        </w:rPr>
        <w:t xml:space="preserve">[Hieromartyr Autonomus, Bishop in Italy] (Moved to September 11 due to the </w:t>
      </w:r>
      <w:proofErr w:type="spellStart"/>
      <w:r>
        <w:rPr>
          <w:rFonts w:ascii="Book Antiqua" w:hAnsi="Book Antiqua"/>
          <w:i/>
          <w:iCs/>
          <w:sz w:val="26"/>
          <w:szCs w:val="26"/>
        </w:rPr>
        <w:t>leavetaking</w:t>
      </w:r>
      <w:proofErr w:type="spellEnd"/>
      <w:r>
        <w:rPr>
          <w:rFonts w:ascii="Book Antiqua" w:hAnsi="Book Antiqua"/>
          <w:i/>
          <w:iCs/>
          <w:sz w:val="26"/>
          <w:szCs w:val="26"/>
        </w:rPr>
        <w:t xml:space="preserve"> of the Feast on September 12, but sung at Compline, or whenever the Superior wishes, this year due to this day falling on Sunday)</w:t>
      </w:r>
    </w:p>
    <w:p w14:paraId="1759BF99" w14:textId="77777777" w:rsidR="00893858" w:rsidRPr="00A4296B" w:rsidRDefault="00893858" w:rsidP="00EB1972">
      <w:pPr>
        <w:spacing w:line="240" w:lineRule="auto"/>
        <w:rPr>
          <w:rFonts w:ascii="Book Antiqua" w:eastAsia="Times New Roman" w:hAnsi="Book Antiqua" w:cs="Times New Roman"/>
          <w:sz w:val="26"/>
          <w:szCs w:val="26"/>
        </w:rPr>
      </w:pPr>
    </w:p>
    <w:p w14:paraId="691808A0"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EB1972">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EB1972">
      <w:pPr>
        <w:spacing w:line="240" w:lineRule="auto"/>
        <w:rPr>
          <w:rFonts w:ascii="Book Antiqua" w:eastAsia="Times New Roman" w:hAnsi="Book Antiqua" w:cs="Times New Roman"/>
          <w:sz w:val="26"/>
          <w:szCs w:val="26"/>
        </w:rPr>
      </w:pPr>
    </w:p>
    <w:p w14:paraId="1C44F975"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EB1972">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C99035B"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BC0AC3">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39547E74" w:rsidR="00BA4510" w:rsidRDefault="00F66CB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BC0AC3">
        <w:rPr>
          <w:rFonts w:ascii="Book Antiqua" w:eastAsia="Times New Roman" w:hAnsi="Book Antiqua" w:cs="Times New Roman"/>
          <w:color w:val="000000"/>
          <w:sz w:val="26"/>
          <w:szCs w:val="26"/>
        </w:rPr>
        <w:t>4</w:t>
      </w:r>
    </w:p>
    <w:p w14:paraId="7F0F189B" w14:textId="7FCDA047" w:rsidR="00BA4510" w:rsidRDefault="003A0CAF"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sidR="00BC0AC3">
        <w:rPr>
          <w:rFonts w:ascii="Book Antiqua" w:eastAsia="Times New Roman" w:hAnsi="Book Antiqua" w:cs="Times New Roman"/>
          <w:color w:val="000000"/>
          <w:sz w:val="26"/>
          <w:szCs w:val="26"/>
        </w:rPr>
        <w:t>the Feast, Tone 6</w:t>
      </w:r>
    </w:p>
    <w:p w14:paraId="3A629336" w14:textId="43EAAA6D" w:rsidR="003A0CAF" w:rsidRDefault="003A0CAF"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BC0AC3">
        <w:rPr>
          <w:rFonts w:ascii="Book Antiqua" w:eastAsia="Times New Roman" w:hAnsi="Book Antiqua" w:cs="Times New Roman"/>
          <w:color w:val="000000"/>
          <w:sz w:val="26"/>
          <w:szCs w:val="26"/>
        </w:rPr>
        <w:t>St. Theodora</w:t>
      </w:r>
      <w:r>
        <w:rPr>
          <w:rFonts w:ascii="Book Antiqua" w:eastAsia="Times New Roman" w:hAnsi="Book Antiqua" w:cs="Times New Roman"/>
          <w:color w:val="000000"/>
          <w:sz w:val="26"/>
          <w:szCs w:val="26"/>
        </w:rPr>
        <w:t>, Tone 4</w:t>
      </w:r>
    </w:p>
    <w:p w14:paraId="25422E12" w14:textId="09FCB030" w:rsidR="00F66CBB"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BC0AC3">
        <w:rPr>
          <w:rFonts w:ascii="Book Antiqua" w:eastAsia="Times New Roman" w:hAnsi="Book Antiqua" w:cs="Times New Roman"/>
          <w:color w:val="000000"/>
          <w:sz w:val="26"/>
          <w:szCs w:val="26"/>
        </w:rPr>
        <w:t>Feast, Tone 4</w:t>
      </w:r>
    </w:p>
    <w:p w14:paraId="29B92345" w14:textId="1A642903"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BC0AC3">
        <w:rPr>
          <w:rFonts w:ascii="Book Antiqua" w:eastAsia="Times New Roman" w:hAnsi="Book Antiqua" w:cs="Times New Roman"/>
          <w:color w:val="000000"/>
          <w:sz w:val="26"/>
          <w:szCs w:val="26"/>
        </w:rPr>
        <w:t>4</w:t>
      </w:r>
    </w:p>
    <w:p w14:paraId="3E8AD0C1"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3E75E55E"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EB1972">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49B8E0C6" w:rsidR="00BA4510" w:rsidRDefault="00BA4510"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3A0CAF">
        <w:rPr>
          <w:rFonts w:ascii="Book Antiqua" w:eastAsia="Times New Roman" w:hAnsi="Book Antiqua" w:cs="Times New Roman"/>
          <w:color w:val="000000"/>
          <w:sz w:val="26"/>
          <w:szCs w:val="26"/>
        </w:rPr>
        <w:t>Stichera</w:t>
      </w:r>
      <w:r w:rsidR="00EB1972">
        <w:rPr>
          <w:rFonts w:ascii="Book Antiqua" w:eastAsia="Times New Roman" w:hAnsi="Book Antiqua" w:cs="Times New Roman"/>
          <w:color w:val="000000"/>
          <w:sz w:val="26"/>
          <w:szCs w:val="26"/>
        </w:rPr>
        <w:t xml:space="preserve"> of the </w:t>
      </w:r>
      <w:r w:rsidR="00BC0AC3">
        <w:rPr>
          <w:rFonts w:ascii="Book Antiqua" w:eastAsia="Times New Roman" w:hAnsi="Book Antiqua" w:cs="Times New Roman"/>
          <w:color w:val="000000"/>
          <w:sz w:val="26"/>
          <w:szCs w:val="26"/>
        </w:rPr>
        <w:t>Feast, Tone 2 and Tone 8</w:t>
      </w:r>
      <w:r w:rsidR="007B237F">
        <w:rPr>
          <w:rFonts w:ascii="Book Antiqua" w:eastAsia="Times New Roman" w:hAnsi="Book Antiqua" w:cs="Times New Roman"/>
          <w:color w:val="000000"/>
          <w:sz w:val="26"/>
          <w:szCs w:val="26"/>
        </w:rPr>
        <w:t>]</w:t>
      </w:r>
    </w:p>
    <w:p w14:paraId="6D45EF8A" w14:textId="77777777" w:rsidR="00330566" w:rsidRDefault="00330566" w:rsidP="00EB1972">
      <w:pPr>
        <w:spacing w:line="240" w:lineRule="auto"/>
        <w:rPr>
          <w:rFonts w:ascii="Book Antiqua" w:eastAsia="Times New Roman" w:hAnsi="Book Antiqua" w:cs="Times New Roman"/>
          <w:color w:val="000000"/>
          <w:sz w:val="26"/>
          <w:szCs w:val="26"/>
        </w:rPr>
      </w:pPr>
    </w:p>
    <w:p w14:paraId="48EB27DA" w14:textId="77777777" w:rsidR="00BC0AC3" w:rsidRDefault="00BC0AC3" w:rsidP="00EB1972">
      <w:pPr>
        <w:spacing w:line="240" w:lineRule="auto"/>
        <w:rPr>
          <w:rFonts w:ascii="Book Antiqua" w:eastAsia="Times New Roman" w:hAnsi="Book Antiqua" w:cs="Times New Roman"/>
          <w:color w:val="000000"/>
          <w:sz w:val="26"/>
          <w:szCs w:val="26"/>
        </w:rPr>
      </w:pPr>
    </w:p>
    <w:p w14:paraId="43689AC5" w14:textId="5493E5F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2FD6910F"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BC0AC3">
        <w:rPr>
          <w:rFonts w:ascii="Book Antiqua" w:eastAsia="Times New Roman" w:hAnsi="Book Antiqua" w:cs="Times New Roman"/>
          <w:color w:val="000000"/>
          <w:sz w:val="26"/>
          <w:szCs w:val="26"/>
        </w:rPr>
        <w:t>4</w:t>
      </w:r>
    </w:p>
    <w:p w14:paraId="5A3530E9" w14:textId="103362C7" w:rsidR="00BA4510" w:rsidRPr="00893858" w:rsidRDefault="00BA4510" w:rsidP="00BC0AC3">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BC0AC3">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BC0AC3">
        <w:rPr>
          <w:rFonts w:ascii="Book Antiqua" w:eastAsia="Times New Roman" w:hAnsi="Book Antiqua" w:cs="Times New Roman"/>
          <w:color w:val="000000"/>
          <w:sz w:val="26"/>
          <w:szCs w:val="26"/>
        </w:rPr>
        <w:t>Feast, Tone 4</w:t>
      </w:r>
    </w:p>
    <w:p w14:paraId="45A2412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EB1972">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767E9B2" w:rsidR="008E56FA" w:rsidRDefault="008E56F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BC0AC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187D2FDA" w14:textId="7BF698E9" w:rsidR="00BC0AC3" w:rsidRDefault="00BC0AC3"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4</w:t>
      </w:r>
    </w:p>
    <w:p w14:paraId="30E941DF" w14:textId="55218400" w:rsidR="00194009" w:rsidRPr="00E85AFB" w:rsidRDefault="00194009"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EB1972">
      <w:pPr>
        <w:spacing w:line="240" w:lineRule="auto"/>
        <w:rPr>
          <w:rFonts w:ascii="Book Antiqua" w:eastAsia="Times New Roman" w:hAnsi="Book Antiqua" w:cs="Times New Roman"/>
          <w:sz w:val="20"/>
          <w:szCs w:val="20"/>
        </w:rPr>
      </w:pPr>
    </w:p>
    <w:p w14:paraId="45537899"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FC85760"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C0AC3">
        <w:rPr>
          <w:rFonts w:ascii="Book Antiqua" w:eastAsia="Times New Roman" w:hAnsi="Book Antiqua" w:cs="Times New Roman"/>
          <w:color w:val="000000"/>
          <w:sz w:val="26"/>
          <w:szCs w:val="26"/>
        </w:rPr>
        <w:t>4</w:t>
      </w:r>
    </w:p>
    <w:p w14:paraId="78009CEE" w14:textId="39B02A92" w:rsidR="000944DE"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 xml:space="preserve">Troparion of </w:t>
      </w:r>
      <w:r w:rsidR="00BC0AC3">
        <w:rPr>
          <w:rFonts w:ascii="Book Antiqua" w:eastAsia="Times New Roman" w:hAnsi="Book Antiqua" w:cs="Times New Roman"/>
          <w:color w:val="000000"/>
          <w:sz w:val="26"/>
          <w:szCs w:val="26"/>
        </w:rPr>
        <w:t>St. Theodora, Tone 8</w:t>
      </w:r>
    </w:p>
    <w:p w14:paraId="398C1CC4" w14:textId="59174F5E" w:rsidR="00BA4510" w:rsidRPr="00025203"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C0AC3">
        <w:rPr>
          <w:rFonts w:ascii="Book Antiqua" w:eastAsia="Times New Roman" w:hAnsi="Book Antiqua" w:cs="Times New Roman"/>
          <w:color w:val="000000"/>
          <w:sz w:val="26"/>
          <w:szCs w:val="26"/>
        </w:rPr>
        <w:t>Troparion of the Feast</w:t>
      </w:r>
      <w:r w:rsidR="00EB1972">
        <w:rPr>
          <w:rFonts w:ascii="Book Antiqua" w:eastAsia="Times New Roman" w:hAnsi="Book Antiqua" w:cs="Times New Roman"/>
          <w:color w:val="000000"/>
          <w:sz w:val="26"/>
          <w:szCs w:val="26"/>
        </w:rPr>
        <w:t>, Tone 4</w:t>
      </w:r>
    </w:p>
    <w:p w14:paraId="4F386C9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EB1972">
      <w:pPr>
        <w:spacing w:line="240" w:lineRule="auto"/>
        <w:rPr>
          <w:rFonts w:ascii="Book Antiqua" w:eastAsia="Times New Roman" w:hAnsi="Book Antiqua" w:cs="Times New Roman"/>
          <w:sz w:val="20"/>
          <w:szCs w:val="20"/>
        </w:rPr>
      </w:pPr>
    </w:p>
    <w:p w14:paraId="37ECCCF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16843CB"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BC0AC3">
        <w:rPr>
          <w:rFonts w:ascii="Book Antiqua" w:eastAsia="Times New Roman" w:hAnsi="Book Antiqua" w:cs="Times New Roman"/>
          <w:color w:val="000000"/>
          <w:sz w:val="26"/>
          <w:szCs w:val="26"/>
        </w:rPr>
        <w:t>4</w:t>
      </w:r>
    </w:p>
    <w:p w14:paraId="1DC0809E" w14:textId="06960CC6"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C0AC3">
        <w:rPr>
          <w:rFonts w:ascii="Book Antiqua" w:eastAsia="Times New Roman" w:hAnsi="Book Antiqua" w:cs="Times New Roman"/>
          <w:color w:val="000000"/>
          <w:sz w:val="26"/>
          <w:szCs w:val="26"/>
        </w:rPr>
        <w:t>4 [(2x)]</w:t>
      </w:r>
    </w:p>
    <w:p w14:paraId="718D7F62" w14:textId="77777777" w:rsidR="00BC0AC3" w:rsidRDefault="00BC0AC3" w:rsidP="00BC0A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Theodora, Tone 8</w:t>
      </w:r>
    </w:p>
    <w:p w14:paraId="5C5CB73B" w14:textId="77777777" w:rsidR="00BC0AC3" w:rsidRPr="00025203" w:rsidRDefault="00BC0AC3" w:rsidP="00BC0A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4</w:t>
      </w:r>
    </w:p>
    <w:p w14:paraId="0B260169" w14:textId="77777777" w:rsidR="00BA4510" w:rsidRPr="00893858" w:rsidRDefault="00BA4510" w:rsidP="00EB1972">
      <w:pPr>
        <w:spacing w:line="240" w:lineRule="auto"/>
        <w:rPr>
          <w:rFonts w:ascii="Book Antiqua" w:eastAsia="Times New Roman" w:hAnsi="Book Antiqua" w:cs="Times New Roman"/>
          <w:sz w:val="26"/>
          <w:szCs w:val="26"/>
        </w:rPr>
      </w:pPr>
    </w:p>
    <w:p w14:paraId="4C10BEC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AD4CEB9"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C0AC3">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DC9C30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C0AC3">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2C535081" w14:textId="77777777" w:rsidR="003A0CAF" w:rsidRDefault="003A0CAF" w:rsidP="003A0CA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Evlogitaria: “Blessed art Thou, O Lord…”</w:t>
      </w:r>
    </w:p>
    <w:p w14:paraId="3F2A49FE" w14:textId="16CFDFB1"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913FCCA" w14:textId="77777777" w:rsidR="003A0CAF" w:rsidRDefault="003A0CAF" w:rsidP="00EB1972">
      <w:pPr>
        <w:spacing w:line="240" w:lineRule="auto"/>
        <w:rPr>
          <w:rFonts w:ascii="Book Antiqua" w:eastAsia="Times New Roman" w:hAnsi="Book Antiqua" w:cs="Times New Roman"/>
          <w:color w:val="000000"/>
          <w:sz w:val="26"/>
          <w:szCs w:val="26"/>
        </w:rPr>
      </w:pPr>
    </w:p>
    <w:p w14:paraId="546575B5" w14:textId="06A9BF13"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A5BA8E9"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C0AC3">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4951E7C0" w:rsidR="00BA4510" w:rsidRPr="000944DE"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BC0AC3">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BC0AC3">
        <w:rPr>
          <w:rFonts w:ascii="Book Antiqua" w:eastAsia="Times New Roman" w:hAnsi="Book Antiqua" w:cs="Times New Roman"/>
          <w:color w:val="000000"/>
          <w:sz w:val="26"/>
          <w:szCs w:val="26"/>
        </w:rPr>
        <w:t>Arise, O Lord, and help us!</w:t>
      </w:r>
      <w:r w:rsidR="003A0CAF">
        <w:rPr>
          <w:rFonts w:ascii="Book Antiqua" w:eastAsia="Times New Roman" w:hAnsi="Book Antiqua" w:cs="Times New Roman"/>
          <w:color w:val="000000"/>
          <w:sz w:val="26"/>
          <w:szCs w:val="26"/>
        </w:rPr>
        <w:t>…”</w:t>
      </w:r>
    </w:p>
    <w:p w14:paraId="4842B8D8"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4292113" w:rsidR="00BA4510" w:rsidRDefault="00BC0AC3"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BC0AC3">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79357FAB"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EB1972">
      <w:pPr>
        <w:spacing w:line="240" w:lineRule="auto"/>
        <w:rPr>
          <w:rFonts w:ascii="Book Antiqua" w:eastAsia="Times New Roman" w:hAnsi="Book Antiqua" w:cs="Times New Roman"/>
          <w:sz w:val="26"/>
          <w:szCs w:val="26"/>
        </w:rPr>
      </w:pPr>
    </w:p>
    <w:p w14:paraId="022FE00D"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CC65B2E"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0B7004">
        <w:rPr>
          <w:rFonts w:ascii="Book Antiqua" w:eastAsia="Times New Roman" w:hAnsi="Book Antiqua" w:cs="Times New Roman"/>
          <w:color w:val="000000"/>
          <w:sz w:val="26"/>
          <w:szCs w:val="26"/>
        </w:rPr>
        <w:t>4</w:t>
      </w:r>
    </w:p>
    <w:p w14:paraId="0C418796"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6755C35" w:rsidR="00BA4510" w:rsidRDefault="00040B3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0B7004">
        <w:rPr>
          <w:rFonts w:ascii="Book Antiqua" w:eastAsia="Times New Roman" w:hAnsi="Book Antiqua" w:cs="Times New Roman"/>
          <w:color w:val="000000"/>
          <w:sz w:val="26"/>
          <w:szCs w:val="26"/>
        </w:rPr>
        <w:t>4</w:t>
      </w:r>
    </w:p>
    <w:p w14:paraId="66ABCBF3"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1113D970" w:rsidR="00BA4510" w:rsidRDefault="009671E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0B7004">
        <w:rPr>
          <w:rFonts w:ascii="Book Antiqua" w:eastAsia="Times New Roman" w:hAnsi="Book Antiqua" w:cs="Times New Roman"/>
          <w:color w:val="000000"/>
          <w:sz w:val="26"/>
          <w:szCs w:val="26"/>
        </w:rPr>
        <w:t>4</w:t>
      </w:r>
    </w:p>
    <w:p w14:paraId="33408287"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4FB95BEE" w:rsidR="00BA4510" w:rsidRDefault="00724951"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0B7004">
        <w:rPr>
          <w:rFonts w:ascii="Book Antiqua" w:eastAsia="Times New Roman" w:hAnsi="Book Antiqua" w:cs="Times New Roman"/>
          <w:color w:val="000000"/>
          <w:sz w:val="26"/>
          <w:szCs w:val="26"/>
        </w:rPr>
        <w:t>1</w:t>
      </w:r>
      <w:r w:rsidR="000B7004" w:rsidRPr="000B7004">
        <w:rPr>
          <w:rFonts w:ascii="Book Antiqua" w:eastAsia="Times New Roman" w:hAnsi="Book Antiqua" w:cs="Times New Roman"/>
          <w:color w:val="000000"/>
          <w:sz w:val="26"/>
          <w:szCs w:val="26"/>
          <w:vertAlign w:val="superscript"/>
        </w:rPr>
        <w:t>st</w:t>
      </w:r>
      <w:r w:rsidR="000B7004">
        <w:rPr>
          <w:rFonts w:ascii="Book Antiqua" w:eastAsia="Times New Roman" w:hAnsi="Book Antiqua" w:cs="Times New Roman"/>
          <w:color w:val="000000"/>
          <w:sz w:val="26"/>
          <w:szCs w:val="26"/>
        </w:rPr>
        <w:t xml:space="preserve"> </w:t>
      </w:r>
      <w:r w:rsidR="005A7767">
        <w:rPr>
          <w:rFonts w:ascii="Book Antiqua" w:eastAsia="Times New Roman" w:hAnsi="Book Antiqua" w:cs="Times New Roman"/>
          <w:color w:val="000000"/>
          <w:sz w:val="26"/>
          <w:szCs w:val="26"/>
        </w:rPr>
        <w:t xml:space="preserve">Canon of </w:t>
      </w:r>
      <w:r w:rsidR="000B7004">
        <w:rPr>
          <w:rFonts w:ascii="Book Antiqua" w:eastAsia="Times New Roman" w:hAnsi="Book Antiqua" w:cs="Times New Roman"/>
          <w:color w:val="000000"/>
          <w:sz w:val="26"/>
          <w:szCs w:val="26"/>
        </w:rPr>
        <w:t>the Feast, Tone 2</w:t>
      </w:r>
    </w:p>
    <w:p w14:paraId="061036C0" w14:textId="77777777" w:rsidR="000B7004" w:rsidRPr="00893858" w:rsidRDefault="000B7004" w:rsidP="000B700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2570AE5E" w14:textId="7C54A9A5" w:rsidR="00724951" w:rsidRDefault="00724951"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0B7004">
        <w:rPr>
          <w:rFonts w:ascii="Book Antiqua" w:eastAsia="Times New Roman" w:hAnsi="Book Antiqua" w:cs="Times New Roman"/>
          <w:color w:val="000000"/>
          <w:sz w:val="26"/>
          <w:szCs w:val="26"/>
        </w:rPr>
        <w:t>St. Theodora</w:t>
      </w:r>
      <w:r>
        <w:rPr>
          <w:rFonts w:ascii="Book Antiqua" w:eastAsia="Times New Roman" w:hAnsi="Book Antiqua" w:cs="Times New Roman"/>
          <w:color w:val="000000"/>
          <w:sz w:val="26"/>
          <w:szCs w:val="26"/>
        </w:rPr>
        <w:t>, Tone 4</w:t>
      </w:r>
    </w:p>
    <w:p w14:paraId="44A6B2C0" w14:textId="2550DDB2" w:rsidR="00724951" w:rsidRPr="00893858" w:rsidRDefault="00724951"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0B7004">
        <w:rPr>
          <w:rFonts w:ascii="Book Antiqua" w:eastAsia="Times New Roman" w:hAnsi="Book Antiqua" w:cs="Times New Roman"/>
          <w:color w:val="000000"/>
          <w:sz w:val="26"/>
          <w:szCs w:val="26"/>
        </w:rPr>
        <w:t>venerable Mother Theodora</w:t>
      </w:r>
      <w:r>
        <w:rPr>
          <w:rFonts w:ascii="Book Antiqua" w:eastAsia="Times New Roman" w:hAnsi="Book Antiqua" w:cs="Times New Roman"/>
          <w:color w:val="000000"/>
          <w:sz w:val="26"/>
          <w:szCs w:val="26"/>
        </w:rPr>
        <w:t>, pray to God for us!”</w:t>
      </w:r>
    </w:p>
    <w:p w14:paraId="3B54BB95" w14:textId="4E8784F3"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40B3A">
        <w:rPr>
          <w:rFonts w:ascii="Book Antiqua" w:eastAsia="Times New Roman" w:hAnsi="Book Antiqua" w:cs="Times New Roman"/>
          <w:color w:val="000000"/>
          <w:sz w:val="26"/>
          <w:szCs w:val="26"/>
        </w:rPr>
        <w:t xml:space="preserve">From the </w:t>
      </w:r>
      <w:r w:rsidR="005A7767">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EB1972">
      <w:pPr>
        <w:spacing w:line="240" w:lineRule="auto"/>
        <w:rPr>
          <w:rFonts w:ascii="Book Antiqua" w:eastAsia="Times New Roman" w:hAnsi="Book Antiqua" w:cs="Times New Roman"/>
          <w:sz w:val="26"/>
          <w:szCs w:val="26"/>
        </w:rPr>
      </w:pPr>
    </w:p>
    <w:p w14:paraId="6BCC05C9" w14:textId="77777777"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2E06214"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B7004">
        <w:rPr>
          <w:rFonts w:ascii="Book Antiqua" w:eastAsia="Times New Roman" w:hAnsi="Book Antiqua" w:cs="Times New Roman"/>
          <w:color w:val="000000"/>
          <w:sz w:val="26"/>
          <w:szCs w:val="26"/>
        </w:rPr>
        <w:t>the Feast, Tone 4</w:t>
      </w:r>
      <w:r>
        <w:rPr>
          <w:rFonts w:ascii="Book Antiqua" w:eastAsia="Times New Roman" w:hAnsi="Book Antiqua" w:cs="Times New Roman"/>
          <w:color w:val="000000"/>
          <w:sz w:val="26"/>
          <w:szCs w:val="26"/>
        </w:rPr>
        <w:t>]</w:t>
      </w:r>
    </w:p>
    <w:p w14:paraId="4A43AECF" w14:textId="69E4800D" w:rsidR="00BA4510" w:rsidRDefault="00BA4510"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B7004">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w:t>
      </w:r>
    </w:p>
    <w:p w14:paraId="63AC21DE" w14:textId="4E062C4C" w:rsidR="00724951" w:rsidRDefault="00724951"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B7004">
        <w:rPr>
          <w:rFonts w:ascii="Book Antiqua" w:eastAsia="Times New Roman" w:hAnsi="Book Antiqua" w:cs="Times New Roman"/>
          <w:color w:val="000000"/>
          <w:sz w:val="26"/>
          <w:szCs w:val="26"/>
        </w:rPr>
        <w:t>St. Theodora, Tone 2</w:t>
      </w:r>
      <w:r>
        <w:rPr>
          <w:rFonts w:ascii="Book Antiqua" w:eastAsia="Times New Roman" w:hAnsi="Book Antiqua" w:cs="Times New Roman"/>
          <w:color w:val="000000"/>
          <w:sz w:val="26"/>
          <w:szCs w:val="26"/>
        </w:rPr>
        <w:t>]</w:t>
      </w:r>
    </w:p>
    <w:p w14:paraId="5DDE310F" w14:textId="68D17EE8" w:rsidR="000B7004" w:rsidRDefault="000B7004"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Theodora]</w:t>
      </w:r>
    </w:p>
    <w:p w14:paraId="21960F32" w14:textId="4B8B271A"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259F8">
        <w:rPr>
          <w:rFonts w:ascii="Book Antiqua" w:eastAsia="Times New Roman" w:hAnsi="Book Antiqua" w:cs="Times New Roman"/>
          <w:color w:val="000000"/>
          <w:sz w:val="26"/>
          <w:szCs w:val="26"/>
        </w:rPr>
        <w:t>]</w:t>
      </w:r>
    </w:p>
    <w:p w14:paraId="3467E411" w14:textId="322CBC88" w:rsidR="00724951" w:rsidRDefault="00724951"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0B7004">
        <w:rPr>
          <w:rFonts w:ascii="Book Antiqua" w:eastAsia="Times New Roman" w:hAnsi="Book Antiqua" w:cs="Times New Roman"/>
          <w:color w:val="000000"/>
          <w:sz w:val="26"/>
          <w:szCs w:val="26"/>
        </w:rPr>
        <w:t>St. Theodora</w:t>
      </w:r>
      <w:r>
        <w:rPr>
          <w:rFonts w:ascii="Book Antiqua" w:eastAsia="Times New Roman" w:hAnsi="Book Antiqua" w:cs="Times New Roman"/>
          <w:color w:val="000000"/>
          <w:sz w:val="26"/>
          <w:szCs w:val="26"/>
        </w:rPr>
        <w:t xml:space="preserve">, Tone </w:t>
      </w:r>
      <w:r w:rsidR="000B7004">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11D704A2" w14:textId="754ABCCC" w:rsidR="00724951" w:rsidRDefault="00724951"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0B7004">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0B7004">
        <w:rPr>
          <w:rFonts w:ascii="Book Antiqua" w:eastAsia="Times New Roman" w:hAnsi="Book Antiqua" w:cs="Times New Roman"/>
          <w:color w:val="000000"/>
          <w:sz w:val="26"/>
          <w:szCs w:val="26"/>
        </w:rPr>
        <w:t>Feast, Tone 5</w:t>
      </w:r>
      <w:r>
        <w:rPr>
          <w:rFonts w:ascii="Book Antiqua" w:eastAsia="Times New Roman" w:hAnsi="Book Antiqua" w:cs="Times New Roman"/>
          <w:color w:val="000000"/>
          <w:sz w:val="26"/>
          <w:szCs w:val="26"/>
        </w:rPr>
        <w:t>]</w:t>
      </w:r>
    </w:p>
    <w:p w14:paraId="70503246" w14:textId="77777777" w:rsidR="001259F8" w:rsidRDefault="001259F8" w:rsidP="00EB1972">
      <w:pPr>
        <w:spacing w:line="240" w:lineRule="auto"/>
        <w:ind w:left="720"/>
        <w:rPr>
          <w:rFonts w:ascii="Book Antiqua" w:eastAsia="Times New Roman" w:hAnsi="Book Antiqua" w:cs="Times New Roman"/>
          <w:color w:val="000000"/>
          <w:sz w:val="26"/>
          <w:szCs w:val="26"/>
        </w:rPr>
      </w:pPr>
    </w:p>
    <w:p w14:paraId="785D8877" w14:textId="77777777" w:rsidR="000B7004" w:rsidRDefault="000B7004">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4D353041" w14:textId="4F39D2EC"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CE3DE63"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0B7004">
        <w:rPr>
          <w:rFonts w:ascii="Book Antiqua" w:eastAsia="Times New Roman" w:hAnsi="Book Antiqua" w:cs="Times New Roman"/>
          <w:color w:val="000000"/>
          <w:sz w:val="26"/>
          <w:szCs w:val="26"/>
        </w:rPr>
        <w:t>4</w:t>
      </w:r>
    </w:p>
    <w:p w14:paraId="7464648F" w14:textId="5564C3E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310AC7B6"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2BF74D4D" w14:textId="2B92927E"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EB1972">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EB1972">
      <w:pPr>
        <w:spacing w:line="240" w:lineRule="auto"/>
        <w:ind w:left="720"/>
        <w:rPr>
          <w:rFonts w:ascii="Book Antiqua" w:eastAsia="Times New Roman" w:hAnsi="Book Antiqua" w:cs="Times New Roman"/>
          <w:sz w:val="26"/>
          <w:szCs w:val="26"/>
        </w:rPr>
      </w:pPr>
    </w:p>
    <w:p w14:paraId="4EC19BA9" w14:textId="059C7197" w:rsidR="00BA4510" w:rsidRDefault="00BA4510" w:rsidP="00EB1972">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5DBE6F3B"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06077671"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B7004">
        <w:rPr>
          <w:rFonts w:ascii="Book Antiqua" w:eastAsia="Times New Roman" w:hAnsi="Book Antiqua" w:cs="Times New Roman"/>
          <w:color w:val="000000"/>
          <w:sz w:val="26"/>
          <w:szCs w:val="26"/>
        </w:rPr>
        <w:t>4</w:t>
      </w:r>
    </w:p>
    <w:p w14:paraId="5940BC84"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C63B71C" w:rsidR="00BA451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B7004">
        <w:rPr>
          <w:rFonts w:ascii="Book Antiqua" w:eastAsia="Times New Roman" w:hAnsi="Book Antiqua" w:cs="Times New Roman"/>
          <w:sz w:val="26"/>
          <w:szCs w:val="26"/>
        </w:rPr>
        <w:t>2</w:t>
      </w:r>
      <w:r w:rsidR="000B7004" w:rsidRPr="000B7004">
        <w:rPr>
          <w:rFonts w:ascii="Book Antiqua" w:eastAsia="Times New Roman" w:hAnsi="Book Antiqua" w:cs="Times New Roman"/>
          <w:sz w:val="26"/>
          <w:szCs w:val="26"/>
          <w:vertAlign w:val="superscript"/>
        </w:rPr>
        <w:t>nd</w:t>
      </w:r>
      <w:r w:rsidR="000B7004">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16CFEE15" w:rsidR="00646BE0" w:rsidRPr="000B7004" w:rsidRDefault="00BA4510" w:rsidP="000B7004">
      <w:pPr>
        <w:spacing w:line="240" w:lineRule="auto"/>
        <w:ind w:left="720" w:hanging="720"/>
        <w:rPr>
          <w:rFonts w:ascii="Book Antiqua" w:eastAsia="Times New Roman" w:hAnsi="Book Antiqua" w:cs="Times New Roman"/>
          <w:i/>
          <w:iCs/>
          <w:color w:val="FF0000"/>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 xml:space="preserve">Exapostilarion of </w:t>
      </w:r>
      <w:r w:rsidR="00724951">
        <w:rPr>
          <w:rFonts w:ascii="Book Antiqua" w:eastAsia="Times New Roman" w:hAnsi="Book Antiqua" w:cs="Times New Roman"/>
          <w:sz w:val="26"/>
          <w:szCs w:val="26"/>
        </w:rPr>
        <w:t xml:space="preserve">St. </w:t>
      </w:r>
      <w:r w:rsidR="000B7004">
        <w:rPr>
          <w:rFonts w:ascii="Book Antiqua" w:eastAsia="Times New Roman" w:hAnsi="Book Antiqua" w:cs="Times New Roman"/>
          <w:sz w:val="26"/>
          <w:szCs w:val="26"/>
        </w:rPr>
        <w:t xml:space="preserve">Theodora, Tone 2 </w:t>
      </w:r>
      <w:r w:rsidR="000B7004" w:rsidRPr="000B7004">
        <w:rPr>
          <w:rFonts w:ascii="Book Antiqua" w:eastAsia="Times New Roman" w:hAnsi="Book Antiqua" w:cs="Times New Roman"/>
          <w:i/>
          <w:iCs/>
          <w:color w:val="FF0000"/>
          <w:sz w:val="26"/>
          <w:szCs w:val="26"/>
        </w:rPr>
        <w:t>(not found in Slavonic Menaion)</w:t>
      </w:r>
    </w:p>
    <w:p w14:paraId="266D1CC0" w14:textId="3875E348" w:rsidR="00BA4510" w:rsidRPr="00893858" w:rsidRDefault="00646BE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0B7004">
        <w:rPr>
          <w:rFonts w:ascii="Book Antiqua" w:eastAsia="Times New Roman" w:hAnsi="Book Antiqua" w:cs="Times New Roman"/>
          <w:sz w:val="26"/>
          <w:szCs w:val="26"/>
        </w:rPr>
        <w:t>Exapostilarion of the Feast, Tone 3</w:t>
      </w:r>
    </w:p>
    <w:p w14:paraId="42F4BA35" w14:textId="77777777" w:rsidR="00BA4510" w:rsidRDefault="00BA4510" w:rsidP="00EB1972">
      <w:pPr>
        <w:spacing w:line="240" w:lineRule="auto"/>
        <w:rPr>
          <w:rFonts w:ascii="Book Antiqua" w:eastAsia="Times New Roman" w:hAnsi="Book Antiqua" w:cs="Times New Roman"/>
          <w:color w:val="000000"/>
          <w:sz w:val="26"/>
          <w:szCs w:val="26"/>
        </w:rPr>
      </w:pPr>
    </w:p>
    <w:p w14:paraId="41984F88" w14:textId="2CCE443D"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6E4ED7">
        <w:rPr>
          <w:rFonts w:ascii="Book Antiqua" w:eastAsia="Times New Roman" w:hAnsi="Book Antiqua" w:cs="Times New Roman"/>
          <w:color w:val="000000"/>
          <w:sz w:val="26"/>
          <w:szCs w:val="26"/>
        </w:rPr>
        <w:t>4</w:t>
      </w:r>
    </w:p>
    <w:p w14:paraId="0B2FEACD" w14:textId="6D142E61"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E4ED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6E4ED7">
        <w:rPr>
          <w:rFonts w:ascii="Book Antiqua" w:eastAsia="Times New Roman" w:hAnsi="Book Antiqua" w:cs="Times New Roman"/>
          <w:color w:val="000000"/>
          <w:sz w:val="26"/>
          <w:szCs w:val="26"/>
        </w:rPr>
        <w:t>4</w:t>
      </w:r>
    </w:p>
    <w:p w14:paraId="3A4432AA" w14:textId="204C0F5E" w:rsidR="006E4ED7" w:rsidRDefault="006E4ED7" w:rsidP="006E4ED7">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Feast, from the Matins Aposticha, including “Glory” with their verses, Tone 1</w:t>
      </w:r>
    </w:p>
    <w:p w14:paraId="2CB5185F" w14:textId="7B0C31F9"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6E4ED7">
        <w:rPr>
          <w:rFonts w:ascii="Book Antiqua" w:eastAsia="Times New Roman" w:hAnsi="Book Antiqua" w:cs="Times New Roman"/>
          <w:color w:val="000000"/>
          <w:sz w:val="26"/>
          <w:szCs w:val="26"/>
        </w:rPr>
        <w:t>2</w:t>
      </w:r>
      <w:r w:rsidR="006E4ED7" w:rsidRPr="006E4ED7">
        <w:rPr>
          <w:rFonts w:ascii="Book Antiqua" w:eastAsia="Times New Roman" w:hAnsi="Book Antiqua" w:cs="Times New Roman"/>
          <w:color w:val="000000"/>
          <w:sz w:val="26"/>
          <w:szCs w:val="26"/>
          <w:vertAlign w:val="superscript"/>
        </w:rPr>
        <w:t>nd</w:t>
      </w:r>
      <w:r w:rsidR="006E4ED7">
        <w:rPr>
          <w:rFonts w:ascii="Book Antiqua" w:eastAsia="Times New Roman" w:hAnsi="Book Antiqua" w:cs="Times New Roman"/>
          <w:color w:val="000000"/>
          <w:sz w:val="26"/>
          <w:szCs w:val="26"/>
        </w:rPr>
        <w:t xml:space="preserve"> </w:t>
      </w:r>
      <w:r w:rsidR="00D72992">
        <w:rPr>
          <w:rFonts w:ascii="Book Antiqua" w:eastAsia="Times New Roman" w:hAnsi="Book Antiqua" w:cs="Times New Roman"/>
          <w:color w:val="000000"/>
          <w:sz w:val="26"/>
          <w:szCs w:val="26"/>
        </w:rPr>
        <w:t xml:space="preserve">Gospel Sticheron, Tone </w:t>
      </w:r>
      <w:r w:rsidR="006E4ED7">
        <w:rPr>
          <w:rFonts w:ascii="Book Antiqua" w:eastAsia="Times New Roman" w:hAnsi="Book Antiqua" w:cs="Times New Roman"/>
          <w:color w:val="000000"/>
          <w:sz w:val="26"/>
          <w:szCs w:val="26"/>
        </w:rPr>
        <w:t>2</w:t>
      </w:r>
    </w:p>
    <w:p w14:paraId="3A74B181" w14:textId="77777777" w:rsidR="00BA4510" w:rsidRPr="00893858" w:rsidRDefault="00BA4510" w:rsidP="00EB1972">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44BCFB09" w:rsidR="008B22FC" w:rsidRDefault="008B22FC"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E4ED7">
        <w:rPr>
          <w:rFonts w:ascii="Book Antiqua" w:eastAsia="Times New Roman" w:hAnsi="Book Antiqua" w:cs="Times New Roman"/>
          <w:color w:val="000000"/>
          <w:sz w:val="26"/>
          <w:szCs w:val="26"/>
        </w:rPr>
        <w:t>By rising from the tomb</w:t>
      </w:r>
      <w:r w:rsidR="00724951">
        <w:rPr>
          <w:rFonts w:ascii="Book Antiqua" w:eastAsia="Times New Roman" w:hAnsi="Book Antiqua" w:cs="Times New Roman"/>
          <w:color w:val="000000"/>
          <w:sz w:val="26"/>
          <w:szCs w:val="26"/>
        </w:rPr>
        <w:t>…”</w:t>
      </w:r>
    </w:p>
    <w:p w14:paraId="1214F54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EB1972">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EC0B38E"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6E4ED7">
        <w:rPr>
          <w:rFonts w:ascii="Book Antiqua" w:eastAsia="Times New Roman" w:hAnsi="Book Antiqua" w:cs="Times New Roman"/>
          <w:color w:val="000000"/>
          <w:sz w:val="26"/>
          <w:szCs w:val="26"/>
        </w:rPr>
        <w:t>Feast</w:t>
      </w:r>
    </w:p>
    <w:p w14:paraId="19EEBB54" w14:textId="1D3FE1F9"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6E4ED7">
        <w:rPr>
          <w:rFonts w:ascii="Book Antiqua" w:eastAsia="Times New Roman" w:hAnsi="Book Antiqua" w:cs="Times New Roman"/>
          <w:color w:val="000000"/>
          <w:sz w:val="26"/>
          <w:szCs w:val="26"/>
        </w:rPr>
        <w:t>Feast (1</w:t>
      </w:r>
      <w:r w:rsidR="006E4ED7" w:rsidRPr="006E4ED7">
        <w:rPr>
          <w:rFonts w:ascii="Book Antiqua" w:eastAsia="Times New Roman" w:hAnsi="Book Antiqua" w:cs="Times New Roman"/>
          <w:color w:val="000000"/>
          <w:sz w:val="26"/>
          <w:szCs w:val="26"/>
          <w:vertAlign w:val="superscript"/>
        </w:rPr>
        <w:t>st</w:t>
      </w:r>
      <w:r w:rsidR="006E4ED7">
        <w:rPr>
          <w:rFonts w:ascii="Book Antiqua" w:eastAsia="Times New Roman" w:hAnsi="Book Antiqua" w:cs="Times New Roman"/>
          <w:color w:val="000000"/>
          <w:sz w:val="26"/>
          <w:szCs w:val="26"/>
        </w:rPr>
        <w:t xml:space="preserve"> and 6</w:t>
      </w:r>
      <w:r w:rsidR="006E4ED7" w:rsidRPr="006E4ED7">
        <w:rPr>
          <w:rFonts w:ascii="Book Antiqua" w:eastAsia="Times New Roman" w:hAnsi="Book Antiqua" w:cs="Times New Roman"/>
          <w:color w:val="000000"/>
          <w:sz w:val="26"/>
          <w:szCs w:val="26"/>
          <w:vertAlign w:val="superscript"/>
        </w:rPr>
        <w:t>th</w:t>
      </w:r>
      <w:r w:rsidR="006E4ED7">
        <w:rPr>
          <w:rFonts w:ascii="Book Antiqua" w:eastAsia="Times New Roman" w:hAnsi="Book Antiqua" w:cs="Times New Roman"/>
          <w:color w:val="000000"/>
          <w:sz w:val="26"/>
          <w:szCs w:val="26"/>
        </w:rPr>
        <w:t xml:space="preserve"> Hours) or Resurrection (3</w:t>
      </w:r>
      <w:r w:rsidR="006E4ED7" w:rsidRPr="006E4ED7">
        <w:rPr>
          <w:rFonts w:ascii="Book Antiqua" w:eastAsia="Times New Roman" w:hAnsi="Book Antiqua" w:cs="Times New Roman"/>
          <w:color w:val="000000"/>
          <w:sz w:val="26"/>
          <w:szCs w:val="26"/>
          <w:vertAlign w:val="superscript"/>
        </w:rPr>
        <w:t>rd</w:t>
      </w:r>
      <w:r w:rsidR="006E4ED7">
        <w:rPr>
          <w:rFonts w:ascii="Book Antiqua" w:eastAsia="Times New Roman" w:hAnsi="Book Antiqua" w:cs="Times New Roman"/>
          <w:color w:val="000000"/>
          <w:sz w:val="26"/>
          <w:szCs w:val="26"/>
        </w:rPr>
        <w:t xml:space="preserve"> and 9</w:t>
      </w:r>
      <w:r w:rsidR="006E4ED7" w:rsidRPr="006E4ED7">
        <w:rPr>
          <w:rFonts w:ascii="Book Antiqua" w:eastAsia="Times New Roman" w:hAnsi="Book Antiqua" w:cs="Times New Roman"/>
          <w:color w:val="000000"/>
          <w:sz w:val="26"/>
          <w:szCs w:val="26"/>
          <w:vertAlign w:val="superscript"/>
        </w:rPr>
        <w:t>th</w:t>
      </w:r>
      <w:r w:rsidR="006E4ED7">
        <w:rPr>
          <w:rFonts w:ascii="Book Antiqua" w:eastAsia="Times New Roman" w:hAnsi="Book Antiqua" w:cs="Times New Roman"/>
          <w:color w:val="000000"/>
          <w:sz w:val="26"/>
          <w:szCs w:val="26"/>
        </w:rPr>
        <w:t xml:space="preserve"> Hours)</w:t>
      </w:r>
    </w:p>
    <w:p w14:paraId="1E0CB604" w14:textId="77777777" w:rsidR="00347435" w:rsidRPr="008B22FC" w:rsidRDefault="00347435" w:rsidP="00EB1972">
      <w:pPr>
        <w:spacing w:line="240" w:lineRule="auto"/>
        <w:rPr>
          <w:rFonts w:ascii="Book Antiqua" w:eastAsia="Times New Roman" w:hAnsi="Book Antiqua" w:cs="Times New Roman"/>
          <w:sz w:val="20"/>
          <w:szCs w:val="20"/>
        </w:rPr>
      </w:pPr>
    </w:p>
    <w:p w14:paraId="68AF7125"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36CCCB6C" w:rsidR="00347435" w:rsidRDefault="00347435" w:rsidP="00EB1972">
      <w:pPr>
        <w:spacing w:line="240" w:lineRule="auto"/>
        <w:rPr>
          <w:rFonts w:ascii="Book Antiqua" w:eastAsia="Times New Roman" w:hAnsi="Book Antiqua" w:cs="Times New Roman"/>
          <w:sz w:val="26"/>
          <w:szCs w:val="26"/>
        </w:rPr>
      </w:pPr>
    </w:p>
    <w:p w14:paraId="69A4D063" w14:textId="77777777" w:rsidR="006E4ED7" w:rsidRPr="006723EB" w:rsidRDefault="006E4ED7" w:rsidP="00EB1972">
      <w:pPr>
        <w:spacing w:line="240" w:lineRule="auto"/>
        <w:rPr>
          <w:rFonts w:ascii="Book Antiqua" w:eastAsia="Times New Roman" w:hAnsi="Book Antiqua" w:cs="Times New Roman"/>
          <w:sz w:val="26"/>
          <w:szCs w:val="26"/>
        </w:rPr>
      </w:pPr>
    </w:p>
    <w:p w14:paraId="4D7FB209"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At the Beatitudes:</w:t>
      </w:r>
    </w:p>
    <w:p w14:paraId="36DDF443" w14:textId="62182535"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6E4ED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6E4ED7">
        <w:rPr>
          <w:rFonts w:ascii="Book Antiqua" w:eastAsia="Times New Roman" w:hAnsi="Book Antiqua" w:cs="Times New Roman"/>
          <w:color w:val="000000"/>
          <w:sz w:val="26"/>
          <w:szCs w:val="26"/>
        </w:rPr>
        <w:t>4</w:t>
      </w:r>
    </w:p>
    <w:p w14:paraId="5358533F" w14:textId="64D388A1"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7 of the 1</w:t>
      </w:r>
      <w:r w:rsidRPr="006E4ED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2</w:t>
      </w:r>
    </w:p>
    <w:p w14:paraId="4E30AE08" w14:textId="77777777" w:rsidR="00FB5789" w:rsidRDefault="00FB5789" w:rsidP="00EB1972">
      <w:pPr>
        <w:spacing w:line="240" w:lineRule="auto"/>
        <w:rPr>
          <w:rFonts w:ascii="Book Antiqua" w:eastAsia="Times New Roman" w:hAnsi="Book Antiqua" w:cs="Times New Roman"/>
          <w:color w:val="000000"/>
          <w:sz w:val="26"/>
          <w:szCs w:val="26"/>
        </w:rPr>
      </w:pPr>
    </w:p>
    <w:p w14:paraId="5526A412" w14:textId="34B2E60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15D00E1A"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6E4ED7">
        <w:rPr>
          <w:rFonts w:ascii="Book Antiqua" w:eastAsia="Times New Roman" w:hAnsi="Book Antiqua" w:cs="Times New Roman"/>
          <w:color w:val="000000"/>
          <w:sz w:val="26"/>
          <w:szCs w:val="26"/>
        </w:rPr>
        <w:t>4</w:t>
      </w:r>
    </w:p>
    <w:p w14:paraId="69B9B643" w14:textId="13FFF462"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4</w:t>
      </w:r>
    </w:p>
    <w:p w14:paraId="593FB76E" w14:textId="3960012D" w:rsidR="00424532"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24532">
        <w:rPr>
          <w:rFonts w:ascii="Book Antiqua" w:eastAsia="Times New Roman" w:hAnsi="Book Antiqua" w:cs="Times New Roman"/>
          <w:color w:val="000000"/>
          <w:sz w:val="26"/>
          <w:szCs w:val="26"/>
        </w:rPr>
        <w:t>Troparion of the Church (if of Patron Saint)</w:t>
      </w:r>
    </w:p>
    <w:p w14:paraId="62433914" w14:textId="33B421E8" w:rsidR="00A9516B" w:rsidRDefault="00A9516B"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6E4ED7">
        <w:rPr>
          <w:rFonts w:ascii="Book Antiqua" w:eastAsia="Times New Roman" w:hAnsi="Book Antiqua" w:cs="Times New Roman"/>
          <w:color w:val="000000"/>
          <w:sz w:val="26"/>
          <w:szCs w:val="26"/>
        </w:rPr>
        <w:t>St. Theodora</w:t>
      </w:r>
      <w:r w:rsidR="00D42E37">
        <w:rPr>
          <w:rFonts w:ascii="Book Antiqua" w:eastAsia="Times New Roman" w:hAnsi="Book Antiqua" w:cs="Times New Roman"/>
          <w:color w:val="000000"/>
          <w:sz w:val="26"/>
          <w:szCs w:val="26"/>
        </w:rPr>
        <w:t xml:space="preserve">, Tone </w:t>
      </w:r>
      <w:r w:rsidR="006E4ED7">
        <w:rPr>
          <w:rFonts w:ascii="Book Antiqua" w:eastAsia="Times New Roman" w:hAnsi="Book Antiqua" w:cs="Times New Roman"/>
          <w:color w:val="000000"/>
          <w:sz w:val="26"/>
          <w:szCs w:val="26"/>
        </w:rPr>
        <w:t>8</w:t>
      </w:r>
    </w:p>
    <w:p w14:paraId="3C25CDCC" w14:textId="3EFBF8B0" w:rsidR="00BA4510" w:rsidRPr="00B37C6A" w:rsidRDefault="00BA4510" w:rsidP="00EB1972">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Kontakion of the Resurrection, Tone </w:t>
      </w:r>
      <w:r w:rsidR="006E4ED7">
        <w:rPr>
          <w:rFonts w:ascii="Book Antiqua" w:eastAsia="Times New Roman" w:hAnsi="Book Antiqua" w:cs="Times New Roman"/>
          <w:color w:val="000000"/>
          <w:sz w:val="26"/>
          <w:szCs w:val="26"/>
        </w:rPr>
        <w:t>4</w:t>
      </w:r>
    </w:p>
    <w:p w14:paraId="16924049" w14:textId="527C9BA6" w:rsidR="00424532" w:rsidRDefault="00424532"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Church </w:t>
      </w:r>
      <w:r w:rsidR="00A9516B">
        <w:rPr>
          <w:rFonts w:ascii="Book Antiqua" w:eastAsia="Times New Roman" w:hAnsi="Book Antiqua" w:cs="Times New Roman"/>
          <w:color w:val="000000"/>
          <w:sz w:val="26"/>
          <w:szCs w:val="26"/>
        </w:rPr>
        <w:t>(if of Patron Saint)</w:t>
      </w:r>
    </w:p>
    <w:p w14:paraId="3FB76DB1" w14:textId="4211F739" w:rsidR="00A9516B" w:rsidRDefault="00A9516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6E4ED7">
        <w:rPr>
          <w:rFonts w:ascii="Book Antiqua" w:eastAsia="Times New Roman" w:hAnsi="Book Antiqua" w:cs="Times New Roman"/>
          <w:color w:val="000000"/>
          <w:sz w:val="26"/>
          <w:szCs w:val="26"/>
        </w:rPr>
        <w:t>St. Theodora</w:t>
      </w:r>
      <w:r w:rsidR="00D42E37">
        <w:rPr>
          <w:rFonts w:ascii="Book Antiqua" w:eastAsia="Times New Roman" w:hAnsi="Book Antiqua" w:cs="Times New Roman"/>
          <w:color w:val="000000"/>
          <w:sz w:val="26"/>
          <w:szCs w:val="26"/>
        </w:rPr>
        <w:t>, Tone 2</w:t>
      </w:r>
    </w:p>
    <w:p w14:paraId="028C6826" w14:textId="2B6FAF5D" w:rsidR="00BA4510" w:rsidRPr="00D834FC" w:rsidRDefault="00BA4510" w:rsidP="00EB1972">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CF7AB8">
        <w:rPr>
          <w:rFonts w:ascii="Book Antiqua" w:eastAsia="Times New Roman" w:hAnsi="Book Antiqua" w:cs="Times New Roman"/>
          <w:color w:val="000000"/>
          <w:sz w:val="26"/>
          <w:szCs w:val="26"/>
        </w:rPr>
        <w:t>Feast, Tone 4</w:t>
      </w:r>
    </w:p>
    <w:p w14:paraId="22DA5E18" w14:textId="77777777" w:rsidR="00BA4510" w:rsidRDefault="00BA4510" w:rsidP="00EB1972">
      <w:pPr>
        <w:spacing w:line="240" w:lineRule="auto"/>
        <w:rPr>
          <w:rFonts w:ascii="Book Antiqua" w:eastAsia="Times New Roman" w:hAnsi="Book Antiqua" w:cs="Times New Roman"/>
          <w:color w:val="000000"/>
          <w:sz w:val="26"/>
          <w:szCs w:val="26"/>
        </w:rPr>
      </w:pPr>
    </w:p>
    <w:p w14:paraId="2E587EC9" w14:textId="7777777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1A6682D"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F7AB8">
        <w:rPr>
          <w:rFonts w:ascii="Book Antiqua" w:eastAsia="Times New Roman" w:hAnsi="Book Antiqua" w:cs="Times New Roman"/>
          <w:color w:val="000000"/>
          <w:sz w:val="26"/>
          <w:szCs w:val="26"/>
        </w:rPr>
        <w:t>Sunday Before</w:t>
      </w:r>
      <w:r>
        <w:rPr>
          <w:rFonts w:ascii="Book Antiqua" w:eastAsia="Times New Roman" w:hAnsi="Book Antiqua" w:cs="Times New Roman"/>
          <w:color w:val="000000"/>
          <w:sz w:val="26"/>
          <w:szCs w:val="26"/>
        </w:rPr>
        <w:t xml:space="preserve">, Tone </w:t>
      </w:r>
      <w:r w:rsidR="00CF7AB8">
        <w:rPr>
          <w:rFonts w:ascii="Book Antiqua" w:eastAsia="Times New Roman" w:hAnsi="Book Antiqua" w:cs="Times New Roman"/>
          <w:color w:val="000000"/>
          <w:sz w:val="26"/>
          <w:szCs w:val="26"/>
        </w:rPr>
        <w:t>6: “O Lord, save Thy people…” and Feast, Tone 3: “My soul doth magnify the Lord…”</w:t>
      </w:r>
    </w:p>
    <w:p w14:paraId="59653DFD" w14:textId="15C667D7" w:rsidR="00E7679F"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F7AB8">
        <w:rPr>
          <w:rFonts w:ascii="Book Antiqua" w:eastAsia="Times New Roman" w:hAnsi="Book Antiqua" w:cs="Times New Roman"/>
          <w:sz w:val="26"/>
          <w:szCs w:val="26"/>
        </w:rPr>
        <w:t>(215) Galatians 6:11-18</w:t>
      </w:r>
      <w:r w:rsidR="00CF7AB8">
        <w:rPr>
          <w:rFonts w:ascii="Book Antiqua" w:eastAsia="Times New Roman" w:hAnsi="Book Antiqua" w:cs="Times New Roman"/>
          <w:sz w:val="26"/>
          <w:szCs w:val="26"/>
        </w:rPr>
        <w:t xml:space="preserve"> and </w:t>
      </w:r>
      <w:r w:rsidR="00CF7AB8">
        <w:rPr>
          <w:rFonts w:ascii="Book Antiqua" w:eastAsia="Times New Roman" w:hAnsi="Book Antiqua" w:cs="Times New Roman"/>
          <w:noProof/>
          <w:sz w:val="26"/>
          <w:szCs w:val="26"/>
        </w:rPr>
        <w:t>(166) 1 Corinthians 16:13-24</w:t>
      </w:r>
    </w:p>
    <w:p w14:paraId="786928A3" w14:textId="25B2A9F0"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F7AB8">
        <w:rPr>
          <w:rFonts w:ascii="Book Antiqua" w:eastAsia="Times New Roman" w:hAnsi="Book Antiqua" w:cs="Times New Roman"/>
          <w:color w:val="000000"/>
          <w:sz w:val="26"/>
          <w:szCs w:val="26"/>
        </w:rPr>
        <w:t>Sunday Before, Tone 1 and Feast, Tone 8</w:t>
      </w:r>
    </w:p>
    <w:p w14:paraId="7548FD82" w14:textId="6A8213F4" w:rsidR="00BA4510" w:rsidRDefault="00BA4510" w:rsidP="00EB1972">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CF7AB8">
        <w:rPr>
          <w:rFonts w:ascii="Book Antiqua" w:eastAsia="Times New Roman" w:hAnsi="Book Antiqua" w:cs="Times New Roman"/>
          <w:sz w:val="26"/>
          <w:szCs w:val="26"/>
        </w:rPr>
        <w:t>(9) John 3:13-17</w:t>
      </w:r>
      <w:r w:rsidR="00CF7AB8">
        <w:rPr>
          <w:rFonts w:ascii="Book Antiqua" w:eastAsia="Times New Roman" w:hAnsi="Book Antiqua" w:cs="Times New Roman"/>
          <w:sz w:val="26"/>
          <w:szCs w:val="26"/>
        </w:rPr>
        <w:t xml:space="preserve"> and </w:t>
      </w:r>
      <w:r w:rsidR="00CF7AB8">
        <w:rPr>
          <w:rFonts w:ascii="Book Antiqua" w:eastAsia="Times New Roman" w:hAnsi="Book Antiqua" w:cs="Times New Roman"/>
          <w:noProof/>
          <w:sz w:val="26"/>
          <w:szCs w:val="26"/>
        </w:rPr>
        <w:t>(87) Matthew 21:33-42</w:t>
      </w:r>
    </w:p>
    <w:p w14:paraId="1B445E85" w14:textId="7BE1E8F6" w:rsidR="00CF7AB8" w:rsidRPr="00CF7AB8" w:rsidRDefault="00CF7AB8" w:rsidP="00EB1972">
      <w:pPr>
        <w:spacing w:line="240" w:lineRule="auto"/>
        <w:rPr>
          <w:rFonts w:ascii="Book Antiqua" w:eastAsia="Times New Roman" w:hAnsi="Book Antiqua" w:cs="Times New Roman"/>
          <w:sz w:val="26"/>
          <w:szCs w:val="26"/>
        </w:rPr>
      </w:pPr>
      <w:r w:rsidRPr="00CF7AB8">
        <w:rPr>
          <w:rFonts w:ascii="Book Antiqua" w:eastAsia="Times New Roman" w:hAnsi="Book Antiqua" w:cs="Times New Roman"/>
          <w:i/>
          <w:iCs/>
          <w:noProof/>
          <w:color w:val="FF0000"/>
          <w:sz w:val="26"/>
          <w:szCs w:val="26"/>
        </w:rPr>
        <w:t xml:space="preserve">Instead of “It is truly meet…”: </w:t>
      </w:r>
      <w:r>
        <w:rPr>
          <w:rFonts w:ascii="Book Antiqua" w:eastAsia="Times New Roman" w:hAnsi="Book Antiqua" w:cs="Times New Roman"/>
          <w:noProof/>
          <w:sz w:val="26"/>
          <w:szCs w:val="26"/>
        </w:rPr>
        <w:t>“Magnify, O my soul, the most glorious birth…” and “Virginity is foreign to mothers…”</w:t>
      </w:r>
    </w:p>
    <w:p w14:paraId="0C324DA7" w14:textId="1D86D010"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CF7AB8">
        <w:rPr>
          <w:rFonts w:ascii="Book Antiqua" w:eastAsia="Times New Roman" w:hAnsi="Book Antiqua" w:cs="Times New Roman"/>
          <w:color w:val="000000"/>
          <w:sz w:val="26"/>
          <w:szCs w:val="26"/>
        </w:rPr>
        <w:t xml:space="preserve"> and “I will receive the cup of salvation…”</w:t>
      </w:r>
    </w:p>
    <w:p w14:paraId="00D9C907" w14:textId="77777777" w:rsidR="00BA4510" w:rsidRPr="00DC6ADB" w:rsidRDefault="00BA4510" w:rsidP="00EB1972">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EB197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EB1972">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7530D" w14:textId="77777777" w:rsidR="009255F5" w:rsidRDefault="009255F5" w:rsidP="00893858">
      <w:pPr>
        <w:spacing w:line="240" w:lineRule="auto"/>
      </w:pPr>
      <w:r>
        <w:separator/>
      </w:r>
    </w:p>
  </w:endnote>
  <w:endnote w:type="continuationSeparator" w:id="0">
    <w:p w14:paraId="20783BE0" w14:textId="77777777" w:rsidR="009255F5" w:rsidRDefault="009255F5"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3F368" w14:textId="77777777" w:rsidR="009255F5" w:rsidRDefault="009255F5" w:rsidP="00893858">
      <w:pPr>
        <w:spacing w:line="240" w:lineRule="auto"/>
      </w:pPr>
      <w:r>
        <w:separator/>
      </w:r>
    </w:p>
  </w:footnote>
  <w:footnote w:type="continuationSeparator" w:id="0">
    <w:p w14:paraId="25D2BA20" w14:textId="77777777" w:rsidR="009255F5" w:rsidRDefault="009255F5" w:rsidP="00893858">
      <w:pPr>
        <w:spacing w:line="240" w:lineRule="auto"/>
      </w:pPr>
      <w:r>
        <w:continuationSeparator/>
      </w:r>
    </w:p>
  </w:footnote>
  <w:footnote w:id="1">
    <w:p w14:paraId="13442E99" w14:textId="77777777" w:rsidR="003A0CAF" w:rsidRDefault="003A0CAF" w:rsidP="003A0CAF">
      <w:pPr>
        <w:pStyle w:val="FootnoteText"/>
      </w:pPr>
      <w:r>
        <w:rPr>
          <w:rStyle w:val="FootnoteReference"/>
          <w:color w:val="FF0000"/>
        </w:rPr>
        <w:footnoteRef/>
      </w:r>
      <w:r>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944DE"/>
    <w:rsid w:val="000B1C3B"/>
    <w:rsid w:val="000B3408"/>
    <w:rsid w:val="000B5C18"/>
    <w:rsid w:val="000B66F1"/>
    <w:rsid w:val="000B7004"/>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1B84"/>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0CAF"/>
    <w:rsid w:val="003A1584"/>
    <w:rsid w:val="003A6416"/>
    <w:rsid w:val="003C094A"/>
    <w:rsid w:val="003C2CFA"/>
    <w:rsid w:val="003C5E62"/>
    <w:rsid w:val="003D46E9"/>
    <w:rsid w:val="003D7A15"/>
    <w:rsid w:val="003F37F0"/>
    <w:rsid w:val="0040421E"/>
    <w:rsid w:val="00404A74"/>
    <w:rsid w:val="00413526"/>
    <w:rsid w:val="00414BA1"/>
    <w:rsid w:val="004221E9"/>
    <w:rsid w:val="00424532"/>
    <w:rsid w:val="004245A3"/>
    <w:rsid w:val="00433950"/>
    <w:rsid w:val="00441CEB"/>
    <w:rsid w:val="00446716"/>
    <w:rsid w:val="00446D46"/>
    <w:rsid w:val="00452261"/>
    <w:rsid w:val="00472631"/>
    <w:rsid w:val="0047478B"/>
    <w:rsid w:val="00474F13"/>
    <w:rsid w:val="00477E1F"/>
    <w:rsid w:val="00485E01"/>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A7767"/>
    <w:rsid w:val="005B117D"/>
    <w:rsid w:val="005B6461"/>
    <w:rsid w:val="005C2C08"/>
    <w:rsid w:val="005C2CAD"/>
    <w:rsid w:val="005C30DA"/>
    <w:rsid w:val="005C4E85"/>
    <w:rsid w:val="005C6F5C"/>
    <w:rsid w:val="005F0514"/>
    <w:rsid w:val="006038C5"/>
    <w:rsid w:val="00615BD5"/>
    <w:rsid w:val="0062474E"/>
    <w:rsid w:val="006300B0"/>
    <w:rsid w:val="00632738"/>
    <w:rsid w:val="00637557"/>
    <w:rsid w:val="0064633B"/>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0335"/>
    <w:rsid w:val="006D4CFF"/>
    <w:rsid w:val="006D6CC7"/>
    <w:rsid w:val="006D7749"/>
    <w:rsid w:val="006E4ED7"/>
    <w:rsid w:val="006E7D56"/>
    <w:rsid w:val="006F3B15"/>
    <w:rsid w:val="007037A8"/>
    <w:rsid w:val="00704653"/>
    <w:rsid w:val="007105FA"/>
    <w:rsid w:val="00710A6E"/>
    <w:rsid w:val="007128CC"/>
    <w:rsid w:val="00716ACE"/>
    <w:rsid w:val="00720505"/>
    <w:rsid w:val="00724951"/>
    <w:rsid w:val="007272F0"/>
    <w:rsid w:val="00733BE6"/>
    <w:rsid w:val="00735F61"/>
    <w:rsid w:val="0075531F"/>
    <w:rsid w:val="0075735D"/>
    <w:rsid w:val="007640DF"/>
    <w:rsid w:val="00765671"/>
    <w:rsid w:val="00771D2B"/>
    <w:rsid w:val="00774A31"/>
    <w:rsid w:val="00774CFF"/>
    <w:rsid w:val="00783673"/>
    <w:rsid w:val="007902A9"/>
    <w:rsid w:val="007A3397"/>
    <w:rsid w:val="007A4849"/>
    <w:rsid w:val="007B1620"/>
    <w:rsid w:val="007B237F"/>
    <w:rsid w:val="007C2736"/>
    <w:rsid w:val="007C4A2E"/>
    <w:rsid w:val="007D25EA"/>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32AE"/>
    <w:rsid w:val="008E56FA"/>
    <w:rsid w:val="008E6646"/>
    <w:rsid w:val="008F185A"/>
    <w:rsid w:val="008F7CCD"/>
    <w:rsid w:val="00902E68"/>
    <w:rsid w:val="00905A65"/>
    <w:rsid w:val="00905E81"/>
    <w:rsid w:val="0091070B"/>
    <w:rsid w:val="00915EE9"/>
    <w:rsid w:val="009171E7"/>
    <w:rsid w:val="009255F5"/>
    <w:rsid w:val="00925F06"/>
    <w:rsid w:val="009371BB"/>
    <w:rsid w:val="00937974"/>
    <w:rsid w:val="00943ED4"/>
    <w:rsid w:val="0095117B"/>
    <w:rsid w:val="00957674"/>
    <w:rsid w:val="00963D94"/>
    <w:rsid w:val="00964314"/>
    <w:rsid w:val="00964E74"/>
    <w:rsid w:val="009671E0"/>
    <w:rsid w:val="009745E7"/>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9516B"/>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0AC3"/>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830C1"/>
    <w:rsid w:val="00C919E5"/>
    <w:rsid w:val="00C93EC4"/>
    <w:rsid w:val="00CB3276"/>
    <w:rsid w:val="00CC1CDC"/>
    <w:rsid w:val="00CD14E8"/>
    <w:rsid w:val="00CD3036"/>
    <w:rsid w:val="00CD3769"/>
    <w:rsid w:val="00CE1ACA"/>
    <w:rsid w:val="00CE6114"/>
    <w:rsid w:val="00CE7D67"/>
    <w:rsid w:val="00CF5C92"/>
    <w:rsid w:val="00CF7AB8"/>
    <w:rsid w:val="00D05F22"/>
    <w:rsid w:val="00D05F76"/>
    <w:rsid w:val="00D062BE"/>
    <w:rsid w:val="00D10B51"/>
    <w:rsid w:val="00D248C8"/>
    <w:rsid w:val="00D30B5B"/>
    <w:rsid w:val="00D32457"/>
    <w:rsid w:val="00D32BCA"/>
    <w:rsid w:val="00D37937"/>
    <w:rsid w:val="00D40A59"/>
    <w:rsid w:val="00D42E37"/>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4311"/>
    <w:rsid w:val="00DD7CD0"/>
    <w:rsid w:val="00DE06B3"/>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4DA8"/>
    <w:rsid w:val="00E96857"/>
    <w:rsid w:val="00EB1972"/>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5789"/>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0667">
      <w:bodyDiv w:val="1"/>
      <w:marLeft w:val="0"/>
      <w:marRight w:val="0"/>
      <w:marTop w:val="0"/>
      <w:marBottom w:val="0"/>
      <w:divBdr>
        <w:top w:val="none" w:sz="0" w:space="0" w:color="auto"/>
        <w:left w:val="none" w:sz="0" w:space="0" w:color="auto"/>
        <w:bottom w:val="none" w:sz="0" w:space="0" w:color="auto"/>
        <w:right w:val="none" w:sz="0" w:space="0" w:color="auto"/>
      </w:divBdr>
    </w:div>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2022-08-11T22:28:00Z</dcterms:created>
  <dcterms:modified xsi:type="dcterms:W3CDTF">2022-08-11T23:06:00Z</dcterms:modified>
</cp:coreProperties>
</file>