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EEA8D6" w14:textId="738B9AAB"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Order of Services for Sunday</w:t>
      </w:r>
      <w:r w:rsidR="005518EB">
        <w:rPr>
          <w:rFonts w:ascii="Book Antiqua" w:eastAsia="Times New Roman" w:hAnsi="Book Antiqua" w:cs="Times New Roman"/>
          <w:b/>
          <w:bCs/>
          <w:color w:val="000000"/>
          <w:sz w:val="26"/>
          <w:szCs w:val="26"/>
        </w:rPr>
        <w:t xml:space="preserve">, </w:t>
      </w:r>
      <w:r w:rsidR="00B945A8">
        <w:rPr>
          <w:rFonts w:ascii="Book Antiqua" w:eastAsia="Times New Roman" w:hAnsi="Book Antiqua" w:cs="Times New Roman"/>
          <w:b/>
          <w:bCs/>
          <w:color w:val="000000"/>
          <w:sz w:val="26"/>
          <w:szCs w:val="26"/>
        </w:rPr>
        <w:t xml:space="preserve">September </w:t>
      </w:r>
      <w:r w:rsidR="00B34DB9">
        <w:rPr>
          <w:rFonts w:ascii="Book Antiqua" w:eastAsia="Times New Roman" w:hAnsi="Book Antiqua" w:cs="Times New Roman"/>
          <w:b/>
          <w:bCs/>
          <w:color w:val="000000"/>
          <w:sz w:val="26"/>
          <w:szCs w:val="26"/>
        </w:rPr>
        <w:t>15</w:t>
      </w:r>
      <w:r w:rsidR="0069688C">
        <w:rPr>
          <w:rFonts w:ascii="Book Antiqua" w:eastAsia="Times New Roman" w:hAnsi="Book Antiqua" w:cs="Times New Roman"/>
          <w:b/>
          <w:bCs/>
          <w:color w:val="000000"/>
          <w:sz w:val="26"/>
          <w:szCs w:val="26"/>
        </w:rPr>
        <w:t>, 202</w:t>
      </w:r>
      <w:r w:rsidR="00652C35">
        <w:rPr>
          <w:rFonts w:ascii="Book Antiqua" w:eastAsia="Times New Roman" w:hAnsi="Book Antiqua" w:cs="Times New Roman"/>
          <w:b/>
          <w:bCs/>
          <w:color w:val="000000"/>
          <w:sz w:val="26"/>
          <w:szCs w:val="26"/>
        </w:rPr>
        <w:t>4</w:t>
      </w:r>
    </w:p>
    <w:p w14:paraId="2A75CBF5" w14:textId="4CA8F2F4" w:rsidR="00EB28B0" w:rsidRPr="00EB28B0" w:rsidRDefault="00EB28B0" w:rsidP="00EB28B0">
      <w:pPr>
        <w:spacing w:line="240" w:lineRule="auto"/>
        <w:rPr>
          <w:rFonts w:ascii="Book Antiqua" w:hAnsi="Book Antiqua"/>
          <w:sz w:val="26"/>
          <w:szCs w:val="26"/>
        </w:rPr>
      </w:pPr>
      <w:r w:rsidRPr="00EB28B0">
        <w:rPr>
          <w:rFonts w:ascii="Book Antiqua" w:hAnsi="Book Antiqua"/>
          <w:sz w:val="26"/>
          <w:szCs w:val="26"/>
        </w:rPr>
        <w:t>1</w:t>
      </w:r>
      <w:r w:rsidR="00B34DB9">
        <w:rPr>
          <w:rFonts w:ascii="Book Antiqua" w:hAnsi="Book Antiqua"/>
          <w:sz w:val="26"/>
          <w:szCs w:val="26"/>
        </w:rPr>
        <w:t>2</w:t>
      </w:r>
      <w:r w:rsidRPr="00B34DB9">
        <w:rPr>
          <w:rFonts w:ascii="Book Antiqua" w:hAnsi="Book Antiqua"/>
          <w:sz w:val="26"/>
          <w:szCs w:val="26"/>
          <w:vertAlign w:val="superscript"/>
        </w:rPr>
        <w:t>th</w:t>
      </w:r>
      <w:r w:rsidR="00B34DB9">
        <w:rPr>
          <w:rFonts w:ascii="Book Antiqua" w:hAnsi="Book Antiqua"/>
          <w:sz w:val="26"/>
          <w:szCs w:val="26"/>
        </w:rPr>
        <w:t xml:space="preserve"> </w:t>
      </w:r>
      <w:r w:rsidRPr="00EB28B0">
        <w:rPr>
          <w:rFonts w:ascii="Book Antiqua" w:hAnsi="Book Antiqua"/>
          <w:sz w:val="26"/>
          <w:szCs w:val="26"/>
        </w:rPr>
        <w:t>Sunday after Pentecost</w:t>
      </w:r>
    </w:p>
    <w:p w14:paraId="6E2B1A62" w14:textId="77777777" w:rsidR="00B34DB9" w:rsidRPr="00B34DB9" w:rsidRDefault="00B34DB9" w:rsidP="00B34DB9">
      <w:pPr>
        <w:spacing w:line="240" w:lineRule="auto"/>
        <w:rPr>
          <w:rFonts w:ascii="Book Antiqua" w:hAnsi="Book Antiqua"/>
          <w:sz w:val="26"/>
          <w:szCs w:val="26"/>
        </w:rPr>
      </w:pPr>
      <w:r w:rsidRPr="00B34DB9">
        <w:rPr>
          <w:rFonts w:ascii="Book Antiqua" w:hAnsi="Book Antiqua"/>
          <w:sz w:val="26"/>
          <w:szCs w:val="26"/>
        </w:rPr>
        <w:t>Afterfeast of the Exaltation of the Cross</w:t>
      </w:r>
    </w:p>
    <w:p w14:paraId="06A01991" w14:textId="77777777" w:rsidR="00B34DB9" w:rsidRPr="00B34DB9" w:rsidRDefault="00B34DB9" w:rsidP="00B34DB9">
      <w:pPr>
        <w:spacing w:line="240" w:lineRule="auto"/>
        <w:rPr>
          <w:rFonts w:ascii="Book Antiqua" w:hAnsi="Book Antiqua"/>
          <w:sz w:val="26"/>
          <w:szCs w:val="26"/>
        </w:rPr>
      </w:pPr>
      <w:r w:rsidRPr="00B34DB9">
        <w:rPr>
          <w:rFonts w:ascii="Book Antiqua" w:hAnsi="Book Antiqua"/>
          <w:sz w:val="26"/>
          <w:szCs w:val="26"/>
        </w:rPr>
        <w:t>Sunday after the Exaltation of the Cross</w:t>
      </w:r>
    </w:p>
    <w:p w14:paraId="716DCAB9" w14:textId="47017BCF" w:rsidR="00EB28B0" w:rsidRDefault="00B34DB9" w:rsidP="00B34DB9">
      <w:pPr>
        <w:spacing w:line="240" w:lineRule="auto"/>
        <w:rPr>
          <w:rFonts w:ascii="Book Antiqua" w:hAnsi="Book Antiqua"/>
          <w:sz w:val="26"/>
          <w:szCs w:val="26"/>
        </w:rPr>
      </w:pPr>
      <w:r w:rsidRPr="00B34DB9">
        <w:rPr>
          <w:rFonts w:ascii="Book Antiqua" w:hAnsi="Book Antiqua"/>
          <w:sz w:val="26"/>
          <w:szCs w:val="26"/>
        </w:rPr>
        <w:t>Greatmartyr Nicetas the Goth</w:t>
      </w:r>
    </w:p>
    <w:p w14:paraId="19FCC836" w14:textId="77777777" w:rsidR="00B34DB9" w:rsidRPr="00A4296B" w:rsidRDefault="00B34DB9" w:rsidP="00B34DB9">
      <w:pPr>
        <w:spacing w:line="240" w:lineRule="auto"/>
        <w:rPr>
          <w:rFonts w:ascii="Book Antiqua" w:eastAsia="Times New Roman" w:hAnsi="Book Antiqua" w:cs="Times New Roman"/>
          <w:sz w:val="26"/>
          <w:szCs w:val="26"/>
        </w:rPr>
      </w:pPr>
    </w:p>
    <w:p w14:paraId="691808A0"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rubrics presented below are the commonly accepted order. However, practices may vary with local practices or dioceses. The ruling bishop should be consulted for any specific questions regarding the accepted order of services.</w:t>
      </w:r>
    </w:p>
    <w:p w14:paraId="5A0FDD3B" w14:textId="77777777" w:rsidR="00893858" w:rsidRPr="00A4296B" w:rsidRDefault="00893858" w:rsidP="00A411D4">
      <w:pPr>
        <w:spacing w:line="240" w:lineRule="auto"/>
        <w:rPr>
          <w:rFonts w:ascii="Book Antiqua" w:eastAsia="Times New Roman" w:hAnsi="Book Antiqua" w:cs="Times New Roman"/>
          <w:color w:val="FF0000"/>
          <w:sz w:val="26"/>
          <w:szCs w:val="26"/>
        </w:rPr>
      </w:pPr>
    </w:p>
    <w:p w14:paraId="2DA70AFC"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Bracketed items are commonly omitted in parish practice.</w:t>
      </w:r>
    </w:p>
    <w:p w14:paraId="7C5D2442" w14:textId="77777777" w:rsidR="00893858" w:rsidRPr="00A4296B" w:rsidRDefault="00893858" w:rsidP="00A411D4">
      <w:pPr>
        <w:spacing w:line="240" w:lineRule="auto"/>
        <w:rPr>
          <w:rFonts w:ascii="Book Antiqua" w:eastAsia="Times New Roman" w:hAnsi="Book Antiqua" w:cs="Times New Roman"/>
          <w:sz w:val="26"/>
          <w:szCs w:val="26"/>
        </w:rPr>
      </w:pPr>
    </w:p>
    <w:p w14:paraId="1C44F975"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Vigil</w:t>
      </w:r>
    </w:p>
    <w:p w14:paraId="1D22AC30"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Great Vespers at a Vigil)</w:t>
      </w:r>
    </w:p>
    <w:p w14:paraId="56346722" w14:textId="62A80C43"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Great Vespers is served alone, not at a Vigil, begin with the Typical Beginning, which can be found a</w:t>
      </w:r>
      <w:r w:rsidR="00E10476" w:rsidRPr="00A4296B">
        <w:rPr>
          <w:rFonts w:ascii="Book Antiqua" w:eastAsia="Times New Roman" w:hAnsi="Book Antiqua" w:cs="Times New Roman"/>
          <w:i/>
          <w:iCs/>
          <w:color w:val="FF0000"/>
          <w:sz w:val="26"/>
          <w:szCs w:val="26"/>
        </w:rPr>
        <w:t>t</w:t>
      </w:r>
      <w:r w:rsidRPr="00A4296B">
        <w:rPr>
          <w:rFonts w:ascii="Book Antiqua" w:eastAsia="Times New Roman" w:hAnsi="Book Antiqua" w:cs="Times New Roman"/>
          <w:i/>
          <w:iCs/>
          <w:color w:val="FF0000"/>
          <w:sz w:val="26"/>
          <w:szCs w:val="26"/>
        </w:rPr>
        <w:t xml:space="preserve"> </w:t>
      </w:r>
      <w:hyperlink r:id="rId7"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68DCE5EF" w14:textId="77777777" w:rsidR="00A411D4" w:rsidRPr="00893858" w:rsidRDefault="00A411D4" w:rsidP="00A411D4">
      <w:pPr>
        <w:spacing w:line="240" w:lineRule="auto"/>
        <w:rPr>
          <w:rFonts w:ascii="Book Antiqua" w:eastAsia="Times New Roman" w:hAnsi="Book Antiqua" w:cs="Times New Roman"/>
          <w:sz w:val="26"/>
          <w:szCs w:val="26"/>
        </w:rPr>
      </w:pP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 xml:space="preserve">“Glory to the </w:t>
      </w:r>
      <w:r>
        <w:rPr>
          <w:rFonts w:ascii="Book Antiqua" w:eastAsia="Times New Roman" w:hAnsi="Book Antiqua" w:cs="Times New Roman"/>
          <w:color w:val="000000"/>
          <w:sz w:val="26"/>
          <w:szCs w:val="26"/>
        </w:rPr>
        <w:t>h</w:t>
      </w:r>
      <w:r w:rsidRPr="00893858">
        <w:rPr>
          <w:rFonts w:ascii="Book Antiqua" w:eastAsia="Times New Roman" w:hAnsi="Book Antiqua" w:cs="Times New Roman"/>
          <w:color w:val="000000"/>
          <w:sz w:val="26"/>
          <w:szCs w:val="26"/>
        </w:rPr>
        <w:t xml:space="preserve">oly </w:t>
      </w:r>
      <w:r>
        <w:rPr>
          <w:rFonts w:ascii="Book Antiqua" w:eastAsia="Times New Roman" w:hAnsi="Book Antiqua" w:cs="Times New Roman"/>
          <w:color w:val="000000"/>
          <w:sz w:val="26"/>
          <w:szCs w:val="26"/>
        </w:rPr>
        <w:t>c</w:t>
      </w:r>
      <w:r w:rsidRPr="00893858">
        <w:rPr>
          <w:rFonts w:ascii="Book Antiqua" w:eastAsia="Times New Roman" w:hAnsi="Book Antiqua" w:cs="Times New Roman"/>
          <w:color w:val="000000"/>
          <w:sz w:val="26"/>
          <w:szCs w:val="26"/>
        </w:rPr>
        <w:t>onsubstantial…”</w:t>
      </w:r>
    </w:p>
    <w:p w14:paraId="7D6DE181" w14:textId="6003305D"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“Amen.</w:t>
      </w:r>
      <w:r w:rsidR="000B3408">
        <w:rPr>
          <w:rFonts w:ascii="Book Antiqua" w:eastAsia="Times New Roman" w:hAnsi="Book Antiqua" w:cs="Times New Roman"/>
          <w:color w:val="000000"/>
          <w:sz w:val="26"/>
          <w:szCs w:val="26"/>
        </w:rPr>
        <w:t xml:space="preserve"> Come, let us worship…</w:t>
      </w:r>
      <w:r>
        <w:rPr>
          <w:rFonts w:ascii="Book Antiqua" w:eastAsia="Times New Roman" w:hAnsi="Book Antiqua" w:cs="Times New Roman"/>
          <w:color w:val="000000"/>
          <w:sz w:val="26"/>
          <w:szCs w:val="26"/>
        </w:rPr>
        <w:t>”</w:t>
      </w:r>
    </w:p>
    <w:p w14:paraId="5B85F100" w14:textId="0D52CEF5"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103/104</w:t>
      </w:r>
    </w:p>
    <w:p w14:paraId="3C7B675D"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653936DF"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[First Kathisma, or] “Blessed is the Man…”</w:t>
      </w:r>
    </w:p>
    <w:p w14:paraId="5EFAEBEA"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35061448" w14:textId="3F910F34"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Lord, I Call, Tone </w:t>
      </w:r>
      <w:r w:rsidR="003F5862">
        <w:rPr>
          <w:rFonts w:ascii="Book Antiqua" w:eastAsia="Times New Roman" w:hAnsi="Book Antiqua" w:cs="Times New Roman"/>
          <w:color w:val="000000"/>
          <w:sz w:val="26"/>
          <w:szCs w:val="26"/>
        </w:rPr>
        <w:t>3</w:t>
      </w:r>
      <w:r w:rsidRPr="00893858">
        <w:rPr>
          <w:rFonts w:ascii="Book Antiqua" w:eastAsia="Times New Roman" w:hAnsi="Book Antiqua" w:cs="Times New Roman"/>
          <w:color w:val="000000"/>
          <w:sz w:val="26"/>
          <w:szCs w:val="26"/>
        </w:rPr>
        <w:t xml:space="preserve"> (Ps. 140/141) </w:t>
      </w:r>
    </w:p>
    <w:p w14:paraId="4544E4EC" w14:textId="343D2F81" w:rsidR="00BA4510" w:rsidRDefault="003F71D1"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00756C6B">
        <w:rPr>
          <w:rFonts w:ascii="Book Antiqua" w:eastAsia="Times New Roman" w:hAnsi="Book Antiqua" w:cs="Times New Roman"/>
          <w:color w:val="000000"/>
          <w:sz w:val="26"/>
          <w:szCs w:val="26"/>
        </w:rPr>
        <w:t xml:space="preserve"> </w:t>
      </w:r>
      <w:r w:rsidR="00BA4510">
        <w:rPr>
          <w:rFonts w:ascii="Book Antiqua" w:eastAsia="Times New Roman" w:hAnsi="Book Antiqua" w:cs="Times New Roman"/>
          <w:color w:val="000000"/>
          <w:sz w:val="26"/>
          <w:szCs w:val="26"/>
        </w:rPr>
        <w:t xml:space="preserve">stichera of the Resurrection, Tone </w:t>
      </w:r>
      <w:r w:rsidR="003F5862">
        <w:rPr>
          <w:rFonts w:ascii="Book Antiqua" w:eastAsia="Times New Roman" w:hAnsi="Book Antiqua" w:cs="Times New Roman"/>
          <w:color w:val="000000"/>
          <w:sz w:val="26"/>
          <w:szCs w:val="26"/>
        </w:rPr>
        <w:t>3</w:t>
      </w:r>
    </w:p>
    <w:p w14:paraId="08F9D905" w14:textId="307C86F5" w:rsidR="003F71D1" w:rsidRDefault="003F5862"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w:t>
      </w:r>
      <w:r w:rsidR="003F71D1">
        <w:rPr>
          <w:rFonts w:ascii="Book Antiqua" w:eastAsia="Times New Roman" w:hAnsi="Book Antiqua" w:cs="Times New Roman"/>
          <w:color w:val="000000"/>
          <w:sz w:val="26"/>
          <w:szCs w:val="26"/>
        </w:rPr>
        <w:t xml:space="preserve"> stichera of </w:t>
      </w:r>
      <w:r w:rsidR="00B945A8">
        <w:rPr>
          <w:rFonts w:ascii="Book Antiqua" w:eastAsia="Times New Roman" w:hAnsi="Book Antiqua" w:cs="Times New Roman"/>
          <w:color w:val="000000"/>
          <w:sz w:val="26"/>
          <w:szCs w:val="26"/>
        </w:rPr>
        <w:t xml:space="preserve">the </w:t>
      </w:r>
      <w:r w:rsidR="00EB28B0">
        <w:rPr>
          <w:rFonts w:ascii="Book Antiqua" w:eastAsia="Times New Roman" w:hAnsi="Book Antiqua" w:cs="Times New Roman"/>
          <w:color w:val="000000"/>
          <w:sz w:val="26"/>
          <w:szCs w:val="26"/>
        </w:rPr>
        <w:t>Feast</w:t>
      </w:r>
      <w:r w:rsidR="003F71D1">
        <w:rPr>
          <w:rFonts w:ascii="Book Antiqua" w:eastAsia="Times New Roman" w:hAnsi="Book Antiqua" w:cs="Times New Roman"/>
          <w:color w:val="000000"/>
          <w:sz w:val="26"/>
          <w:szCs w:val="26"/>
        </w:rPr>
        <w:t xml:space="preserve">, Tone </w:t>
      </w:r>
      <w:r>
        <w:rPr>
          <w:rFonts w:ascii="Book Antiqua" w:eastAsia="Times New Roman" w:hAnsi="Book Antiqua" w:cs="Times New Roman"/>
          <w:color w:val="000000"/>
          <w:sz w:val="26"/>
          <w:szCs w:val="26"/>
        </w:rPr>
        <w:t>5</w:t>
      </w:r>
    </w:p>
    <w:p w14:paraId="4F9874CA" w14:textId="561FC3BA" w:rsidR="003F5862" w:rsidRDefault="003F5862"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 stichera of St. Nicetas, Tone 1</w:t>
      </w:r>
    </w:p>
    <w:p w14:paraId="19C368BA" w14:textId="08C682C4" w:rsidR="003F5862"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Glory… </w:t>
      </w:r>
      <w:r w:rsidR="003F5862">
        <w:rPr>
          <w:rFonts w:ascii="Book Antiqua" w:eastAsia="Times New Roman" w:hAnsi="Book Antiqua" w:cs="Times New Roman"/>
          <w:color w:val="000000"/>
          <w:sz w:val="26"/>
          <w:szCs w:val="26"/>
        </w:rPr>
        <w:t>St. Nicetas, Tone 1</w:t>
      </w:r>
    </w:p>
    <w:p w14:paraId="29B92345" w14:textId="618BACB4" w:rsidR="00BA4510" w:rsidRPr="00893858" w:rsidRDefault="003F5862" w:rsidP="00BA4510">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color w:val="000000"/>
          <w:sz w:val="26"/>
          <w:szCs w:val="26"/>
        </w:rPr>
        <w:t>N</w:t>
      </w:r>
      <w:r w:rsidR="00756C6B">
        <w:rPr>
          <w:rFonts w:ascii="Book Antiqua" w:eastAsia="Times New Roman" w:hAnsi="Book Antiqua" w:cs="Times New Roman"/>
          <w:color w:val="000000"/>
          <w:sz w:val="26"/>
          <w:szCs w:val="26"/>
        </w:rPr>
        <w:t xml:space="preserve">ow and ever… </w:t>
      </w:r>
      <w:r>
        <w:rPr>
          <w:rFonts w:ascii="Book Antiqua" w:eastAsia="Times New Roman" w:hAnsi="Book Antiqua" w:cs="Times New Roman"/>
          <w:color w:val="000000"/>
          <w:sz w:val="26"/>
          <w:szCs w:val="26"/>
        </w:rPr>
        <w:t>Dogmatic Theotokion</w:t>
      </w:r>
      <w:r w:rsidR="00EB28B0">
        <w:rPr>
          <w:rFonts w:ascii="Book Antiqua" w:eastAsia="Times New Roman" w:hAnsi="Book Antiqua" w:cs="Times New Roman"/>
          <w:color w:val="000000"/>
          <w:sz w:val="26"/>
          <w:szCs w:val="26"/>
        </w:rPr>
        <w:t xml:space="preserve">, Tone </w:t>
      </w:r>
      <w:r>
        <w:rPr>
          <w:rFonts w:ascii="Book Antiqua" w:eastAsia="Times New Roman" w:hAnsi="Book Antiqua" w:cs="Times New Roman"/>
          <w:color w:val="000000"/>
          <w:sz w:val="26"/>
          <w:szCs w:val="26"/>
        </w:rPr>
        <w:t>3</w:t>
      </w:r>
    </w:p>
    <w:p w14:paraId="3E8AD0C1"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Gladsome Light</w:t>
      </w:r>
    </w:p>
    <w:p w14:paraId="6E77546A"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Saturday Evening Prokeimenon, “The Lord is King…”</w:t>
      </w:r>
    </w:p>
    <w:p w14:paraId="4A3431E3" w14:textId="63054CCA" w:rsidR="00BA4510" w:rsidRPr="00B945A8" w:rsidRDefault="00BA4510" w:rsidP="00BA4510">
      <w:pPr>
        <w:spacing w:line="240" w:lineRule="auto"/>
        <w:rPr>
          <w:rFonts w:ascii="Book Antiqua" w:hAnsi="Book Antiqua"/>
          <w:b/>
          <w:bCs/>
          <w:sz w:val="26"/>
          <w:szCs w:val="26"/>
        </w:rPr>
      </w:pPr>
      <w:r w:rsidRPr="00267F33">
        <w:rPr>
          <w:rFonts w:ascii="Book Antiqua" w:eastAsia="Times New Roman" w:hAnsi="Book Antiqua" w:cs="Times New Roman"/>
          <w:color w:val="000000"/>
          <w:sz w:val="26"/>
          <w:szCs w:val="26"/>
        </w:rPr>
        <w:t>Augmented Litany</w:t>
      </w:r>
    </w:p>
    <w:p w14:paraId="4F6ABB90"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“Vouchsafe, O Lord…”</w:t>
      </w:r>
    </w:p>
    <w:p w14:paraId="4CAA64F2"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Evening Litany</w:t>
      </w:r>
    </w:p>
    <w:p w14:paraId="25B7A4DF" w14:textId="77777777" w:rsidR="00EB28B0" w:rsidRDefault="00EB28B0" w:rsidP="00BA4510">
      <w:pPr>
        <w:spacing w:line="240" w:lineRule="auto"/>
        <w:rPr>
          <w:rFonts w:ascii="Book Antiqua" w:eastAsia="Times New Roman" w:hAnsi="Book Antiqua" w:cs="Times New Roman"/>
          <w:color w:val="000000"/>
          <w:sz w:val="26"/>
          <w:szCs w:val="26"/>
        </w:rPr>
      </w:pPr>
    </w:p>
    <w:p w14:paraId="3FEF6564" w14:textId="5279CCEE"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Litya</w:t>
      </w:r>
    </w:p>
    <w:p w14:paraId="24190E94" w14:textId="7F14788B" w:rsidR="00B945A8" w:rsidRDefault="00EB28B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Stichera of the Feast, Tone </w:t>
      </w:r>
      <w:r w:rsidR="003F5862">
        <w:rPr>
          <w:rFonts w:ascii="Book Antiqua" w:eastAsia="Times New Roman" w:hAnsi="Book Antiqua" w:cs="Times New Roman"/>
          <w:color w:val="000000"/>
          <w:sz w:val="26"/>
          <w:szCs w:val="26"/>
        </w:rPr>
        <w:t>6</w:t>
      </w:r>
    </w:p>
    <w:p w14:paraId="1528FB79" w14:textId="6709E6FB" w:rsidR="00EB28B0" w:rsidRDefault="00EB28B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Glory… Now and ever… Feast, Tone </w:t>
      </w:r>
      <w:r w:rsidR="003F5862">
        <w:rPr>
          <w:rFonts w:ascii="Book Antiqua" w:eastAsia="Times New Roman" w:hAnsi="Book Antiqua" w:cs="Times New Roman"/>
          <w:color w:val="000000"/>
          <w:sz w:val="26"/>
          <w:szCs w:val="26"/>
        </w:rPr>
        <w:t>6</w:t>
      </w:r>
    </w:p>
    <w:p w14:paraId="7D7FE9BD" w14:textId="77777777" w:rsidR="008E56FA" w:rsidRDefault="008E56FA" w:rsidP="00347435">
      <w:pPr>
        <w:spacing w:line="240" w:lineRule="auto"/>
        <w:rPr>
          <w:rFonts w:ascii="Book Antiqua" w:eastAsia="Times New Roman" w:hAnsi="Book Antiqua" w:cs="Times New Roman"/>
          <w:color w:val="000000"/>
          <w:sz w:val="26"/>
          <w:szCs w:val="26"/>
        </w:rPr>
      </w:pPr>
    </w:p>
    <w:p w14:paraId="4B809341" w14:textId="77777777" w:rsidR="003F5862" w:rsidRDefault="003F5862">
      <w:pPr>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br w:type="page"/>
      </w:r>
    </w:p>
    <w:p w14:paraId="43689AC5" w14:textId="01EF118A"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Aposticha</w:t>
      </w:r>
    </w:p>
    <w:p w14:paraId="2ECEDDE6" w14:textId="2E7F6D95"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Stichera, Tone </w:t>
      </w:r>
      <w:r w:rsidR="003F5862">
        <w:rPr>
          <w:rFonts w:ascii="Book Antiqua" w:eastAsia="Times New Roman" w:hAnsi="Book Antiqua" w:cs="Times New Roman"/>
          <w:color w:val="000000"/>
          <w:sz w:val="26"/>
          <w:szCs w:val="26"/>
        </w:rPr>
        <w:t>3</w:t>
      </w:r>
    </w:p>
    <w:p w14:paraId="775D9B85" w14:textId="77777777" w:rsidR="003F5862" w:rsidRDefault="00BA4510" w:rsidP="00EB28B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 xml:space="preserve">Glory… </w:t>
      </w:r>
      <w:r w:rsidR="003F5862">
        <w:rPr>
          <w:rFonts w:ascii="Book Antiqua" w:eastAsia="Times New Roman" w:hAnsi="Book Antiqua" w:cs="Times New Roman"/>
          <w:color w:val="000000"/>
          <w:sz w:val="26"/>
          <w:szCs w:val="26"/>
        </w:rPr>
        <w:t>St. Nicetas, Tone 8</w:t>
      </w:r>
    </w:p>
    <w:p w14:paraId="512381BE" w14:textId="529DE5F5" w:rsidR="00BA4510" w:rsidRDefault="003F5862" w:rsidP="003F5862">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w:t>
      </w:r>
      <w:r w:rsidR="003D7A5B">
        <w:rPr>
          <w:rFonts w:ascii="Book Antiqua" w:eastAsia="Times New Roman" w:hAnsi="Book Antiqua" w:cs="Times New Roman"/>
          <w:color w:val="000000"/>
          <w:sz w:val="26"/>
          <w:szCs w:val="26"/>
        </w:rPr>
        <w:t xml:space="preserve">ow and ever… </w:t>
      </w:r>
      <w:r w:rsidR="00EB28B0">
        <w:rPr>
          <w:rFonts w:ascii="Book Antiqua" w:eastAsia="Times New Roman" w:hAnsi="Book Antiqua" w:cs="Times New Roman"/>
          <w:color w:val="000000"/>
          <w:sz w:val="26"/>
          <w:szCs w:val="26"/>
        </w:rPr>
        <w:t>Feast, Tone 8</w:t>
      </w:r>
    </w:p>
    <w:p w14:paraId="45A2412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“Lord, Now Lettest…”</w:t>
      </w:r>
    </w:p>
    <w:p w14:paraId="7CAA14DC"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Trisagion Prayers</w:t>
      </w:r>
    </w:p>
    <w:p w14:paraId="6575B247" w14:textId="722C0489"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Concluding Troparia and Dismissal:</w:t>
      </w:r>
    </w:p>
    <w:p w14:paraId="6F4547A0" w14:textId="77777777" w:rsidR="00A411D4" w:rsidRPr="00E228C3" w:rsidRDefault="00A411D4" w:rsidP="00A411D4">
      <w:pPr>
        <w:spacing w:line="240" w:lineRule="auto"/>
        <w:ind w:firstLine="720"/>
        <w:rPr>
          <w:rFonts w:ascii="Book Antiqua" w:eastAsia="Times New Roman" w:hAnsi="Book Antiqua" w:cs="Times New Roman"/>
          <w:i/>
          <w:iCs/>
          <w:color w:val="FF0000"/>
          <w:sz w:val="20"/>
          <w:szCs w:val="20"/>
        </w:rPr>
      </w:pPr>
    </w:p>
    <w:p w14:paraId="4FD9AC4D"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a Vigil is Served:</w:t>
      </w:r>
    </w:p>
    <w:p w14:paraId="0106F689" w14:textId="706D3201" w:rsidR="003F5862" w:rsidRDefault="003F5862"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“Rejoice, O Virgin Theotokos…” (2x)</w:t>
      </w:r>
    </w:p>
    <w:p w14:paraId="6B8A2E08" w14:textId="2776908C" w:rsidR="00B945A8" w:rsidRDefault="00B945A8"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Troparion of the </w:t>
      </w:r>
      <w:r w:rsidR="00EB28B0">
        <w:rPr>
          <w:rFonts w:ascii="Book Antiqua" w:eastAsia="Times New Roman" w:hAnsi="Book Antiqua" w:cs="Times New Roman"/>
          <w:color w:val="000000"/>
          <w:sz w:val="26"/>
          <w:szCs w:val="26"/>
        </w:rPr>
        <w:t>Feast</w:t>
      </w:r>
      <w:r>
        <w:rPr>
          <w:rFonts w:ascii="Book Antiqua" w:eastAsia="Times New Roman" w:hAnsi="Book Antiqua" w:cs="Times New Roman"/>
          <w:color w:val="000000"/>
          <w:sz w:val="26"/>
          <w:szCs w:val="26"/>
        </w:rPr>
        <w:t xml:space="preserve">, Tone </w:t>
      </w:r>
      <w:r w:rsidR="003F5862">
        <w:rPr>
          <w:rFonts w:ascii="Book Antiqua" w:eastAsia="Times New Roman" w:hAnsi="Book Antiqua" w:cs="Times New Roman"/>
          <w:color w:val="000000"/>
          <w:sz w:val="26"/>
          <w:szCs w:val="26"/>
        </w:rPr>
        <w:t>1</w:t>
      </w:r>
      <w:r>
        <w:rPr>
          <w:rFonts w:ascii="Book Antiqua" w:eastAsia="Times New Roman" w:hAnsi="Book Antiqua" w:cs="Times New Roman"/>
          <w:color w:val="000000"/>
          <w:sz w:val="26"/>
          <w:szCs w:val="26"/>
        </w:rPr>
        <w:t xml:space="preserve"> (</w:t>
      </w:r>
      <w:r w:rsidR="003F5862">
        <w:rPr>
          <w:rFonts w:ascii="Book Antiqua" w:eastAsia="Times New Roman" w:hAnsi="Book Antiqua" w:cs="Times New Roman"/>
          <w:color w:val="000000"/>
          <w:sz w:val="26"/>
          <w:szCs w:val="26"/>
        </w:rPr>
        <w:t>1</w:t>
      </w:r>
      <w:r>
        <w:rPr>
          <w:rFonts w:ascii="Book Antiqua" w:eastAsia="Times New Roman" w:hAnsi="Book Antiqua" w:cs="Times New Roman"/>
          <w:color w:val="000000"/>
          <w:sz w:val="26"/>
          <w:szCs w:val="26"/>
        </w:rPr>
        <w:t>x)</w:t>
      </w:r>
    </w:p>
    <w:p w14:paraId="30E941DF" w14:textId="6C48C720" w:rsidR="00194009" w:rsidRPr="00E85AFB" w:rsidRDefault="00194009"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3F5862">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Blessing of the Loaves</w:t>
      </w:r>
      <w:r w:rsidR="003F5862">
        <w:rPr>
          <w:rFonts w:ascii="Book Antiqua" w:eastAsia="Times New Roman" w:hAnsi="Book Antiqua" w:cs="Times New Roman"/>
          <w:color w:val="000000"/>
          <w:sz w:val="26"/>
          <w:szCs w:val="26"/>
        </w:rPr>
        <w:t>]</w:t>
      </w:r>
    </w:p>
    <w:p w14:paraId="4C503837"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“Blessed be the Name…” (3x)</w:t>
      </w:r>
    </w:p>
    <w:p w14:paraId="3C897C68" w14:textId="4B425274"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003F5862">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Psalm 33/34:1-10</w:t>
      </w:r>
      <w:r w:rsidR="003F5862">
        <w:rPr>
          <w:rFonts w:ascii="Book Antiqua" w:eastAsia="Times New Roman" w:hAnsi="Book Antiqua" w:cs="Times New Roman"/>
          <w:color w:val="000000"/>
          <w:sz w:val="26"/>
          <w:szCs w:val="26"/>
        </w:rPr>
        <w:t>]</w:t>
      </w:r>
    </w:p>
    <w:p w14:paraId="0176873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“The blessing of the Lord…”</w:t>
      </w:r>
    </w:p>
    <w:p w14:paraId="3B2EE063"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color w:val="000000"/>
          <w:sz w:val="26"/>
          <w:szCs w:val="26"/>
        </w:rPr>
        <w:tab/>
        <w:t xml:space="preserve">“Amen.” </w:t>
      </w:r>
      <w:r w:rsidRPr="00893858">
        <w:rPr>
          <w:rFonts w:ascii="Book Antiqua" w:eastAsia="Times New Roman" w:hAnsi="Book Antiqua" w:cs="Times New Roman"/>
          <w:i/>
          <w:iCs/>
          <w:color w:val="FF0000"/>
          <w:sz w:val="26"/>
          <w:szCs w:val="26"/>
        </w:rPr>
        <w:t>And begin Matins with the Six Psalms, as outlined below.</w:t>
      </w:r>
    </w:p>
    <w:p w14:paraId="10631CC5" w14:textId="77777777" w:rsidR="00A411D4" w:rsidRPr="00E228C3" w:rsidRDefault="00A411D4" w:rsidP="00A411D4">
      <w:pPr>
        <w:spacing w:line="240" w:lineRule="auto"/>
        <w:rPr>
          <w:rFonts w:ascii="Book Antiqua" w:eastAsia="Times New Roman" w:hAnsi="Book Antiqua" w:cs="Times New Roman"/>
          <w:sz w:val="20"/>
          <w:szCs w:val="20"/>
        </w:rPr>
      </w:pPr>
    </w:p>
    <w:p w14:paraId="45537899"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Or, if Great Vespers alone is served:</w:t>
      </w:r>
    </w:p>
    <w:p w14:paraId="73F4B811" w14:textId="2D446317"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3F5862">
        <w:rPr>
          <w:rFonts w:ascii="Book Antiqua" w:eastAsia="Times New Roman" w:hAnsi="Book Antiqua" w:cs="Times New Roman"/>
          <w:color w:val="000000"/>
          <w:sz w:val="26"/>
          <w:szCs w:val="26"/>
        </w:rPr>
        <w:t>3</w:t>
      </w:r>
    </w:p>
    <w:p w14:paraId="13D9D45D" w14:textId="77777777" w:rsidR="003F5862"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w:t>
      </w:r>
      <w:r w:rsidR="003F5862">
        <w:rPr>
          <w:rFonts w:ascii="Book Antiqua" w:eastAsia="Times New Roman" w:hAnsi="Book Antiqua" w:cs="Times New Roman"/>
          <w:color w:val="000000"/>
          <w:sz w:val="26"/>
          <w:szCs w:val="26"/>
        </w:rPr>
        <w:t>Troparion of St. Nicetas, Tone 3</w:t>
      </w:r>
    </w:p>
    <w:p w14:paraId="398C1CC4" w14:textId="185E4625" w:rsidR="00BA4510" w:rsidRPr="00025203" w:rsidRDefault="003F5862"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w:t>
      </w:r>
      <w:r w:rsidR="00BA4510">
        <w:rPr>
          <w:rFonts w:ascii="Book Antiqua" w:eastAsia="Times New Roman" w:hAnsi="Book Antiqua" w:cs="Times New Roman"/>
          <w:color w:val="000000"/>
          <w:sz w:val="26"/>
          <w:szCs w:val="26"/>
        </w:rPr>
        <w:t xml:space="preserve">ow and ever… </w:t>
      </w:r>
      <w:r w:rsidR="00B945A8">
        <w:rPr>
          <w:rFonts w:ascii="Book Antiqua" w:eastAsia="Times New Roman" w:hAnsi="Book Antiqua" w:cs="Times New Roman"/>
          <w:color w:val="000000"/>
          <w:sz w:val="26"/>
          <w:szCs w:val="26"/>
        </w:rPr>
        <w:t xml:space="preserve">Troparion of the </w:t>
      </w:r>
      <w:r w:rsidR="00EB28B0">
        <w:rPr>
          <w:rFonts w:ascii="Book Antiqua" w:eastAsia="Times New Roman" w:hAnsi="Book Antiqua" w:cs="Times New Roman"/>
          <w:color w:val="000000"/>
          <w:sz w:val="26"/>
          <w:szCs w:val="26"/>
        </w:rPr>
        <w:t xml:space="preserve">Feast, Tone </w:t>
      </w:r>
      <w:r>
        <w:rPr>
          <w:rFonts w:ascii="Book Antiqua" w:eastAsia="Times New Roman" w:hAnsi="Book Antiqua" w:cs="Times New Roman"/>
          <w:color w:val="000000"/>
          <w:sz w:val="26"/>
          <w:szCs w:val="26"/>
        </w:rPr>
        <w:t>1</w:t>
      </w:r>
    </w:p>
    <w:p w14:paraId="4F386C9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Vespers Dismissal</w:t>
      </w:r>
    </w:p>
    <w:p w14:paraId="009D91BE" w14:textId="77777777" w:rsidR="00A411D4" w:rsidRPr="00A411D4" w:rsidRDefault="00A411D4" w:rsidP="00A411D4">
      <w:pPr>
        <w:spacing w:line="240" w:lineRule="auto"/>
        <w:rPr>
          <w:rFonts w:ascii="Book Antiqua" w:eastAsia="Times New Roman" w:hAnsi="Book Antiqua" w:cs="Times New Roman"/>
          <w:sz w:val="20"/>
          <w:szCs w:val="20"/>
        </w:rPr>
      </w:pPr>
    </w:p>
    <w:p w14:paraId="37ECCCF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w:t>
      </w:r>
      <w:r w:rsidRPr="00893858">
        <w:rPr>
          <w:rFonts w:ascii="Book Antiqua" w:eastAsia="Times New Roman" w:hAnsi="Book Antiqua" w:cs="Times New Roman"/>
          <w:b/>
          <w:bCs/>
          <w:i/>
          <w:iCs/>
          <w:color w:val="000000"/>
          <w:sz w:val="26"/>
          <w:szCs w:val="26"/>
        </w:rPr>
        <w:t>Sunday Matins at a Vigil</w:t>
      </w:r>
      <w:r w:rsidRPr="00893858">
        <w:rPr>
          <w:rFonts w:ascii="Book Antiqua" w:eastAsia="Times New Roman" w:hAnsi="Book Antiqua" w:cs="Times New Roman"/>
          <w:b/>
          <w:bCs/>
          <w:color w:val="000000"/>
          <w:sz w:val="26"/>
          <w:szCs w:val="26"/>
        </w:rPr>
        <w:t>)</w:t>
      </w:r>
    </w:p>
    <w:p w14:paraId="1280CAC6"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Matins is served alone, begin with the Typical Beginning, which can be found a</w:t>
      </w:r>
      <w:r>
        <w:rPr>
          <w:rFonts w:ascii="Book Antiqua" w:eastAsia="Times New Roman" w:hAnsi="Book Antiqua" w:cs="Times New Roman"/>
          <w:i/>
          <w:iCs/>
          <w:color w:val="FF0000"/>
          <w:sz w:val="26"/>
          <w:szCs w:val="26"/>
        </w:rPr>
        <w:t xml:space="preserve">t </w:t>
      </w:r>
      <w:hyperlink r:id="rId8" w:history="1">
        <w:r w:rsidRPr="00893EEB">
          <w:rPr>
            <w:rStyle w:val="Hyperlink"/>
            <w:rFonts w:ascii="Book Antiqua" w:eastAsia="Times New Roman" w:hAnsi="Book Antiqua" w:cs="Times New Roman"/>
            <w:i/>
            <w:iCs/>
            <w:sz w:val="26"/>
            <w:szCs w:val="26"/>
          </w:rPr>
          <w:t>https://www.oca.org/liturgics/rubrics/horologion</w:t>
        </w:r>
      </w:hyperlink>
      <w:r>
        <w:rPr>
          <w:rFonts w:ascii="Book Antiqua" w:eastAsia="Times New Roman" w:hAnsi="Book Antiqua" w:cs="Times New Roman"/>
          <w:i/>
          <w:iCs/>
          <w:color w:val="FF0000"/>
          <w:sz w:val="26"/>
          <w:szCs w:val="26"/>
        </w:rPr>
        <w:t>.</w:t>
      </w:r>
      <w:r w:rsidRPr="00893858">
        <w:rPr>
          <w:rFonts w:ascii="Book Antiqua" w:eastAsia="Times New Roman" w:hAnsi="Book Antiqua" w:cs="Times New Roman"/>
          <w:i/>
          <w:iCs/>
          <w:color w:val="FF0000"/>
          <w:sz w:val="26"/>
          <w:szCs w:val="26"/>
        </w:rPr>
        <w:t>)</w:t>
      </w:r>
    </w:p>
    <w:p w14:paraId="1728F574"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Six Psalms</w:t>
      </w:r>
    </w:p>
    <w:p w14:paraId="195D2B00"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Great Litany</w:t>
      </w:r>
    </w:p>
    <w:p w14:paraId="18CD79A5" w14:textId="1B196C29"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“God is the Lord</w:t>
      </w:r>
      <w:r>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 xml:space="preserve">,” Tone </w:t>
      </w:r>
      <w:r w:rsidR="003F5862">
        <w:rPr>
          <w:rFonts w:ascii="Book Antiqua" w:eastAsia="Times New Roman" w:hAnsi="Book Antiqua" w:cs="Times New Roman"/>
          <w:color w:val="000000"/>
          <w:sz w:val="26"/>
          <w:szCs w:val="26"/>
        </w:rPr>
        <w:t>3</w:t>
      </w:r>
    </w:p>
    <w:p w14:paraId="1DC0809E" w14:textId="5C1FD8E8"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3F5862">
        <w:rPr>
          <w:rFonts w:ascii="Book Antiqua" w:eastAsia="Times New Roman" w:hAnsi="Book Antiqua" w:cs="Times New Roman"/>
          <w:color w:val="000000"/>
          <w:sz w:val="26"/>
          <w:szCs w:val="26"/>
        </w:rPr>
        <w:t>3</w:t>
      </w:r>
      <w:r>
        <w:rPr>
          <w:rFonts w:ascii="Book Antiqua" w:eastAsia="Times New Roman" w:hAnsi="Book Antiqua" w:cs="Times New Roman"/>
          <w:color w:val="000000"/>
          <w:sz w:val="26"/>
          <w:szCs w:val="26"/>
        </w:rPr>
        <w:t xml:space="preserve"> </w:t>
      </w:r>
      <w:r w:rsidR="00DE347A">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w:t>
      </w:r>
      <w:r w:rsidR="00DE347A">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x)</w:t>
      </w:r>
      <w:r w:rsidR="00DE347A">
        <w:rPr>
          <w:rFonts w:ascii="Book Antiqua" w:eastAsia="Times New Roman" w:hAnsi="Book Antiqua" w:cs="Times New Roman"/>
          <w:color w:val="000000"/>
          <w:sz w:val="26"/>
          <w:szCs w:val="26"/>
        </w:rPr>
        <w:t>]</w:t>
      </w:r>
    </w:p>
    <w:p w14:paraId="44526A12" w14:textId="77777777" w:rsidR="003F5862" w:rsidRDefault="003F5862" w:rsidP="003F5862">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Glory… Troparion of St. Nicetas, Tone 3</w:t>
      </w:r>
    </w:p>
    <w:p w14:paraId="28BBFDD2" w14:textId="77777777" w:rsidR="003F5862" w:rsidRPr="00025203" w:rsidRDefault="003F5862" w:rsidP="003F5862">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Now and ever… Troparion of the Feast, Tone 1</w:t>
      </w:r>
    </w:p>
    <w:p w14:paraId="6DE30A8A" w14:textId="77777777" w:rsidR="00B945A8" w:rsidRPr="00893858" w:rsidRDefault="00B945A8" w:rsidP="00BA4510">
      <w:pPr>
        <w:spacing w:line="240" w:lineRule="auto"/>
        <w:rPr>
          <w:rFonts w:ascii="Book Antiqua" w:eastAsia="Times New Roman" w:hAnsi="Book Antiqua" w:cs="Times New Roman"/>
          <w:sz w:val="26"/>
          <w:szCs w:val="26"/>
        </w:rPr>
      </w:pPr>
    </w:p>
    <w:p w14:paraId="4C10BEC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2]</w:t>
      </w:r>
    </w:p>
    <w:p w14:paraId="3972F95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0AD512F2" w14:textId="14AF0A33"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3F5862">
        <w:rPr>
          <w:rFonts w:ascii="Book Antiqua" w:eastAsia="Times New Roman" w:hAnsi="Book Antiqua" w:cs="Times New Roman"/>
          <w:color w:val="000000"/>
          <w:sz w:val="26"/>
          <w:szCs w:val="26"/>
        </w:rPr>
        <w:t>3</w:t>
      </w:r>
      <w:r w:rsidR="005518EB">
        <w:rPr>
          <w:rFonts w:ascii="Book Antiqua" w:eastAsia="Times New Roman" w:hAnsi="Book Antiqua" w:cs="Times New Roman"/>
          <w:color w:val="000000"/>
          <w:sz w:val="26"/>
          <w:szCs w:val="26"/>
        </w:rPr>
        <w:t>]</w:t>
      </w:r>
    </w:p>
    <w:p w14:paraId="2B447D3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3]</w:t>
      </w:r>
    </w:p>
    <w:p w14:paraId="7D83B23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4059CE83" w14:textId="676B265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3F5862">
        <w:rPr>
          <w:rFonts w:ascii="Book Antiqua" w:eastAsia="Times New Roman" w:hAnsi="Book Antiqua" w:cs="Times New Roman"/>
          <w:color w:val="000000"/>
          <w:sz w:val="26"/>
          <w:szCs w:val="26"/>
        </w:rPr>
        <w:t>3</w:t>
      </w:r>
      <w:r w:rsidR="00703112">
        <w:rPr>
          <w:rFonts w:ascii="Book Antiqua" w:eastAsia="Times New Roman" w:hAnsi="Book Antiqua" w:cs="Times New Roman"/>
          <w:color w:val="000000"/>
          <w:sz w:val="26"/>
          <w:szCs w:val="26"/>
        </w:rPr>
        <w:t>]</w:t>
      </w:r>
    </w:p>
    <w:p w14:paraId="0DB45D79" w14:textId="77777777" w:rsidR="003F5862" w:rsidRDefault="003F5862" w:rsidP="003F5862">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[Psalm 118]</w:t>
      </w:r>
      <w:r w:rsidRPr="002B3D92">
        <w:rPr>
          <w:rStyle w:val="FootnoteReference"/>
          <w:rFonts w:ascii="Book Antiqua" w:eastAsia="Times New Roman" w:hAnsi="Book Antiqua" w:cs="Times New Roman"/>
          <w:color w:val="FF0000"/>
          <w:sz w:val="26"/>
          <w:szCs w:val="26"/>
        </w:rPr>
        <w:footnoteReference w:id="1"/>
      </w:r>
    </w:p>
    <w:p w14:paraId="7A37865B"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Evlogitaria: “Blessed art Thou, O Lord…”</w:t>
      </w:r>
    </w:p>
    <w:p w14:paraId="3F2A49FE" w14:textId="00817444"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0155F60D" w14:textId="77777777" w:rsidR="003D7A5B" w:rsidRPr="00893858" w:rsidRDefault="003D7A5B" w:rsidP="00BA4510">
      <w:pPr>
        <w:spacing w:line="240" w:lineRule="auto"/>
        <w:rPr>
          <w:rFonts w:ascii="Book Antiqua" w:eastAsia="Times New Roman" w:hAnsi="Book Antiqua" w:cs="Times New Roman"/>
          <w:sz w:val="26"/>
          <w:szCs w:val="26"/>
        </w:rPr>
      </w:pPr>
    </w:p>
    <w:p w14:paraId="546575B5"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[Ypakoe]</w:t>
      </w:r>
    </w:p>
    <w:p w14:paraId="5C589A05" w14:textId="448479F6"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[Hymn of Degrees, Tone </w:t>
      </w:r>
      <w:r w:rsidR="003F5862">
        <w:rPr>
          <w:rFonts w:ascii="Book Antiqua" w:eastAsia="Times New Roman" w:hAnsi="Book Antiqua" w:cs="Times New Roman"/>
          <w:color w:val="000000"/>
          <w:sz w:val="26"/>
          <w:szCs w:val="26"/>
        </w:rPr>
        <w:t>3</w:t>
      </w:r>
      <w:r>
        <w:rPr>
          <w:rFonts w:ascii="Book Antiqua" w:eastAsia="Times New Roman" w:hAnsi="Book Antiqua" w:cs="Times New Roman"/>
          <w:color w:val="000000"/>
          <w:sz w:val="26"/>
          <w:szCs w:val="26"/>
        </w:rPr>
        <w:t>]</w:t>
      </w:r>
    </w:p>
    <w:p w14:paraId="4E19A102" w14:textId="0A49F666"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Tone </w:t>
      </w:r>
      <w:r w:rsidR="003F5862">
        <w:rPr>
          <w:rFonts w:ascii="Book Antiqua" w:eastAsia="Times New Roman" w:hAnsi="Book Antiqua" w:cs="Times New Roman"/>
          <w:color w:val="000000"/>
          <w:sz w:val="26"/>
          <w:szCs w:val="26"/>
        </w:rPr>
        <w:t>3</w:t>
      </w:r>
      <w:r>
        <w:rPr>
          <w:rFonts w:ascii="Book Antiqua" w:eastAsia="Times New Roman" w:hAnsi="Book Antiqua" w:cs="Times New Roman"/>
          <w:color w:val="000000"/>
          <w:sz w:val="26"/>
          <w:szCs w:val="26"/>
        </w:rPr>
        <w:t>: “</w:t>
      </w:r>
      <w:r w:rsidR="003F5862">
        <w:rPr>
          <w:rFonts w:ascii="Book Antiqua" w:eastAsia="Times New Roman" w:hAnsi="Book Antiqua" w:cs="Times New Roman"/>
          <w:color w:val="000000"/>
          <w:sz w:val="26"/>
          <w:szCs w:val="26"/>
        </w:rPr>
        <w:t>Say among the nations that the Lord is King</w:t>
      </w:r>
      <w:r w:rsidR="00D51263">
        <w:rPr>
          <w:rFonts w:ascii="Book Antiqua" w:eastAsia="Times New Roman" w:hAnsi="Book Antiqua" w:cs="Times New Roman"/>
          <w:color w:val="000000"/>
          <w:sz w:val="26"/>
          <w:szCs w:val="26"/>
        </w:rPr>
        <w:t>...”</w:t>
      </w:r>
    </w:p>
    <w:p w14:paraId="4842B8D8" w14:textId="77777777"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“Let everything that breathes…”</w:t>
      </w:r>
    </w:p>
    <w:p w14:paraId="42BA1E9F" w14:textId="42653C65"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G</w:t>
      </w:r>
      <w:r w:rsidRPr="00893858">
        <w:rPr>
          <w:rFonts w:ascii="Book Antiqua" w:eastAsia="Times New Roman" w:hAnsi="Book Antiqua" w:cs="Times New Roman"/>
          <w:color w:val="000000"/>
          <w:sz w:val="26"/>
          <w:szCs w:val="26"/>
        </w:rPr>
        <w:t xml:space="preserve">ospel: </w:t>
      </w:r>
      <w:r w:rsidR="00EB28B0" w:rsidRPr="00A4296B">
        <w:rPr>
          <w:rFonts w:ascii="Book Antiqua" w:eastAsia="Times New Roman" w:hAnsi="Book Antiqua" w:cs="Times New Roman"/>
          <w:color w:val="000000"/>
          <w:sz w:val="26"/>
          <w:szCs w:val="26"/>
        </w:rPr>
        <w:t>(</w:t>
      </w:r>
      <w:r w:rsidR="003F5862">
        <w:rPr>
          <w:rFonts w:ascii="Book Antiqua" w:eastAsia="Times New Roman" w:hAnsi="Book Antiqua" w:cs="Times New Roman"/>
          <w:color w:val="000000"/>
          <w:sz w:val="26"/>
          <w:szCs w:val="26"/>
        </w:rPr>
        <w:t>116</w:t>
      </w:r>
      <w:r w:rsidR="00EB28B0">
        <w:rPr>
          <w:rFonts w:ascii="Book Antiqua" w:eastAsia="Times New Roman" w:hAnsi="Book Antiqua" w:cs="Times New Roman"/>
          <w:color w:val="000000"/>
          <w:sz w:val="26"/>
          <w:szCs w:val="26"/>
        </w:rPr>
        <w:t xml:space="preserve">) </w:t>
      </w:r>
      <w:r w:rsidR="003F5862">
        <w:rPr>
          <w:rFonts w:ascii="Book Antiqua" w:eastAsia="Times New Roman" w:hAnsi="Book Antiqua" w:cs="Times New Roman"/>
          <w:color w:val="000000"/>
          <w:sz w:val="26"/>
          <w:szCs w:val="26"/>
        </w:rPr>
        <w:t>Matthew 28:16-20</w:t>
      </w:r>
    </w:p>
    <w:p w14:paraId="79357FAB"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“Having Beheld the Resurrection…”</w:t>
      </w:r>
    </w:p>
    <w:p w14:paraId="146FAF0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Psalm 50</w:t>
      </w:r>
    </w:p>
    <w:p w14:paraId="1B9A1BE0"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Post-Gospel Stichera</w:t>
      </w:r>
    </w:p>
    <w:p w14:paraId="022C17A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Prayer of Intercession, “O God, save Thy people…”</w:t>
      </w:r>
    </w:p>
    <w:p w14:paraId="6348FD72" w14:textId="77777777" w:rsidR="00347435" w:rsidRPr="00893858" w:rsidRDefault="00347435" w:rsidP="00347435">
      <w:pPr>
        <w:spacing w:line="240" w:lineRule="auto"/>
        <w:rPr>
          <w:rFonts w:ascii="Book Antiqua" w:eastAsia="Times New Roman" w:hAnsi="Book Antiqua" w:cs="Times New Roman"/>
          <w:sz w:val="26"/>
          <w:szCs w:val="26"/>
        </w:rPr>
      </w:pPr>
    </w:p>
    <w:p w14:paraId="022FE00D"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Canons </w:t>
      </w:r>
      <w:r w:rsidRPr="00893858">
        <w:rPr>
          <w:rFonts w:ascii="Book Antiqua" w:eastAsia="Times New Roman" w:hAnsi="Book Antiqua" w:cs="Times New Roman"/>
          <w:i/>
          <w:iCs/>
          <w:color w:val="FF0000"/>
          <w:sz w:val="26"/>
          <w:szCs w:val="26"/>
        </w:rPr>
        <w:t xml:space="preserve">(NOTE: in common parish practice, </w:t>
      </w:r>
      <w:r>
        <w:rPr>
          <w:rFonts w:ascii="Book Antiqua" w:eastAsia="Times New Roman" w:hAnsi="Book Antiqua" w:cs="Times New Roman"/>
          <w:i/>
          <w:iCs/>
          <w:color w:val="FF0000"/>
          <w:sz w:val="26"/>
          <w:szCs w:val="26"/>
        </w:rPr>
        <w:t xml:space="preserve">after the Irmos, only two troparia from each Canon are used. </w:t>
      </w:r>
      <w:r w:rsidRPr="00893858">
        <w:rPr>
          <w:rFonts w:ascii="Book Antiqua" w:eastAsia="Times New Roman" w:hAnsi="Book Antiqua" w:cs="Times New Roman"/>
          <w:i/>
          <w:iCs/>
          <w:color w:val="FF0000"/>
          <w:sz w:val="26"/>
          <w:szCs w:val="26"/>
        </w:rPr>
        <w:t>Before the final troparion, “Glory… now and ever…” is used as the refrain.)</w:t>
      </w:r>
    </w:p>
    <w:p w14:paraId="689DE405" w14:textId="3BC9FA1E"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Irmos:</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Tone </w:t>
      </w:r>
      <w:r w:rsidR="003F5862">
        <w:rPr>
          <w:rFonts w:ascii="Book Antiqua" w:eastAsia="Times New Roman" w:hAnsi="Book Antiqua" w:cs="Times New Roman"/>
          <w:color w:val="000000"/>
          <w:sz w:val="26"/>
          <w:szCs w:val="26"/>
        </w:rPr>
        <w:t>3</w:t>
      </w:r>
    </w:p>
    <w:p w14:paraId="0C418796"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48FB2AF5" w14:textId="175A3598" w:rsidR="00BA4510" w:rsidRDefault="003D7A5B"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 additional</w:t>
      </w:r>
      <w:r w:rsidR="00BA4510">
        <w:rPr>
          <w:rFonts w:ascii="Book Antiqua" w:eastAsia="Times New Roman" w:hAnsi="Book Antiqua" w:cs="Times New Roman"/>
          <w:color w:val="000000"/>
          <w:sz w:val="26"/>
          <w:szCs w:val="26"/>
        </w:rPr>
        <w:t xml:space="preserve"> troparia </w:t>
      </w:r>
      <w:r>
        <w:rPr>
          <w:rFonts w:ascii="Book Antiqua" w:eastAsia="Times New Roman" w:hAnsi="Book Antiqua" w:cs="Times New Roman"/>
          <w:color w:val="000000"/>
          <w:sz w:val="26"/>
          <w:szCs w:val="26"/>
        </w:rPr>
        <w:t xml:space="preserve">from the Canon </w:t>
      </w:r>
      <w:r w:rsidR="00BA4510">
        <w:rPr>
          <w:rFonts w:ascii="Book Antiqua" w:eastAsia="Times New Roman" w:hAnsi="Book Antiqua" w:cs="Times New Roman"/>
          <w:color w:val="000000"/>
          <w:sz w:val="26"/>
          <w:szCs w:val="26"/>
        </w:rPr>
        <w:t xml:space="preserve">of the Resurrection, Tone </w:t>
      </w:r>
      <w:r w:rsidR="003F5862">
        <w:rPr>
          <w:rFonts w:ascii="Book Antiqua" w:eastAsia="Times New Roman" w:hAnsi="Book Antiqua" w:cs="Times New Roman"/>
          <w:color w:val="000000"/>
          <w:sz w:val="26"/>
          <w:szCs w:val="26"/>
        </w:rPr>
        <w:t>3</w:t>
      </w:r>
    </w:p>
    <w:p w14:paraId="66ABCBF3"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38ECC15E" w14:textId="44A65FCD" w:rsidR="003F5862" w:rsidRDefault="003F5862"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2 troparia from the Canon of the Theotokos, Tone 3</w:t>
      </w:r>
    </w:p>
    <w:p w14:paraId="5E73A2E1" w14:textId="77777777" w:rsidR="003F5862" w:rsidRPr="00893858" w:rsidRDefault="003F5862" w:rsidP="003F5862">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“Most Holy Theotokos, save us!”</w:t>
      </w:r>
    </w:p>
    <w:p w14:paraId="3869534D" w14:textId="4E61822F" w:rsidR="0016306A" w:rsidRDefault="0016306A"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4 troparia from the Canon of </w:t>
      </w:r>
      <w:r w:rsidR="00B945A8">
        <w:rPr>
          <w:rFonts w:ascii="Book Antiqua" w:eastAsia="Times New Roman" w:hAnsi="Book Antiqua" w:cs="Times New Roman"/>
          <w:color w:val="000000"/>
          <w:sz w:val="26"/>
          <w:szCs w:val="26"/>
        </w:rPr>
        <w:t xml:space="preserve">the </w:t>
      </w:r>
      <w:r w:rsidR="00C900B3">
        <w:rPr>
          <w:rFonts w:ascii="Book Antiqua" w:eastAsia="Times New Roman" w:hAnsi="Book Antiqua" w:cs="Times New Roman"/>
          <w:color w:val="000000"/>
          <w:sz w:val="26"/>
          <w:szCs w:val="26"/>
        </w:rPr>
        <w:t>Feast</w:t>
      </w:r>
      <w:r>
        <w:rPr>
          <w:rFonts w:ascii="Book Antiqua" w:eastAsia="Times New Roman" w:hAnsi="Book Antiqua" w:cs="Times New Roman"/>
          <w:color w:val="000000"/>
          <w:sz w:val="26"/>
          <w:szCs w:val="26"/>
        </w:rPr>
        <w:t xml:space="preserve">, Tone </w:t>
      </w:r>
      <w:r w:rsidR="003F5862">
        <w:rPr>
          <w:rFonts w:ascii="Book Antiqua" w:eastAsia="Times New Roman" w:hAnsi="Book Antiqua" w:cs="Times New Roman"/>
          <w:color w:val="000000"/>
          <w:sz w:val="26"/>
          <w:szCs w:val="26"/>
        </w:rPr>
        <w:t>8</w:t>
      </w:r>
    </w:p>
    <w:p w14:paraId="2F22C869" w14:textId="1CAEC7BF" w:rsidR="0016306A" w:rsidRPr="00893858" w:rsidRDefault="0016306A"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w:t>
      </w:r>
      <w:r w:rsidR="003F5862">
        <w:rPr>
          <w:rFonts w:ascii="Book Antiqua" w:eastAsia="Times New Roman" w:hAnsi="Book Antiqua" w:cs="Times New Roman"/>
          <w:color w:val="000000"/>
          <w:sz w:val="26"/>
          <w:szCs w:val="26"/>
        </w:rPr>
        <w:t>Glory to Thy precious Cross, O Lord</w:t>
      </w:r>
      <w:r>
        <w:rPr>
          <w:rFonts w:ascii="Book Antiqua" w:eastAsia="Times New Roman" w:hAnsi="Book Antiqua" w:cs="Times New Roman"/>
          <w:color w:val="000000"/>
          <w:sz w:val="26"/>
          <w:szCs w:val="26"/>
        </w:rPr>
        <w:t>!”</w:t>
      </w:r>
    </w:p>
    <w:p w14:paraId="67AF4144" w14:textId="70A77085" w:rsidR="00D51263" w:rsidRDefault="00D51263" w:rsidP="005518EB">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4 troparia from the Canon of </w:t>
      </w:r>
      <w:r w:rsidR="003F5862">
        <w:rPr>
          <w:rFonts w:ascii="Book Antiqua" w:eastAsia="Times New Roman" w:hAnsi="Book Antiqua" w:cs="Times New Roman"/>
          <w:color w:val="000000"/>
          <w:sz w:val="26"/>
          <w:szCs w:val="26"/>
        </w:rPr>
        <w:t>St. Nicetas</w:t>
      </w:r>
      <w:r>
        <w:rPr>
          <w:rFonts w:ascii="Book Antiqua" w:eastAsia="Times New Roman" w:hAnsi="Book Antiqua" w:cs="Times New Roman"/>
          <w:color w:val="000000"/>
          <w:sz w:val="26"/>
          <w:szCs w:val="26"/>
        </w:rPr>
        <w:t xml:space="preserve">, Tone </w:t>
      </w:r>
      <w:r w:rsidR="0015479E">
        <w:rPr>
          <w:rFonts w:ascii="Book Antiqua" w:eastAsia="Times New Roman" w:hAnsi="Book Antiqua" w:cs="Times New Roman"/>
          <w:color w:val="000000"/>
          <w:sz w:val="26"/>
          <w:szCs w:val="26"/>
        </w:rPr>
        <w:t>4</w:t>
      </w:r>
    </w:p>
    <w:p w14:paraId="64415B4E" w14:textId="3DC9831C" w:rsidR="00C900B3" w:rsidRPr="00893858" w:rsidRDefault="00C900B3" w:rsidP="00C900B3">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w:t>
      </w:r>
      <w:r w:rsidR="0015479E">
        <w:rPr>
          <w:rFonts w:ascii="Book Antiqua" w:eastAsia="Times New Roman" w:hAnsi="Book Antiqua" w:cs="Times New Roman"/>
          <w:color w:val="000000"/>
          <w:sz w:val="26"/>
          <w:szCs w:val="26"/>
        </w:rPr>
        <w:t>O holy Greatmartyr Nicetas, pray to God for us</w:t>
      </w:r>
      <w:r>
        <w:rPr>
          <w:rFonts w:ascii="Book Antiqua" w:eastAsia="Times New Roman" w:hAnsi="Book Antiqua" w:cs="Times New Roman"/>
          <w:color w:val="000000"/>
          <w:sz w:val="26"/>
          <w:szCs w:val="26"/>
        </w:rPr>
        <w:t>!”</w:t>
      </w:r>
    </w:p>
    <w:p w14:paraId="3B54BB95" w14:textId="0A61283E"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Katavasia:</w:t>
      </w:r>
      <w:r w:rsidRPr="00893858">
        <w:rPr>
          <w:rFonts w:ascii="Book Antiqua" w:eastAsia="Times New Roman" w:hAnsi="Book Antiqua" w:cs="Times New Roman"/>
          <w:color w:val="000000"/>
          <w:sz w:val="26"/>
          <w:szCs w:val="26"/>
        </w:rPr>
        <w:t xml:space="preserve"> </w:t>
      </w:r>
      <w:r w:rsidR="00703112">
        <w:rPr>
          <w:rFonts w:ascii="Book Antiqua" w:eastAsia="Times New Roman" w:hAnsi="Book Antiqua" w:cs="Times New Roman"/>
          <w:color w:val="000000"/>
          <w:sz w:val="26"/>
          <w:szCs w:val="26"/>
        </w:rPr>
        <w:t xml:space="preserve">From the </w:t>
      </w:r>
      <w:r w:rsidR="00AA0165">
        <w:rPr>
          <w:rFonts w:ascii="Book Antiqua" w:eastAsia="Times New Roman" w:hAnsi="Book Antiqua" w:cs="Times New Roman"/>
          <w:color w:val="000000"/>
          <w:sz w:val="26"/>
          <w:szCs w:val="26"/>
        </w:rPr>
        <w:t>Exaltation of the Cross, Tone 8</w:t>
      </w:r>
    </w:p>
    <w:p w14:paraId="0CCCA7FF" w14:textId="77777777" w:rsidR="00347435" w:rsidRPr="00893858" w:rsidRDefault="00347435" w:rsidP="00347435">
      <w:pPr>
        <w:spacing w:line="240" w:lineRule="auto"/>
        <w:rPr>
          <w:rFonts w:ascii="Book Antiqua" w:eastAsia="Times New Roman" w:hAnsi="Book Antiqua" w:cs="Times New Roman"/>
          <w:sz w:val="26"/>
          <w:szCs w:val="26"/>
        </w:rPr>
      </w:pPr>
    </w:p>
    <w:p w14:paraId="6BCC05C9" w14:textId="77777777"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Third Ode:]</w:t>
      </w:r>
    </w:p>
    <w:p w14:paraId="0D06EA88" w14:textId="77777777" w:rsidR="00BA4510"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5D601648" w14:textId="3092B315"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[Kontakion of </w:t>
      </w:r>
      <w:r w:rsidR="00F02B79">
        <w:rPr>
          <w:rFonts w:ascii="Book Antiqua" w:eastAsia="Times New Roman" w:hAnsi="Book Antiqua" w:cs="Times New Roman"/>
          <w:color w:val="000000"/>
          <w:sz w:val="26"/>
          <w:szCs w:val="26"/>
        </w:rPr>
        <w:t xml:space="preserve">the </w:t>
      </w:r>
      <w:r w:rsidR="0015479E">
        <w:rPr>
          <w:rFonts w:ascii="Book Antiqua" w:eastAsia="Times New Roman" w:hAnsi="Book Antiqua" w:cs="Times New Roman"/>
          <w:color w:val="000000"/>
          <w:sz w:val="26"/>
          <w:szCs w:val="26"/>
        </w:rPr>
        <w:t>Feast</w:t>
      </w:r>
      <w:r w:rsidR="00D51263">
        <w:rPr>
          <w:rFonts w:ascii="Book Antiqua" w:eastAsia="Times New Roman" w:hAnsi="Book Antiqua" w:cs="Times New Roman"/>
          <w:color w:val="000000"/>
          <w:sz w:val="26"/>
          <w:szCs w:val="26"/>
        </w:rPr>
        <w:t xml:space="preserve">, Tone </w:t>
      </w:r>
      <w:r w:rsidR="0015479E">
        <w:rPr>
          <w:rFonts w:ascii="Book Antiqua" w:eastAsia="Times New Roman" w:hAnsi="Book Antiqua" w:cs="Times New Roman"/>
          <w:color w:val="000000"/>
          <w:sz w:val="26"/>
          <w:szCs w:val="26"/>
        </w:rPr>
        <w:t>4</w:t>
      </w:r>
      <w:r w:rsidR="00D51263">
        <w:rPr>
          <w:rFonts w:ascii="Book Antiqua" w:eastAsia="Times New Roman" w:hAnsi="Book Antiqua" w:cs="Times New Roman"/>
          <w:color w:val="000000"/>
          <w:sz w:val="26"/>
          <w:szCs w:val="26"/>
        </w:rPr>
        <w:t>]</w:t>
      </w:r>
    </w:p>
    <w:p w14:paraId="219F47E3" w14:textId="7AD98CFB" w:rsidR="00C900B3" w:rsidRDefault="00C900B3"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[Ikos of the </w:t>
      </w:r>
      <w:r w:rsidR="0015479E">
        <w:rPr>
          <w:rFonts w:ascii="Book Antiqua" w:eastAsia="Times New Roman" w:hAnsi="Book Antiqua" w:cs="Times New Roman"/>
          <w:color w:val="000000"/>
          <w:sz w:val="26"/>
          <w:szCs w:val="26"/>
        </w:rPr>
        <w:t>Feast</w:t>
      </w:r>
      <w:r>
        <w:rPr>
          <w:rFonts w:ascii="Book Antiqua" w:eastAsia="Times New Roman" w:hAnsi="Book Antiqua" w:cs="Times New Roman"/>
          <w:color w:val="000000"/>
          <w:sz w:val="26"/>
          <w:szCs w:val="26"/>
        </w:rPr>
        <w:t>]</w:t>
      </w:r>
    </w:p>
    <w:p w14:paraId="06170FC8" w14:textId="4CE3A5E5" w:rsidR="0015479E" w:rsidRDefault="0015479E"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[Kontakion of St. Nicetas, Tone 2]</w:t>
      </w:r>
    </w:p>
    <w:p w14:paraId="08031ADB" w14:textId="25AD7262" w:rsidR="0015479E" w:rsidRDefault="0015479E"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[Ikos of St. Nicetas]</w:t>
      </w:r>
    </w:p>
    <w:p w14:paraId="5E6EEEB5" w14:textId="2AB9F19B" w:rsidR="003D7A5B" w:rsidRDefault="005518EB" w:rsidP="005E582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[Kathisma Hymn</w:t>
      </w:r>
      <w:r w:rsidR="0016306A">
        <w:rPr>
          <w:rFonts w:ascii="Book Antiqua" w:eastAsia="Times New Roman" w:hAnsi="Book Antiqua" w:cs="Times New Roman"/>
          <w:color w:val="000000"/>
          <w:sz w:val="26"/>
          <w:szCs w:val="26"/>
        </w:rPr>
        <w:t>s</w:t>
      </w:r>
      <w:r>
        <w:rPr>
          <w:rFonts w:ascii="Book Antiqua" w:eastAsia="Times New Roman" w:hAnsi="Book Antiqua" w:cs="Times New Roman"/>
          <w:color w:val="000000"/>
          <w:sz w:val="26"/>
          <w:szCs w:val="26"/>
        </w:rPr>
        <w:t>]</w:t>
      </w:r>
    </w:p>
    <w:p w14:paraId="71A41C69" w14:textId="72A87EED" w:rsidR="0015479E" w:rsidRDefault="0015479E" w:rsidP="005E582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[St. Nicetas, Tone 4]</w:t>
      </w:r>
    </w:p>
    <w:p w14:paraId="1D845394" w14:textId="4882FEEB" w:rsidR="0015479E" w:rsidRDefault="0015479E" w:rsidP="005E582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[Glory… now and ever… Feast, Tone 4]</w:t>
      </w:r>
    </w:p>
    <w:p w14:paraId="14D1BC65" w14:textId="77777777" w:rsidR="00BA4510" w:rsidRPr="00DC6ADB" w:rsidRDefault="00BA4510" w:rsidP="00BA4510">
      <w:pPr>
        <w:spacing w:line="240" w:lineRule="auto"/>
        <w:rPr>
          <w:rFonts w:ascii="Book Antiqua" w:eastAsia="Times New Roman" w:hAnsi="Book Antiqua" w:cs="Times New Roman"/>
          <w:sz w:val="20"/>
          <w:szCs w:val="20"/>
        </w:rPr>
      </w:pPr>
    </w:p>
    <w:p w14:paraId="4D353041" w14:textId="6721051A"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Sixth Ode:</w:t>
      </w:r>
    </w:p>
    <w:p w14:paraId="0C8904FC" w14:textId="77777777"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7F90E314" w14:textId="19FCC491"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Pr>
          <w:rFonts w:ascii="Book Antiqua" w:eastAsia="Times New Roman" w:hAnsi="Book Antiqua" w:cs="Times New Roman"/>
          <w:color w:val="000000"/>
          <w:sz w:val="26"/>
          <w:szCs w:val="26"/>
        </w:rPr>
        <w:t xml:space="preserve">of the </w:t>
      </w:r>
      <w:r w:rsidR="0015479E">
        <w:rPr>
          <w:rFonts w:ascii="Book Antiqua" w:eastAsia="Times New Roman" w:hAnsi="Book Antiqua" w:cs="Times New Roman"/>
          <w:color w:val="000000"/>
          <w:sz w:val="26"/>
          <w:szCs w:val="26"/>
        </w:rPr>
        <w:t>Resurrection</w:t>
      </w:r>
      <w:r>
        <w:rPr>
          <w:rFonts w:ascii="Book Antiqua" w:eastAsia="Times New Roman" w:hAnsi="Book Antiqua" w:cs="Times New Roman"/>
          <w:color w:val="000000"/>
          <w:sz w:val="26"/>
          <w:szCs w:val="26"/>
        </w:rPr>
        <w:t xml:space="preserve">, Tone </w:t>
      </w:r>
      <w:r w:rsidR="0015479E">
        <w:rPr>
          <w:rFonts w:ascii="Book Antiqua" w:eastAsia="Times New Roman" w:hAnsi="Book Antiqua" w:cs="Times New Roman"/>
          <w:color w:val="000000"/>
          <w:sz w:val="26"/>
          <w:szCs w:val="26"/>
        </w:rPr>
        <w:t>3</w:t>
      </w:r>
    </w:p>
    <w:p w14:paraId="7464648F" w14:textId="167EAB89"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Ikos </w:t>
      </w:r>
      <w:r>
        <w:rPr>
          <w:rFonts w:ascii="Book Antiqua" w:eastAsia="Times New Roman" w:hAnsi="Book Antiqua" w:cs="Times New Roman"/>
          <w:color w:val="000000"/>
          <w:sz w:val="26"/>
          <w:szCs w:val="26"/>
        </w:rPr>
        <w:t xml:space="preserve">of the </w:t>
      </w:r>
      <w:r w:rsidR="0015479E">
        <w:rPr>
          <w:rFonts w:ascii="Book Antiqua" w:eastAsia="Times New Roman" w:hAnsi="Book Antiqua" w:cs="Times New Roman"/>
          <w:color w:val="000000"/>
          <w:sz w:val="26"/>
          <w:szCs w:val="26"/>
        </w:rPr>
        <w:t>Resurrection</w:t>
      </w:r>
    </w:p>
    <w:p w14:paraId="6F3FF6FD" w14:textId="77777777" w:rsidR="0016306A" w:rsidRDefault="0016306A" w:rsidP="00BA4510">
      <w:pPr>
        <w:spacing w:line="240" w:lineRule="auto"/>
        <w:ind w:left="720"/>
        <w:rPr>
          <w:rFonts w:ascii="Book Antiqua" w:eastAsia="Times New Roman" w:hAnsi="Book Antiqua" w:cs="Times New Roman"/>
          <w:i/>
          <w:iCs/>
          <w:color w:val="FF0000"/>
          <w:sz w:val="26"/>
          <w:szCs w:val="26"/>
        </w:rPr>
      </w:pPr>
    </w:p>
    <w:p w14:paraId="2BF74D4D" w14:textId="083B8A94"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Eighth Ode:</w:t>
      </w:r>
    </w:p>
    <w:p w14:paraId="495D4B5A" w14:textId="3E777813" w:rsidR="00BA4510" w:rsidRDefault="00BA4510" w:rsidP="00BA4510">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The Magnificat is sung</w:t>
      </w:r>
    </w:p>
    <w:p w14:paraId="298C5E51" w14:textId="77777777" w:rsidR="0015479E" w:rsidRDefault="0015479E" w:rsidP="00BA4510">
      <w:pPr>
        <w:spacing w:line="240" w:lineRule="auto"/>
        <w:ind w:left="720"/>
        <w:rPr>
          <w:rFonts w:ascii="Book Antiqua" w:eastAsia="Times New Roman" w:hAnsi="Book Antiqua" w:cs="Times New Roman"/>
          <w:sz w:val="26"/>
          <w:szCs w:val="26"/>
        </w:rPr>
      </w:pPr>
    </w:p>
    <w:p w14:paraId="4EC19BA9" w14:textId="616C3D5B" w:rsidR="00BA4510" w:rsidRDefault="00BA4510" w:rsidP="00BA4510">
      <w:pPr>
        <w:spacing w:line="240" w:lineRule="auto"/>
        <w:ind w:left="720"/>
        <w:rPr>
          <w:rFonts w:ascii="Book Antiqua" w:eastAsia="Times New Roman" w:hAnsi="Book Antiqua" w:cs="Times New Roman"/>
          <w:i/>
          <w:iCs/>
          <w:color w:val="FF0000"/>
          <w:sz w:val="26"/>
          <w:szCs w:val="26"/>
        </w:rPr>
      </w:pPr>
      <w:r w:rsidRPr="005A2599">
        <w:rPr>
          <w:rFonts w:ascii="Book Antiqua" w:eastAsia="Times New Roman" w:hAnsi="Book Antiqua" w:cs="Times New Roman"/>
          <w:i/>
          <w:iCs/>
          <w:color w:val="FF0000"/>
          <w:sz w:val="26"/>
          <w:szCs w:val="26"/>
        </w:rPr>
        <w:t>After the Magnificat, continue with the Ninth Ode.</w:t>
      </w:r>
    </w:p>
    <w:p w14:paraId="1DA28063" w14:textId="77777777" w:rsidR="00BA4510" w:rsidRPr="005A2599" w:rsidRDefault="00BA4510" w:rsidP="00BA4510">
      <w:pPr>
        <w:spacing w:line="240" w:lineRule="auto"/>
        <w:ind w:left="720"/>
        <w:rPr>
          <w:rFonts w:ascii="Book Antiqua" w:eastAsia="Times New Roman" w:hAnsi="Book Antiqua" w:cs="Times New Roman"/>
          <w:i/>
          <w:iCs/>
          <w:color w:val="FF0000"/>
          <w:sz w:val="26"/>
          <w:szCs w:val="26"/>
        </w:rPr>
      </w:pPr>
    </w:p>
    <w:p w14:paraId="747D8C6A"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48B24170" w14:textId="088619B6" w:rsidR="005E5828"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“Holy is the Lord…”, Tone </w:t>
      </w:r>
      <w:r w:rsidR="0015479E">
        <w:rPr>
          <w:rFonts w:ascii="Book Antiqua" w:eastAsia="Times New Roman" w:hAnsi="Book Antiqua" w:cs="Times New Roman"/>
          <w:color w:val="000000"/>
          <w:sz w:val="26"/>
          <w:szCs w:val="26"/>
        </w:rPr>
        <w:t>3</w:t>
      </w:r>
    </w:p>
    <w:p w14:paraId="5940BC84" w14:textId="22343A6E"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Exapostilaria:</w:t>
      </w:r>
    </w:p>
    <w:p w14:paraId="238CF450" w14:textId="6C35B264" w:rsidR="00BA4510"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r>
      <w:r w:rsidR="0015479E">
        <w:rPr>
          <w:rFonts w:ascii="Book Antiqua" w:eastAsia="Times New Roman" w:hAnsi="Book Antiqua" w:cs="Times New Roman"/>
          <w:sz w:val="26"/>
          <w:szCs w:val="26"/>
        </w:rPr>
        <w:t>1</w:t>
      </w:r>
      <w:r w:rsidR="0015479E" w:rsidRPr="0015479E">
        <w:rPr>
          <w:rFonts w:ascii="Book Antiqua" w:eastAsia="Times New Roman" w:hAnsi="Book Antiqua" w:cs="Times New Roman"/>
          <w:sz w:val="26"/>
          <w:szCs w:val="26"/>
          <w:vertAlign w:val="superscript"/>
        </w:rPr>
        <w:t>st</w:t>
      </w:r>
      <w:r w:rsidR="0015479E">
        <w:rPr>
          <w:rFonts w:ascii="Book Antiqua" w:eastAsia="Times New Roman" w:hAnsi="Book Antiqua" w:cs="Times New Roman"/>
          <w:sz w:val="26"/>
          <w:szCs w:val="26"/>
        </w:rPr>
        <w:t xml:space="preserve"> </w:t>
      </w:r>
      <w:r>
        <w:rPr>
          <w:rFonts w:ascii="Book Antiqua" w:eastAsia="Times New Roman" w:hAnsi="Book Antiqua" w:cs="Times New Roman"/>
          <w:sz w:val="26"/>
          <w:szCs w:val="26"/>
        </w:rPr>
        <w:t>Resurrectional Exapostilarion</w:t>
      </w:r>
      <w:r w:rsidR="003D7A5B">
        <w:rPr>
          <w:rFonts w:ascii="Book Antiqua" w:eastAsia="Times New Roman" w:hAnsi="Book Antiqua" w:cs="Times New Roman"/>
          <w:sz w:val="26"/>
          <w:szCs w:val="26"/>
        </w:rPr>
        <w:t xml:space="preserve">, Tone </w:t>
      </w:r>
      <w:r w:rsidR="0015479E">
        <w:rPr>
          <w:rFonts w:ascii="Book Antiqua" w:eastAsia="Times New Roman" w:hAnsi="Book Antiqua" w:cs="Times New Roman"/>
          <w:sz w:val="26"/>
          <w:szCs w:val="26"/>
        </w:rPr>
        <w:t>2</w:t>
      </w:r>
    </w:p>
    <w:p w14:paraId="4DA4E795" w14:textId="77777777" w:rsidR="0015479E" w:rsidRDefault="00BA4510" w:rsidP="00C900B3">
      <w:pPr>
        <w:spacing w:line="240" w:lineRule="auto"/>
        <w:ind w:left="720" w:hanging="720"/>
        <w:rPr>
          <w:rFonts w:ascii="Book Antiqua" w:eastAsia="Times New Roman" w:hAnsi="Book Antiqua" w:cs="Times New Roman"/>
          <w:sz w:val="26"/>
          <w:szCs w:val="26"/>
        </w:rPr>
      </w:pPr>
      <w:r>
        <w:rPr>
          <w:rFonts w:ascii="Book Antiqua" w:eastAsia="Times New Roman" w:hAnsi="Book Antiqua" w:cs="Times New Roman"/>
          <w:sz w:val="26"/>
          <w:szCs w:val="26"/>
        </w:rPr>
        <w:tab/>
        <w:t xml:space="preserve">Glory… </w:t>
      </w:r>
      <w:r w:rsidR="0015479E">
        <w:rPr>
          <w:rFonts w:ascii="Book Antiqua" w:eastAsia="Times New Roman" w:hAnsi="Book Antiqua" w:cs="Times New Roman"/>
          <w:sz w:val="26"/>
          <w:szCs w:val="26"/>
        </w:rPr>
        <w:t>Exapostilarion of St. Nicetas, Tone 2</w:t>
      </w:r>
    </w:p>
    <w:p w14:paraId="266D1CC0" w14:textId="3BFF6709" w:rsidR="00BA4510" w:rsidRPr="00893858" w:rsidRDefault="0015479E" w:rsidP="0015479E">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N</w:t>
      </w:r>
      <w:r w:rsidR="00BA4510">
        <w:rPr>
          <w:rFonts w:ascii="Book Antiqua" w:eastAsia="Times New Roman" w:hAnsi="Book Antiqua" w:cs="Times New Roman"/>
          <w:sz w:val="26"/>
          <w:szCs w:val="26"/>
        </w:rPr>
        <w:t xml:space="preserve">ow and ever… </w:t>
      </w:r>
      <w:r w:rsidR="00F02B79">
        <w:rPr>
          <w:rFonts w:ascii="Book Antiqua" w:eastAsia="Times New Roman" w:hAnsi="Book Antiqua" w:cs="Times New Roman"/>
          <w:sz w:val="26"/>
          <w:szCs w:val="26"/>
        </w:rPr>
        <w:t xml:space="preserve">Exapostilarion of the </w:t>
      </w:r>
      <w:r w:rsidR="00C900B3">
        <w:rPr>
          <w:rFonts w:ascii="Book Antiqua" w:eastAsia="Times New Roman" w:hAnsi="Book Antiqua" w:cs="Times New Roman"/>
          <w:sz w:val="26"/>
          <w:szCs w:val="26"/>
        </w:rPr>
        <w:t>Feast</w:t>
      </w:r>
      <w:r w:rsidR="00AA0165">
        <w:rPr>
          <w:rFonts w:ascii="Book Antiqua" w:eastAsia="Times New Roman" w:hAnsi="Book Antiqua" w:cs="Times New Roman"/>
          <w:sz w:val="26"/>
          <w:szCs w:val="26"/>
        </w:rPr>
        <w:t>, Tone 2</w:t>
      </w:r>
    </w:p>
    <w:p w14:paraId="42F4BA35" w14:textId="77777777" w:rsidR="00BA4510" w:rsidRDefault="00BA4510" w:rsidP="00BA4510">
      <w:pPr>
        <w:spacing w:line="240" w:lineRule="auto"/>
        <w:rPr>
          <w:rFonts w:ascii="Book Antiqua" w:eastAsia="Times New Roman" w:hAnsi="Book Antiqua" w:cs="Times New Roman"/>
          <w:color w:val="000000"/>
          <w:sz w:val="26"/>
          <w:szCs w:val="26"/>
        </w:rPr>
      </w:pPr>
    </w:p>
    <w:p w14:paraId="41984F88" w14:textId="0E55CA3C"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Psalms 148-150: “Let everything that breathes…” Tone </w:t>
      </w:r>
      <w:r w:rsidR="0015479E">
        <w:rPr>
          <w:rFonts w:ascii="Book Antiqua" w:eastAsia="Times New Roman" w:hAnsi="Book Antiqua" w:cs="Times New Roman"/>
          <w:color w:val="000000"/>
          <w:sz w:val="26"/>
          <w:szCs w:val="26"/>
        </w:rPr>
        <w:t>3</w:t>
      </w:r>
    </w:p>
    <w:p w14:paraId="0B2FEACD" w14:textId="79854189"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F02B79">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 xml:space="preserve"> stichera of the Resurrection, Tone </w:t>
      </w:r>
      <w:r w:rsidR="0015479E">
        <w:rPr>
          <w:rFonts w:ascii="Book Antiqua" w:eastAsia="Times New Roman" w:hAnsi="Book Antiqua" w:cs="Times New Roman"/>
          <w:color w:val="000000"/>
          <w:sz w:val="26"/>
          <w:szCs w:val="26"/>
        </w:rPr>
        <w:t>3</w:t>
      </w:r>
    </w:p>
    <w:p w14:paraId="598D72E8" w14:textId="17B1AD3C" w:rsidR="00C900B3" w:rsidRDefault="00C900B3" w:rsidP="00C900B3">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 stichera of the Feast</w:t>
      </w:r>
      <w:r w:rsidR="0015479E">
        <w:rPr>
          <w:rFonts w:ascii="Book Antiqua" w:eastAsia="Times New Roman" w:hAnsi="Book Antiqua" w:cs="Times New Roman"/>
          <w:color w:val="000000"/>
          <w:sz w:val="26"/>
          <w:szCs w:val="26"/>
        </w:rPr>
        <w:t xml:space="preserve"> (from the Matins Aposticha, including “Glory…” and verses)</w:t>
      </w:r>
      <w:r>
        <w:rPr>
          <w:rFonts w:ascii="Book Antiqua" w:eastAsia="Times New Roman" w:hAnsi="Book Antiqua" w:cs="Times New Roman"/>
          <w:color w:val="000000"/>
          <w:sz w:val="26"/>
          <w:szCs w:val="26"/>
        </w:rPr>
        <w:t xml:space="preserve">, Tone </w:t>
      </w:r>
      <w:r w:rsidR="0015479E">
        <w:rPr>
          <w:rFonts w:ascii="Book Antiqua" w:eastAsia="Times New Roman" w:hAnsi="Book Antiqua" w:cs="Times New Roman"/>
          <w:color w:val="000000"/>
          <w:sz w:val="26"/>
          <w:szCs w:val="26"/>
        </w:rPr>
        <w:t>2</w:t>
      </w:r>
    </w:p>
    <w:p w14:paraId="2CB5185F" w14:textId="42B76FE4" w:rsidR="00BA4510" w:rsidRPr="00F02B79" w:rsidRDefault="00BA4510" w:rsidP="00BA4510">
      <w:pPr>
        <w:spacing w:line="240" w:lineRule="auto"/>
        <w:rPr>
          <w:rFonts w:ascii="Book Antiqua" w:eastAsia="Times New Roman" w:hAnsi="Book Antiqua" w:cs="Times New Roman"/>
          <w:i/>
          <w:sz w:val="26"/>
          <w:szCs w:val="26"/>
        </w:rPr>
      </w:pPr>
      <w:r w:rsidRPr="00893858">
        <w:rPr>
          <w:rFonts w:ascii="Book Antiqua" w:eastAsia="Times New Roman" w:hAnsi="Book Antiqua" w:cs="Times New Roman"/>
          <w:color w:val="000000"/>
          <w:sz w:val="26"/>
          <w:szCs w:val="26"/>
        </w:rPr>
        <w:tab/>
        <w:t>Glory…</w:t>
      </w:r>
      <w:r>
        <w:rPr>
          <w:rFonts w:ascii="Book Antiqua" w:eastAsia="Times New Roman" w:hAnsi="Book Antiqua" w:cs="Times New Roman"/>
          <w:color w:val="000000"/>
          <w:sz w:val="26"/>
          <w:szCs w:val="26"/>
        </w:rPr>
        <w:t xml:space="preserve"> </w:t>
      </w:r>
      <w:r w:rsidR="0015479E">
        <w:rPr>
          <w:rFonts w:ascii="Book Antiqua" w:eastAsia="Times New Roman" w:hAnsi="Book Antiqua" w:cs="Times New Roman"/>
          <w:color w:val="000000"/>
          <w:sz w:val="26"/>
          <w:szCs w:val="26"/>
        </w:rPr>
        <w:t>1</w:t>
      </w:r>
      <w:r w:rsidR="0015479E" w:rsidRPr="0015479E">
        <w:rPr>
          <w:rFonts w:ascii="Book Antiqua" w:eastAsia="Times New Roman" w:hAnsi="Book Antiqua" w:cs="Times New Roman"/>
          <w:color w:val="000000"/>
          <w:sz w:val="26"/>
          <w:szCs w:val="26"/>
          <w:vertAlign w:val="superscript"/>
        </w:rPr>
        <w:t>st</w:t>
      </w:r>
      <w:r w:rsidR="0015479E">
        <w:rPr>
          <w:rFonts w:ascii="Book Antiqua" w:eastAsia="Times New Roman" w:hAnsi="Book Antiqua" w:cs="Times New Roman"/>
          <w:color w:val="000000"/>
          <w:sz w:val="26"/>
          <w:szCs w:val="26"/>
        </w:rPr>
        <w:t xml:space="preserve"> Gospel Sticheron, Tone 1</w:t>
      </w:r>
    </w:p>
    <w:p w14:paraId="3A74B181" w14:textId="77777777" w:rsidR="00BA4510" w:rsidRDefault="00BA4510" w:rsidP="00BA4510">
      <w:pPr>
        <w:spacing w:line="240" w:lineRule="auto"/>
        <w:ind w:firstLine="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“Thou art most blessed…”, Tone 2</w:t>
      </w:r>
    </w:p>
    <w:p w14:paraId="0C7EEE1C" w14:textId="77777777" w:rsidR="005518EB" w:rsidRPr="00893858" w:rsidRDefault="005518EB" w:rsidP="00BA4510">
      <w:pPr>
        <w:spacing w:line="240" w:lineRule="auto"/>
        <w:ind w:firstLine="720"/>
        <w:rPr>
          <w:rFonts w:ascii="Book Antiqua" w:eastAsia="Times New Roman" w:hAnsi="Book Antiqua" w:cs="Times New Roman"/>
          <w:sz w:val="26"/>
          <w:szCs w:val="26"/>
        </w:rPr>
      </w:pPr>
    </w:p>
    <w:p w14:paraId="29CA7629"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Great Doxology</w:t>
      </w:r>
    </w:p>
    <w:p w14:paraId="5723C3A2" w14:textId="02EFEA9A"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15479E">
        <w:rPr>
          <w:rFonts w:ascii="Book Antiqua" w:eastAsia="Times New Roman" w:hAnsi="Book Antiqua" w:cs="Times New Roman"/>
          <w:color w:val="000000"/>
          <w:sz w:val="26"/>
          <w:szCs w:val="26"/>
        </w:rPr>
        <w:t>Today salvation</w:t>
      </w:r>
      <w:r>
        <w:rPr>
          <w:rFonts w:ascii="Book Antiqua" w:eastAsia="Times New Roman" w:hAnsi="Book Antiqua" w:cs="Times New Roman"/>
          <w:color w:val="000000"/>
          <w:sz w:val="26"/>
          <w:szCs w:val="26"/>
        </w:rPr>
        <w:t>…”</w:t>
      </w:r>
    </w:p>
    <w:p w14:paraId="1214F54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Augmented Litany</w:t>
      </w:r>
    </w:p>
    <w:p w14:paraId="4913171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Morning Litany</w:t>
      </w:r>
    </w:p>
    <w:p w14:paraId="7C6A7758"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Matins Dismissal</w:t>
      </w:r>
    </w:p>
    <w:p w14:paraId="1B715392" w14:textId="77777777" w:rsidR="00BA4510" w:rsidRDefault="00BA4510" w:rsidP="00BA4510">
      <w:pPr>
        <w:spacing w:line="240" w:lineRule="auto"/>
        <w:rPr>
          <w:rFonts w:ascii="Book Antiqua" w:eastAsia="Times New Roman" w:hAnsi="Book Antiqua" w:cs="Times New Roman"/>
          <w:i/>
          <w:iCs/>
          <w:color w:val="FF0000"/>
          <w:sz w:val="26"/>
          <w:szCs w:val="26"/>
        </w:rPr>
      </w:pPr>
      <w:r w:rsidRPr="00893858">
        <w:rPr>
          <w:rFonts w:ascii="Book Antiqua" w:eastAsia="Times New Roman" w:hAnsi="Book Antiqua" w:cs="Times New Roman"/>
          <w:i/>
          <w:iCs/>
          <w:color w:val="FF0000"/>
          <w:sz w:val="26"/>
          <w:szCs w:val="26"/>
        </w:rPr>
        <w:t>NOTE: The First Hour follows immediately. A small dismissal concludes the First Hour. See below for the Troparion and Kontakion.</w:t>
      </w:r>
    </w:p>
    <w:p w14:paraId="3AD02C3B" w14:textId="77777777" w:rsidR="00C900B3" w:rsidRPr="00893858" w:rsidRDefault="00C900B3" w:rsidP="00BA4510">
      <w:pPr>
        <w:spacing w:line="240" w:lineRule="auto"/>
        <w:rPr>
          <w:rFonts w:ascii="Book Antiqua" w:eastAsia="Times New Roman" w:hAnsi="Book Antiqua" w:cs="Times New Roman"/>
          <w:color w:val="FF0000"/>
          <w:sz w:val="26"/>
          <w:szCs w:val="26"/>
        </w:rPr>
      </w:pPr>
    </w:p>
    <w:p w14:paraId="476B39BF"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The Hours</w:t>
      </w:r>
    </w:p>
    <w:p w14:paraId="79F07CC0" w14:textId="1F73FB9C"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w:t>
      </w:r>
      <w:r>
        <w:rPr>
          <w:rFonts w:ascii="Book Antiqua" w:eastAsia="Times New Roman" w:hAnsi="Book Antiqua" w:cs="Times New Roman"/>
          <w:color w:val="000000"/>
          <w:sz w:val="26"/>
          <w:szCs w:val="26"/>
        </w:rPr>
        <w:t>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Glory… </w:t>
      </w:r>
      <w:r w:rsidR="0015479E">
        <w:rPr>
          <w:rFonts w:ascii="Book Antiqua" w:eastAsia="Times New Roman" w:hAnsi="Book Antiqua" w:cs="Times New Roman"/>
          <w:color w:val="000000"/>
          <w:sz w:val="26"/>
          <w:szCs w:val="26"/>
        </w:rPr>
        <w:t>St. Nicetas (1</w:t>
      </w:r>
      <w:r w:rsidR="0015479E" w:rsidRPr="0015479E">
        <w:rPr>
          <w:rFonts w:ascii="Book Antiqua" w:eastAsia="Times New Roman" w:hAnsi="Book Antiqua" w:cs="Times New Roman"/>
          <w:color w:val="000000"/>
          <w:sz w:val="26"/>
          <w:szCs w:val="26"/>
          <w:vertAlign w:val="superscript"/>
        </w:rPr>
        <w:t>st</w:t>
      </w:r>
      <w:r w:rsidR="0015479E">
        <w:rPr>
          <w:rFonts w:ascii="Book Antiqua" w:eastAsia="Times New Roman" w:hAnsi="Book Antiqua" w:cs="Times New Roman"/>
          <w:color w:val="000000"/>
          <w:sz w:val="26"/>
          <w:szCs w:val="26"/>
        </w:rPr>
        <w:t xml:space="preserve"> and 6</w:t>
      </w:r>
      <w:r w:rsidR="0015479E" w:rsidRPr="0015479E">
        <w:rPr>
          <w:rFonts w:ascii="Book Antiqua" w:eastAsia="Times New Roman" w:hAnsi="Book Antiqua" w:cs="Times New Roman"/>
          <w:color w:val="000000"/>
          <w:sz w:val="26"/>
          <w:szCs w:val="26"/>
          <w:vertAlign w:val="superscript"/>
        </w:rPr>
        <w:t>th</w:t>
      </w:r>
      <w:r w:rsidR="0015479E">
        <w:rPr>
          <w:rFonts w:ascii="Book Antiqua" w:eastAsia="Times New Roman" w:hAnsi="Book Antiqua" w:cs="Times New Roman"/>
          <w:color w:val="000000"/>
          <w:sz w:val="26"/>
          <w:szCs w:val="26"/>
        </w:rPr>
        <w:t xml:space="preserve"> Hours) or Feast (3</w:t>
      </w:r>
      <w:r w:rsidR="0015479E" w:rsidRPr="0015479E">
        <w:rPr>
          <w:rFonts w:ascii="Book Antiqua" w:eastAsia="Times New Roman" w:hAnsi="Book Antiqua" w:cs="Times New Roman"/>
          <w:color w:val="000000"/>
          <w:sz w:val="26"/>
          <w:szCs w:val="26"/>
          <w:vertAlign w:val="superscript"/>
        </w:rPr>
        <w:t>rd</w:t>
      </w:r>
      <w:r w:rsidR="0015479E">
        <w:rPr>
          <w:rFonts w:ascii="Book Antiqua" w:eastAsia="Times New Roman" w:hAnsi="Book Antiqua" w:cs="Times New Roman"/>
          <w:color w:val="000000"/>
          <w:sz w:val="26"/>
          <w:szCs w:val="26"/>
        </w:rPr>
        <w:t xml:space="preserve"> and 9</w:t>
      </w:r>
      <w:r w:rsidR="0015479E" w:rsidRPr="0015479E">
        <w:rPr>
          <w:rFonts w:ascii="Book Antiqua" w:eastAsia="Times New Roman" w:hAnsi="Book Antiqua" w:cs="Times New Roman"/>
          <w:color w:val="000000"/>
          <w:sz w:val="26"/>
          <w:szCs w:val="26"/>
          <w:vertAlign w:val="superscript"/>
        </w:rPr>
        <w:t>th</w:t>
      </w:r>
      <w:r w:rsidR="0015479E">
        <w:rPr>
          <w:rFonts w:ascii="Book Antiqua" w:eastAsia="Times New Roman" w:hAnsi="Book Antiqua" w:cs="Times New Roman"/>
          <w:color w:val="000000"/>
          <w:sz w:val="26"/>
          <w:szCs w:val="26"/>
        </w:rPr>
        <w:t xml:space="preserve"> Hours)</w:t>
      </w:r>
    </w:p>
    <w:p w14:paraId="7FD9CB8A" w14:textId="5E588C2C" w:rsidR="00A72F2B" w:rsidRDefault="008E56FA" w:rsidP="00A8457A">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Kontakion: </w:t>
      </w:r>
      <w:r w:rsidR="0015479E">
        <w:rPr>
          <w:rFonts w:ascii="Book Antiqua" w:eastAsia="Times New Roman" w:hAnsi="Book Antiqua" w:cs="Times New Roman"/>
          <w:color w:val="000000"/>
          <w:sz w:val="26"/>
          <w:szCs w:val="26"/>
        </w:rPr>
        <w:t>Feast</w:t>
      </w:r>
      <w:r w:rsidR="00F02B79">
        <w:rPr>
          <w:rFonts w:ascii="Book Antiqua" w:eastAsia="Times New Roman" w:hAnsi="Book Antiqua" w:cs="Times New Roman"/>
          <w:color w:val="000000"/>
          <w:sz w:val="26"/>
          <w:szCs w:val="26"/>
        </w:rPr>
        <w:t xml:space="preserve"> (1</w:t>
      </w:r>
      <w:r w:rsidR="00F02B79" w:rsidRPr="00F02B79">
        <w:rPr>
          <w:rFonts w:ascii="Book Antiqua" w:eastAsia="Times New Roman" w:hAnsi="Book Antiqua" w:cs="Times New Roman"/>
          <w:color w:val="000000"/>
          <w:sz w:val="26"/>
          <w:szCs w:val="26"/>
          <w:vertAlign w:val="superscript"/>
        </w:rPr>
        <w:t>st</w:t>
      </w:r>
      <w:r w:rsidR="00F02B79">
        <w:rPr>
          <w:rFonts w:ascii="Book Antiqua" w:eastAsia="Times New Roman" w:hAnsi="Book Antiqua" w:cs="Times New Roman"/>
          <w:color w:val="000000"/>
          <w:sz w:val="26"/>
          <w:szCs w:val="26"/>
        </w:rPr>
        <w:t xml:space="preserve"> and </w:t>
      </w:r>
      <w:r w:rsidR="00C900B3">
        <w:rPr>
          <w:rFonts w:ascii="Book Antiqua" w:eastAsia="Times New Roman" w:hAnsi="Book Antiqua" w:cs="Times New Roman"/>
          <w:color w:val="000000"/>
          <w:sz w:val="26"/>
          <w:szCs w:val="26"/>
        </w:rPr>
        <w:t>6</w:t>
      </w:r>
      <w:r w:rsidR="00F02B79" w:rsidRPr="00F02B79">
        <w:rPr>
          <w:rFonts w:ascii="Book Antiqua" w:eastAsia="Times New Roman" w:hAnsi="Book Antiqua" w:cs="Times New Roman"/>
          <w:color w:val="000000"/>
          <w:sz w:val="26"/>
          <w:szCs w:val="26"/>
          <w:vertAlign w:val="superscript"/>
        </w:rPr>
        <w:t>th</w:t>
      </w:r>
      <w:r w:rsidR="00F02B79">
        <w:rPr>
          <w:rFonts w:ascii="Book Antiqua" w:eastAsia="Times New Roman" w:hAnsi="Book Antiqua" w:cs="Times New Roman"/>
          <w:color w:val="000000"/>
          <w:sz w:val="26"/>
          <w:szCs w:val="26"/>
        </w:rPr>
        <w:t xml:space="preserve"> Hours) </w:t>
      </w:r>
      <w:r w:rsidR="00C900B3">
        <w:rPr>
          <w:rFonts w:ascii="Book Antiqua" w:eastAsia="Times New Roman" w:hAnsi="Book Antiqua" w:cs="Times New Roman"/>
          <w:color w:val="000000"/>
          <w:sz w:val="26"/>
          <w:szCs w:val="26"/>
        </w:rPr>
        <w:t xml:space="preserve">or </w:t>
      </w:r>
      <w:r w:rsidR="0015479E">
        <w:rPr>
          <w:rFonts w:ascii="Book Antiqua" w:eastAsia="Times New Roman" w:hAnsi="Book Antiqua" w:cs="Times New Roman"/>
          <w:color w:val="000000"/>
          <w:sz w:val="26"/>
          <w:szCs w:val="26"/>
        </w:rPr>
        <w:t>Resurrection</w:t>
      </w:r>
      <w:r w:rsidR="00F02B79">
        <w:rPr>
          <w:rFonts w:ascii="Book Antiqua" w:eastAsia="Times New Roman" w:hAnsi="Book Antiqua" w:cs="Times New Roman"/>
          <w:color w:val="000000"/>
          <w:sz w:val="26"/>
          <w:szCs w:val="26"/>
        </w:rPr>
        <w:t xml:space="preserve"> (3</w:t>
      </w:r>
      <w:r w:rsidR="00F02B79" w:rsidRPr="00F02B79">
        <w:rPr>
          <w:rFonts w:ascii="Book Antiqua" w:eastAsia="Times New Roman" w:hAnsi="Book Antiqua" w:cs="Times New Roman"/>
          <w:color w:val="000000"/>
          <w:sz w:val="26"/>
          <w:szCs w:val="26"/>
          <w:vertAlign w:val="superscript"/>
        </w:rPr>
        <w:t>rd</w:t>
      </w:r>
      <w:r w:rsidR="00F02B79">
        <w:rPr>
          <w:rFonts w:ascii="Book Antiqua" w:eastAsia="Times New Roman" w:hAnsi="Book Antiqua" w:cs="Times New Roman"/>
          <w:color w:val="000000"/>
          <w:sz w:val="26"/>
          <w:szCs w:val="26"/>
        </w:rPr>
        <w:t xml:space="preserve"> </w:t>
      </w:r>
      <w:r w:rsidR="00C900B3">
        <w:rPr>
          <w:rFonts w:ascii="Book Antiqua" w:eastAsia="Times New Roman" w:hAnsi="Book Antiqua" w:cs="Times New Roman"/>
          <w:color w:val="000000"/>
          <w:sz w:val="26"/>
          <w:szCs w:val="26"/>
        </w:rPr>
        <w:t>and 9</w:t>
      </w:r>
      <w:r w:rsidR="00C900B3" w:rsidRPr="00C900B3">
        <w:rPr>
          <w:rFonts w:ascii="Book Antiqua" w:eastAsia="Times New Roman" w:hAnsi="Book Antiqua" w:cs="Times New Roman"/>
          <w:color w:val="000000"/>
          <w:sz w:val="26"/>
          <w:szCs w:val="26"/>
          <w:vertAlign w:val="superscript"/>
        </w:rPr>
        <w:t>th</w:t>
      </w:r>
      <w:r w:rsidR="00C900B3">
        <w:rPr>
          <w:rFonts w:ascii="Book Antiqua" w:eastAsia="Times New Roman" w:hAnsi="Book Antiqua" w:cs="Times New Roman"/>
          <w:color w:val="000000"/>
          <w:sz w:val="26"/>
          <w:szCs w:val="26"/>
        </w:rPr>
        <w:t xml:space="preserve"> </w:t>
      </w:r>
      <w:r w:rsidR="00F02B79">
        <w:rPr>
          <w:rFonts w:ascii="Book Antiqua" w:eastAsia="Times New Roman" w:hAnsi="Book Antiqua" w:cs="Times New Roman"/>
          <w:color w:val="000000"/>
          <w:sz w:val="26"/>
          <w:szCs w:val="26"/>
        </w:rPr>
        <w:t>Hour</w:t>
      </w:r>
      <w:r w:rsidR="00C900B3">
        <w:rPr>
          <w:rFonts w:ascii="Book Antiqua" w:eastAsia="Times New Roman" w:hAnsi="Book Antiqua" w:cs="Times New Roman"/>
          <w:color w:val="000000"/>
          <w:sz w:val="26"/>
          <w:szCs w:val="26"/>
        </w:rPr>
        <w:t>s</w:t>
      </w:r>
      <w:r w:rsidR="00F02B79">
        <w:rPr>
          <w:rFonts w:ascii="Book Antiqua" w:eastAsia="Times New Roman" w:hAnsi="Book Antiqua" w:cs="Times New Roman"/>
          <w:color w:val="000000"/>
          <w:sz w:val="26"/>
          <w:szCs w:val="26"/>
        </w:rPr>
        <w:t>)</w:t>
      </w:r>
    </w:p>
    <w:p w14:paraId="6997ECCD" w14:textId="77777777" w:rsidR="00A8457A" w:rsidRDefault="00A8457A" w:rsidP="00A8457A">
      <w:pPr>
        <w:spacing w:line="240" w:lineRule="auto"/>
        <w:rPr>
          <w:rFonts w:ascii="Book Antiqua" w:eastAsia="Times New Roman" w:hAnsi="Book Antiqua" w:cs="Times New Roman"/>
          <w:b/>
          <w:bCs/>
          <w:color w:val="000000"/>
          <w:sz w:val="26"/>
          <w:szCs w:val="26"/>
        </w:rPr>
      </w:pPr>
    </w:p>
    <w:p w14:paraId="3BA500A9" w14:textId="77777777" w:rsidR="0015479E" w:rsidRDefault="0015479E">
      <w:pPr>
        <w:rPr>
          <w:rFonts w:ascii="Book Antiqua" w:eastAsia="Times New Roman" w:hAnsi="Book Antiqua" w:cs="Times New Roman"/>
          <w:b/>
          <w:bCs/>
          <w:color w:val="000000"/>
          <w:sz w:val="26"/>
          <w:szCs w:val="26"/>
        </w:rPr>
      </w:pPr>
      <w:r>
        <w:rPr>
          <w:rFonts w:ascii="Book Antiqua" w:eastAsia="Times New Roman" w:hAnsi="Book Antiqua" w:cs="Times New Roman"/>
          <w:b/>
          <w:bCs/>
          <w:color w:val="000000"/>
          <w:sz w:val="26"/>
          <w:szCs w:val="26"/>
        </w:rPr>
        <w:br w:type="page"/>
      </w:r>
    </w:p>
    <w:p w14:paraId="68AF7125" w14:textId="060652D9"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lastRenderedPageBreak/>
        <w:t>Divine Liturgy</w:t>
      </w:r>
    </w:p>
    <w:p w14:paraId="2D949366" w14:textId="77777777" w:rsidR="00347435" w:rsidRPr="00893858" w:rsidRDefault="00347435" w:rsidP="00347435">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Listed below are only the variable portions of the Liturgy</w:t>
      </w:r>
    </w:p>
    <w:p w14:paraId="37E78CAB" w14:textId="77777777" w:rsidR="00347435" w:rsidRPr="006723EB" w:rsidRDefault="00347435" w:rsidP="00347435">
      <w:pPr>
        <w:spacing w:line="240" w:lineRule="auto"/>
        <w:rPr>
          <w:rFonts w:ascii="Book Antiqua" w:eastAsia="Times New Roman" w:hAnsi="Book Antiqua" w:cs="Times New Roman"/>
          <w:sz w:val="26"/>
          <w:szCs w:val="26"/>
        </w:rPr>
      </w:pPr>
    </w:p>
    <w:p w14:paraId="4D7FB209"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At the Beatitudes:</w:t>
      </w:r>
    </w:p>
    <w:p w14:paraId="36DDF443" w14:textId="3CC21AAF"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00AA0165">
        <w:rPr>
          <w:rFonts w:ascii="Book Antiqua" w:eastAsia="Times New Roman" w:hAnsi="Book Antiqua" w:cs="Times New Roman"/>
          <w:color w:val="000000"/>
          <w:sz w:val="26"/>
          <w:szCs w:val="26"/>
        </w:rPr>
        <w:t>4</w:t>
      </w:r>
      <w:r w:rsidRPr="00893858">
        <w:rPr>
          <w:rFonts w:ascii="Book Antiqua" w:eastAsia="Times New Roman" w:hAnsi="Book Antiqua" w:cs="Times New Roman"/>
          <w:color w:val="000000"/>
          <w:sz w:val="26"/>
          <w:szCs w:val="26"/>
        </w:rPr>
        <w:t xml:space="preserve"> troparia of the Resurrection, Tone </w:t>
      </w:r>
      <w:r w:rsidR="0015479E">
        <w:rPr>
          <w:rFonts w:ascii="Book Antiqua" w:eastAsia="Times New Roman" w:hAnsi="Book Antiqua" w:cs="Times New Roman"/>
          <w:color w:val="000000"/>
          <w:sz w:val="26"/>
          <w:szCs w:val="26"/>
        </w:rPr>
        <w:t>3</w:t>
      </w:r>
    </w:p>
    <w:p w14:paraId="7C7E65B8" w14:textId="713F208E" w:rsidR="0016306A" w:rsidRDefault="0016306A"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4 troparia from Ode </w:t>
      </w:r>
      <w:r w:rsidR="0015479E">
        <w:rPr>
          <w:rFonts w:ascii="Book Antiqua" w:eastAsia="Times New Roman" w:hAnsi="Book Antiqua" w:cs="Times New Roman"/>
          <w:color w:val="000000"/>
          <w:sz w:val="26"/>
          <w:szCs w:val="26"/>
        </w:rPr>
        <w:t>1</w:t>
      </w:r>
      <w:r>
        <w:rPr>
          <w:rFonts w:ascii="Book Antiqua" w:eastAsia="Times New Roman" w:hAnsi="Book Antiqua" w:cs="Times New Roman"/>
          <w:color w:val="000000"/>
          <w:sz w:val="26"/>
          <w:szCs w:val="26"/>
        </w:rPr>
        <w:t xml:space="preserve"> of the Canon of </w:t>
      </w:r>
      <w:r w:rsidR="00F02B79">
        <w:rPr>
          <w:rFonts w:ascii="Book Antiqua" w:eastAsia="Times New Roman" w:hAnsi="Book Antiqua" w:cs="Times New Roman"/>
          <w:color w:val="000000"/>
          <w:sz w:val="26"/>
          <w:szCs w:val="26"/>
        </w:rPr>
        <w:t xml:space="preserve">the </w:t>
      </w:r>
      <w:r w:rsidR="00C900B3">
        <w:rPr>
          <w:rFonts w:ascii="Book Antiqua" w:eastAsia="Times New Roman" w:hAnsi="Book Antiqua" w:cs="Times New Roman"/>
          <w:color w:val="000000"/>
          <w:sz w:val="26"/>
          <w:szCs w:val="26"/>
        </w:rPr>
        <w:t>Feast</w:t>
      </w:r>
      <w:r w:rsidR="00AA0165">
        <w:rPr>
          <w:rFonts w:ascii="Book Antiqua" w:eastAsia="Times New Roman" w:hAnsi="Book Antiqua" w:cs="Times New Roman"/>
          <w:color w:val="000000"/>
          <w:sz w:val="26"/>
          <w:szCs w:val="26"/>
        </w:rPr>
        <w:t xml:space="preserve">, Tone </w:t>
      </w:r>
      <w:r w:rsidR="0015479E">
        <w:rPr>
          <w:rFonts w:ascii="Book Antiqua" w:eastAsia="Times New Roman" w:hAnsi="Book Antiqua" w:cs="Times New Roman"/>
          <w:color w:val="000000"/>
          <w:sz w:val="26"/>
          <w:szCs w:val="26"/>
        </w:rPr>
        <w:t>8</w:t>
      </w:r>
    </w:p>
    <w:p w14:paraId="7EDD59DC" w14:textId="424C690F" w:rsidR="0016306A" w:rsidRDefault="00AA0165"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sz w:val="26"/>
          <w:szCs w:val="26"/>
        </w:rPr>
        <w:tab/>
        <w:t xml:space="preserve">4 troparia from Ode 6 of the Canon of </w:t>
      </w:r>
      <w:r w:rsidR="00C900B3">
        <w:rPr>
          <w:rFonts w:ascii="Book Antiqua" w:eastAsia="Times New Roman" w:hAnsi="Book Antiqua" w:cs="Times New Roman"/>
          <w:sz w:val="26"/>
          <w:szCs w:val="26"/>
        </w:rPr>
        <w:t xml:space="preserve">the </w:t>
      </w:r>
      <w:r w:rsidR="0015479E">
        <w:rPr>
          <w:rFonts w:ascii="Book Antiqua" w:eastAsia="Times New Roman" w:hAnsi="Book Antiqua" w:cs="Times New Roman"/>
          <w:sz w:val="26"/>
          <w:szCs w:val="26"/>
        </w:rPr>
        <w:t>St. Nicetas</w:t>
      </w:r>
      <w:r w:rsidR="00C900B3">
        <w:rPr>
          <w:rFonts w:ascii="Book Antiqua" w:eastAsia="Times New Roman" w:hAnsi="Book Antiqua" w:cs="Times New Roman"/>
          <w:sz w:val="26"/>
          <w:szCs w:val="26"/>
        </w:rPr>
        <w:t xml:space="preserve">, Tone </w:t>
      </w:r>
      <w:r w:rsidR="0015479E">
        <w:rPr>
          <w:rFonts w:ascii="Book Antiqua" w:eastAsia="Times New Roman" w:hAnsi="Book Antiqua" w:cs="Times New Roman"/>
          <w:sz w:val="26"/>
          <w:szCs w:val="26"/>
        </w:rPr>
        <w:t>4</w:t>
      </w:r>
    </w:p>
    <w:p w14:paraId="4A50344D" w14:textId="77777777" w:rsidR="00A21701" w:rsidRDefault="00A21701" w:rsidP="00BA4510">
      <w:pPr>
        <w:spacing w:line="240" w:lineRule="auto"/>
        <w:rPr>
          <w:rFonts w:ascii="Book Antiqua" w:eastAsia="Times New Roman" w:hAnsi="Book Antiqua" w:cs="Times New Roman"/>
          <w:color w:val="000000"/>
          <w:sz w:val="26"/>
          <w:szCs w:val="26"/>
        </w:rPr>
      </w:pPr>
    </w:p>
    <w:p w14:paraId="5526A412" w14:textId="17288421"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Troparia and Kontakia:</w:t>
      </w:r>
    </w:p>
    <w:p w14:paraId="46713BF4" w14:textId="7CD5E2A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 xml:space="preserve">Troparion of the Resurrection, Tone </w:t>
      </w:r>
      <w:r w:rsidR="0015479E">
        <w:rPr>
          <w:rFonts w:ascii="Book Antiqua" w:eastAsia="Times New Roman" w:hAnsi="Book Antiqua" w:cs="Times New Roman"/>
          <w:color w:val="000000"/>
          <w:sz w:val="26"/>
          <w:szCs w:val="26"/>
        </w:rPr>
        <w:t>3</w:t>
      </w:r>
    </w:p>
    <w:p w14:paraId="167E4CFB" w14:textId="274615C7" w:rsidR="00AA0165" w:rsidRDefault="00AA0165" w:rsidP="00AA016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Troparion of the </w:t>
      </w:r>
      <w:r w:rsidR="00C900B3">
        <w:rPr>
          <w:rFonts w:ascii="Book Antiqua" w:eastAsia="Times New Roman" w:hAnsi="Book Antiqua" w:cs="Times New Roman"/>
          <w:color w:val="000000"/>
          <w:sz w:val="26"/>
          <w:szCs w:val="26"/>
        </w:rPr>
        <w:t xml:space="preserve">Feast, Tone </w:t>
      </w:r>
      <w:r w:rsidR="0015479E">
        <w:rPr>
          <w:rFonts w:ascii="Book Antiqua" w:eastAsia="Times New Roman" w:hAnsi="Book Antiqua" w:cs="Times New Roman"/>
          <w:color w:val="000000"/>
          <w:sz w:val="26"/>
          <w:szCs w:val="26"/>
        </w:rPr>
        <w:t>1</w:t>
      </w:r>
    </w:p>
    <w:p w14:paraId="0A016CCD" w14:textId="784D61E9" w:rsidR="0015479E" w:rsidRDefault="0015479E" w:rsidP="00AA016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Troparion of the Church (if of Theotokos or Patron Saint)</w:t>
      </w:r>
    </w:p>
    <w:p w14:paraId="0DF732D7" w14:textId="0431A4AE" w:rsidR="0015479E" w:rsidRDefault="0015479E" w:rsidP="00AA016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Troparion of St. Nicetas, Tone 3</w:t>
      </w:r>
    </w:p>
    <w:p w14:paraId="06DCE18B" w14:textId="30026E8C" w:rsidR="0015479E" w:rsidRDefault="0015479E" w:rsidP="00AA016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Kontakion of the Resurrection, Tone 3</w:t>
      </w:r>
    </w:p>
    <w:p w14:paraId="0BE83C9E" w14:textId="7C22C375" w:rsidR="0015479E" w:rsidRDefault="0015479E" w:rsidP="00AA016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Kontakion of the Church (if of Patron Saint)</w:t>
      </w:r>
    </w:p>
    <w:p w14:paraId="1154F01E" w14:textId="7EAD942E" w:rsidR="00BA4510" w:rsidRDefault="00BB2B38" w:rsidP="002C5976">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BA4510">
        <w:rPr>
          <w:rFonts w:ascii="Book Antiqua" w:eastAsia="Times New Roman" w:hAnsi="Book Antiqua" w:cs="Times New Roman"/>
          <w:color w:val="000000"/>
          <w:sz w:val="26"/>
          <w:szCs w:val="26"/>
        </w:rPr>
        <w:t xml:space="preserve">Glory… </w:t>
      </w:r>
      <w:r w:rsidR="005E5828">
        <w:rPr>
          <w:rFonts w:ascii="Book Antiqua" w:eastAsia="Times New Roman" w:hAnsi="Book Antiqua" w:cs="Times New Roman"/>
          <w:color w:val="000000"/>
          <w:sz w:val="26"/>
          <w:szCs w:val="26"/>
        </w:rPr>
        <w:t xml:space="preserve">Kontakion of </w:t>
      </w:r>
      <w:r w:rsidR="0015479E">
        <w:rPr>
          <w:rFonts w:ascii="Book Antiqua" w:eastAsia="Times New Roman" w:hAnsi="Book Antiqua" w:cs="Times New Roman"/>
          <w:color w:val="000000"/>
          <w:sz w:val="26"/>
          <w:szCs w:val="26"/>
        </w:rPr>
        <w:t>St. Nicetas</w:t>
      </w:r>
      <w:r w:rsidR="00A72F2B">
        <w:rPr>
          <w:rFonts w:ascii="Book Antiqua" w:eastAsia="Times New Roman" w:hAnsi="Book Antiqua" w:cs="Times New Roman"/>
          <w:color w:val="000000"/>
          <w:sz w:val="26"/>
          <w:szCs w:val="26"/>
        </w:rPr>
        <w:t xml:space="preserve">, Tone </w:t>
      </w:r>
      <w:r w:rsidR="00AA0165">
        <w:rPr>
          <w:rFonts w:ascii="Book Antiqua" w:eastAsia="Times New Roman" w:hAnsi="Book Antiqua" w:cs="Times New Roman"/>
          <w:color w:val="000000"/>
          <w:sz w:val="26"/>
          <w:szCs w:val="26"/>
        </w:rPr>
        <w:t>2</w:t>
      </w:r>
    </w:p>
    <w:p w14:paraId="21AA8C18" w14:textId="5D2A1306" w:rsidR="008A711C" w:rsidRDefault="008A711C" w:rsidP="008A711C">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Now and ever… </w:t>
      </w:r>
      <w:r w:rsidR="00634399">
        <w:rPr>
          <w:rFonts w:ascii="Book Antiqua" w:eastAsia="Times New Roman" w:hAnsi="Book Antiqua" w:cs="Times New Roman"/>
          <w:color w:val="000000"/>
          <w:sz w:val="26"/>
          <w:szCs w:val="26"/>
        </w:rPr>
        <w:t xml:space="preserve">Kontakion of the </w:t>
      </w:r>
      <w:r w:rsidR="00C900B3">
        <w:rPr>
          <w:rFonts w:ascii="Book Antiqua" w:eastAsia="Times New Roman" w:hAnsi="Book Antiqua" w:cs="Times New Roman"/>
          <w:color w:val="000000"/>
          <w:sz w:val="26"/>
          <w:szCs w:val="26"/>
        </w:rPr>
        <w:t>Feast</w:t>
      </w:r>
      <w:r w:rsidR="00E021FF">
        <w:rPr>
          <w:rFonts w:ascii="Book Antiqua" w:eastAsia="Times New Roman" w:hAnsi="Book Antiqua" w:cs="Times New Roman"/>
          <w:color w:val="000000"/>
          <w:sz w:val="26"/>
          <w:szCs w:val="26"/>
        </w:rPr>
        <w:t>, Tone 4</w:t>
      </w:r>
    </w:p>
    <w:p w14:paraId="22DA5E18" w14:textId="77777777" w:rsidR="00BA4510" w:rsidRDefault="00BA4510" w:rsidP="00BA4510">
      <w:pPr>
        <w:spacing w:line="240" w:lineRule="auto"/>
        <w:rPr>
          <w:rFonts w:ascii="Book Antiqua" w:eastAsia="Times New Roman" w:hAnsi="Book Antiqua" w:cs="Times New Roman"/>
          <w:color w:val="000000"/>
          <w:sz w:val="26"/>
          <w:szCs w:val="26"/>
        </w:rPr>
      </w:pPr>
    </w:p>
    <w:p w14:paraId="2E587EC9"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Trisagion</w:t>
      </w:r>
    </w:p>
    <w:p w14:paraId="1404A41D" w14:textId="096F627B"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w:t>
      </w:r>
      <w:r w:rsidR="00C900B3">
        <w:rPr>
          <w:rFonts w:ascii="Book Antiqua" w:eastAsia="Times New Roman" w:hAnsi="Book Antiqua" w:cs="Times New Roman"/>
          <w:color w:val="000000"/>
          <w:sz w:val="26"/>
          <w:szCs w:val="26"/>
        </w:rPr>
        <w:t xml:space="preserve">Sunday </w:t>
      </w:r>
      <w:r w:rsidR="0015479E">
        <w:rPr>
          <w:rFonts w:ascii="Book Antiqua" w:eastAsia="Times New Roman" w:hAnsi="Book Antiqua" w:cs="Times New Roman"/>
          <w:color w:val="000000"/>
          <w:sz w:val="26"/>
          <w:szCs w:val="26"/>
        </w:rPr>
        <w:t>After</w:t>
      </w:r>
      <w:r w:rsidR="00E021FF">
        <w:rPr>
          <w:rFonts w:ascii="Book Antiqua" w:eastAsia="Times New Roman" w:hAnsi="Book Antiqua" w:cs="Times New Roman"/>
          <w:color w:val="000000"/>
          <w:sz w:val="26"/>
          <w:szCs w:val="26"/>
        </w:rPr>
        <w:t xml:space="preserve">, </w:t>
      </w:r>
      <w:r w:rsidR="00C900B3">
        <w:rPr>
          <w:rFonts w:ascii="Book Antiqua" w:eastAsia="Times New Roman" w:hAnsi="Book Antiqua" w:cs="Times New Roman"/>
          <w:color w:val="000000"/>
          <w:sz w:val="26"/>
          <w:szCs w:val="26"/>
        </w:rPr>
        <w:t xml:space="preserve">Tone </w:t>
      </w:r>
      <w:r w:rsidR="0015479E">
        <w:rPr>
          <w:rFonts w:ascii="Book Antiqua" w:eastAsia="Times New Roman" w:hAnsi="Book Antiqua" w:cs="Times New Roman"/>
          <w:color w:val="000000"/>
          <w:sz w:val="26"/>
          <w:szCs w:val="26"/>
        </w:rPr>
        <w:t>7</w:t>
      </w:r>
      <w:r w:rsidR="00C900B3">
        <w:rPr>
          <w:rFonts w:ascii="Book Antiqua" w:eastAsia="Times New Roman" w:hAnsi="Book Antiqua" w:cs="Times New Roman"/>
          <w:color w:val="000000"/>
          <w:sz w:val="26"/>
          <w:szCs w:val="26"/>
        </w:rPr>
        <w:t xml:space="preserve">: </w:t>
      </w:r>
      <w:r w:rsidR="00E021FF">
        <w:rPr>
          <w:rFonts w:ascii="Book Antiqua" w:eastAsia="Times New Roman" w:hAnsi="Book Antiqua" w:cs="Times New Roman"/>
          <w:color w:val="000000"/>
          <w:sz w:val="26"/>
          <w:szCs w:val="26"/>
        </w:rPr>
        <w:t>“</w:t>
      </w:r>
      <w:r w:rsidR="0015479E">
        <w:rPr>
          <w:rFonts w:ascii="Book Antiqua" w:eastAsia="Times New Roman" w:hAnsi="Book Antiqua" w:cs="Times New Roman"/>
          <w:color w:val="000000"/>
          <w:sz w:val="26"/>
          <w:szCs w:val="26"/>
        </w:rPr>
        <w:t>Extol the Lord our God</w:t>
      </w:r>
      <w:r w:rsidR="00E021FF">
        <w:rPr>
          <w:rFonts w:ascii="Book Antiqua" w:eastAsia="Times New Roman" w:hAnsi="Book Antiqua" w:cs="Times New Roman"/>
          <w:color w:val="000000"/>
          <w:sz w:val="26"/>
          <w:szCs w:val="26"/>
        </w:rPr>
        <w:t>…”</w:t>
      </w:r>
    </w:p>
    <w:p w14:paraId="510E7260" w14:textId="414B406C" w:rsidR="008A711C" w:rsidRPr="00E021FF"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Epistle: </w:t>
      </w:r>
      <w:r w:rsidR="0015479E">
        <w:rPr>
          <w:rFonts w:ascii="Book Antiqua" w:eastAsia="Times New Roman" w:hAnsi="Book Antiqua" w:cs="Times New Roman"/>
          <w:sz w:val="26"/>
          <w:szCs w:val="26"/>
        </w:rPr>
        <w:t xml:space="preserve">(203) Galatians 2:16-20 </w:t>
      </w:r>
      <w:r w:rsidR="0015479E">
        <w:rPr>
          <w:rFonts w:ascii="Book Antiqua" w:eastAsia="Times New Roman" w:hAnsi="Book Antiqua" w:cs="Times New Roman"/>
          <w:sz w:val="26"/>
          <w:szCs w:val="26"/>
        </w:rPr>
        <w:t xml:space="preserve">and </w:t>
      </w:r>
      <w:r w:rsidR="0015479E">
        <w:rPr>
          <w:rFonts w:ascii="Book Antiqua" w:eastAsia="Times New Roman" w:hAnsi="Book Antiqua" w:cs="Times New Roman"/>
          <w:noProof/>
          <w:sz w:val="26"/>
          <w:szCs w:val="26"/>
        </w:rPr>
        <w:t>(158) 1 Corinthians 15:1-11</w:t>
      </w:r>
    </w:p>
    <w:p w14:paraId="786928A3" w14:textId="7E34FF12"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Alleluia: </w:t>
      </w:r>
      <w:r w:rsidR="00C900B3">
        <w:rPr>
          <w:rFonts w:ascii="Book Antiqua" w:eastAsia="Times New Roman" w:hAnsi="Book Antiqua" w:cs="Times New Roman"/>
          <w:color w:val="000000"/>
          <w:sz w:val="26"/>
          <w:szCs w:val="26"/>
        </w:rPr>
        <w:t xml:space="preserve">Sunday </w:t>
      </w:r>
      <w:r w:rsidR="0015479E">
        <w:rPr>
          <w:rFonts w:ascii="Book Antiqua" w:eastAsia="Times New Roman" w:hAnsi="Book Antiqua" w:cs="Times New Roman"/>
          <w:color w:val="000000"/>
          <w:sz w:val="26"/>
          <w:szCs w:val="26"/>
        </w:rPr>
        <w:t>After</w:t>
      </w:r>
    </w:p>
    <w:p w14:paraId="7E7644A5" w14:textId="317866BC" w:rsidR="00C900B3"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Gospel: </w:t>
      </w:r>
      <w:r w:rsidR="0015479E">
        <w:rPr>
          <w:rFonts w:ascii="Book Antiqua" w:eastAsia="Times New Roman" w:hAnsi="Book Antiqua" w:cs="Times New Roman"/>
          <w:sz w:val="26"/>
          <w:szCs w:val="26"/>
        </w:rPr>
        <w:t>(37) Mark 8:34-9:1</w:t>
      </w:r>
      <w:r w:rsidR="0015479E">
        <w:rPr>
          <w:rFonts w:ascii="Book Antiqua" w:eastAsia="Times New Roman" w:hAnsi="Book Antiqua" w:cs="Times New Roman"/>
          <w:sz w:val="26"/>
          <w:szCs w:val="26"/>
        </w:rPr>
        <w:t xml:space="preserve"> and </w:t>
      </w:r>
      <w:r w:rsidR="0015479E">
        <w:rPr>
          <w:rFonts w:ascii="Book Antiqua" w:eastAsia="Times New Roman" w:hAnsi="Book Antiqua" w:cs="Times New Roman"/>
          <w:sz w:val="26"/>
          <w:szCs w:val="26"/>
        </w:rPr>
        <w:t>(79) Matthew 19:16-26</w:t>
      </w:r>
    </w:p>
    <w:p w14:paraId="443B4499" w14:textId="47B1782B" w:rsidR="00C900B3" w:rsidRPr="00C900B3" w:rsidRDefault="00C900B3" w:rsidP="00BA4510">
      <w:pPr>
        <w:spacing w:line="240" w:lineRule="auto"/>
        <w:rPr>
          <w:rFonts w:ascii="Book Antiqua" w:eastAsia="Times New Roman" w:hAnsi="Book Antiqua" w:cs="Times New Roman"/>
          <w:sz w:val="26"/>
          <w:szCs w:val="26"/>
        </w:rPr>
      </w:pPr>
      <w:r w:rsidRPr="00C900B3">
        <w:rPr>
          <w:rFonts w:ascii="Book Antiqua" w:eastAsia="Times New Roman" w:hAnsi="Book Antiqua" w:cs="Times New Roman"/>
          <w:i/>
          <w:iCs/>
          <w:color w:val="FF0000"/>
          <w:sz w:val="26"/>
          <w:szCs w:val="26"/>
        </w:rPr>
        <w:t>Instead of “It is truly meet…”:</w:t>
      </w:r>
      <w:r>
        <w:rPr>
          <w:rFonts w:ascii="Book Antiqua" w:eastAsia="Times New Roman" w:hAnsi="Book Antiqua" w:cs="Times New Roman"/>
          <w:sz w:val="26"/>
          <w:szCs w:val="26"/>
        </w:rPr>
        <w:t xml:space="preserve"> “Magnify, O my soul, the most </w:t>
      </w:r>
      <w:r w:rsidR="0015479E">
        <w:rPr>
          <w:rFonts w:ascii="Book Antiqua" w:eastAsia="Times New Roman" w:hAnsi="Book Antiqua" w:cs="Times New Roman"/>
          <w:sz w:val="26"/>
          <w:szCs w:val="26"/>
        </w:rPr>
        <w:t>precious Cross of the Lord!</w:t>
      </w:r>
      <w:r>
        <w:rPr>
          <w:rFonts w:ascii="Book Antiqua" w:eastAsia="Times New Roman" w:hAnsi="Book Antiqua" w:cs="Times New Roman"/>
          <w:sz w:val="26"/>
          <w:szCs w:val="26"/>
        </w:rPr>
        <w:t>” and “</w:t>
      </w:r>
      <w:r w:rsidR="0015479E">
        <w:rPr>
          <w:rFonts w:ascii="Book Antiqua" w:eastAsia="Times New Roman" w:hAnsi="Book Antiqua" w:cs="Times New Roman"/>
          <w:sz w:val="26"/>
          <w:szCs w:val="26"/>
        </w:rPr>
        <w:t>Thou art a mystical Paradise</w:t>
      </w:r>
      <w:r>
        <w:rPr>
          <w:rFonts w:ascii="Book Antiqua" w:eastAsia="Times New Roman" w:hAnsi="Book Antiqua" w:cs="Times New Roman"/>
          <w:sz w:val="26"/>
          <w:szCs w:val="26"/>
        </w:rPr>
        <w:t>…”</w:t>
      </w:r>
    </w:p>
    <w:p w14:paraId="0C324DA7" w14:textId="5E4C163D"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Communion Hymn: “</w:t>
      </w:r>
      <w:r w:rsidR="00C900B3">
        <w:rPr>
          <w:rFonts w:ascii="Book Antiqua" w:eastAsia="Times New Roman" w:hAnsi="Book Antiqua" w:cs="Times New Roman"/>
          <w:color w:val="000000"/>
          <w:sz w:val="26"/>
          <w:szCs w:val="26"/>
        </w:rPr>
        <w:t>Praise the Lord from the heavens</w:t>
      </w:r>
      <w:r>
        <w:rPr>
          <w:rFonts w:ascii="Book Antiqua" w:eastAsia="Times New Roman" w:hAnsi="Book Antiqua" w:cs="Times New Roman"/>
          <w:color w:val="000000"/>
          <w:sz w:val="26"/>
          <w:szCs w:val="26"/>
        </w:rPr>
        <w:t>…”</w:t>
      </w:r>
      <w:r w:rsidR="0016306A">
        <w:rPr>
          <w:rFonts w:ascii="Book Antiqua" w:eastAsia="Times New Roman" w:hAnsi="Book Antiqua" w:cs="Times New Roman"/>
          <w:color w:val="000000"/>
          <w:sz w:val="26"/>
          <w:szCs w:val="26"/>
        </w:rPr>
        <w:t xml:space="preserve"> </w:t>
      </w:r>
      <w:r w:rsidR="00E021FF">
        <w:rPr>
          <w:rFonts w:ascii="Book Antiqua" w:eastAsia="Times New Roman" w:hAnsi="Book Antiqua" w:cs="Times New Roman"/>
          <w:color w:val="000000"/>
          <w:sz w:val="26"/>
          <w:szCs w:val="26"/>
        </w:rPr>
        <w:t>and “</w:t>
      </w:r>
      <w:r w:rsidR="0015479E">
        <w:rPr>
          <w:rFonts w:ascii="Book Antiqua" w:eastAsia="Times New Roman" w:hAnsi="Book Antiqua" w:cs="Times New Roman"/>
          <w:color w:val="000000"/>
          <w:sz w:val="26"/>
          <w:szCs w:val="26"/>
        </w:rPr>
        <w:t>The light of Thy countenance</w:t>
      </w:r>
      <w:r w:rsidR="00E021FF">
        <w:rPr>
          <w:rFonts w:ascii="Book Antiqua" w:eastAsia="Times New Roman" w:hAnsi="Book Antiqua" w:cs="Times New Roman"/>
          <w:color w:val="000000"/>
          <w:sz w:val="26"/>
          <w:szCs w:val="26"/>
        </w:rPr>
        <w:t>…”</w:t>
      </w:r>
    </w:p>
    <w:p w14:paraId="00D9C907" w14:textId="77777777" w:rsidR="00BA4510" w:rsidRPr="00DC6ADB" w:rsidRDefault="00BA4510" w:rsidP="00BA4510">
      <w:pPr>
        <w:spacing w:line="240" w:lineRule="auto"/>
        <w:rPr>
          <w:rFonts w:ascii="Book Antiqua" w:eastAsia="Times New Roman" w:hAnsi="Book Antiqua" w:cs="Times New Roman"/>
          <w:i/>
          <w:iCs/>
          <w:color w:val="000000"/>
          <w:sz w:val="26"/>
          <w:szCs w:val="26"/>
        </w:rPr>
      </w:pPr>
    </w:p>
    <w:p w14:paraId="3E01BE5A" w14:textId="77777777" w:rsidR="00BA4510" w:rsidRDefault="00BA4510" w:rsidP="00BA4510">
      <w:pPr>
        <w:spacing w:line="240" w:lineRule="auto"/>
        <w:rPr>
          <w:rFonts w:ascii="Book Antiqua" w:eastAsia="Times New Roman" w:hAnsi="Book Antiqua" w:cs="Times New Roman"/>
          <w:i/>
          <w:iCs/>
          <w:color w:val="000000"/>
          <w:sz w:val="20"/>
          <w:szCs w:val="20"/>
        </w:rPr>
      </w:pPr>
      <w:r w:rsidRPr="00893858">
        <w:rPr>
          <w:rFonts w:ascii="Book Antiqua" w:eastAsia="Times New Roman" w:hAnsi="Book Antiqua" w:cs="Times New Roman"/>
          <w:i/>
          <w:iCs/>
          <w:color w:val="000000"/>
          <w:sz w:val="20"/>
          <w:szCs w:val="20"/>
        </w:rPr>
        <w:t>Prepared by the Department of Liturgical Music and Translations of the Orthodox Church in America.</w:t>
      </w:r>
    </w:p>
    <w:p w14:paraId="3B9B7BB7" w14:textId="5C47EEA5" w:rsidR="001845B4" w:rsidRPr="00A4296B" w:rsidRDefault="001845B4" w:rsidP="00BA4510">
      <w:pPr>
        <w:spacing w:line="240" w:lineRule="auto"/>
        <w:rPr>
          <w:rFonts w:ascii="Book Antiqua" w:eastAsia="Times New Roman" w:hAnsi="Book Antiqua" w:cs="Times New Roman"/>
          <w:i/>
          <w:iCs/>
          <w:color w:val="000000"/>
          <w:sz w:val="20"/>
          <w:szCs w:val="20"/>
        </w:rPr>
      </w:pPr>
    </w:p>
    <w:sectPr w:rsidR="001845B4" w:rsidRPr="00A4296B" w:rsidSect="00893858">
      <w:footerReference w:type="default" r:id="rId9"/>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A16B888" w14:textId="77777777" w:rsidR="00603CE2" w:rsidRDefault="00603CE2" w:rsidP="00893858">
      <w:pPr>
        <w:spacing w:line="240" w:lineRule="auto"/>
      </w:pPr>
      <w:r>
        <w:separator/>
      </w:r>
    </w:p>
  </w:endnote>
  <w:endnote w:type="continuationSeparator" w:id="0">
    <w:p w14:paraId="6B20F185" w14:textId="77777777" w:rsidR="00603CE2" w:rsidRDefault="00603CE2" w:rsidP="008938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744525" w14:textId="2B84054E" w:rsidR="00893858" w:rsidRPr="00893858" w:rsidRDefault="00893858">
    <w:pPr>
      <w:pStyle w:val="Footer"/>
      <w:rPr>
        <w:rFonts w:ascii="Book Antiqua" w:hAnsi="Book Antiqua"/>
        <w:sz w:val="26"/>
        <w:szCs w:val="26"/>
      </w:rPr>
    </w:pPr>
    <w:r>
      <w:tab/>
    </w:r>
    <w:r>
      <w:tab/>
    </w:r>
    <w:r w:rsidRPr="00893858">
      <w:rPr>
        <w:rFonts w:ascii="Book Antiqua" w:hAnsi="Book Antiqua"/>
        <w:sz w:val="26"/>
        <w:szCs w:val="26"/>
      </w:rPr>
      <w:fldChar w:fldCharType="begin"/>
    </w:r>
    <w:r w:rsidRPr="00893858">
      <w:rPr>
        <w:rFonts w:ascii="Book Antiqua" w:hAnsi="Book Antiqua"/>
        <w:sz w:val="26"/>
        <w:szCs w:val="26"/>
      </w:rPr>
      <w:instrText xml:space="preserve"> PAGE   \* MERGEFORMAT </w:instrText>
    </w:r>
    <w:r w:rsidRPr="00893858">
      <w:rPr>
        <w:rFonts w:ascii="Book Antiqua" w:hAnsi="Book Antiqua"/>
        <w:sz w:val="26"/>
        <w:szCs w:val="26"/>
      </w:rPr>
      <w:fldChar w:fldCharType="separate"/>
    </w:r>
    <w:r w:rsidRPr="00893858">
      <w:rPr>
        <w:rFonts w:ascii="Book Antiqua" w:hAnsi="Book Antiqua"/>
        <w:noProof/>
        <w:sz w:val="26"/>
        <w:szCs w:val="26"/>
      </w:rPr>
      <w:t>1</w:t>
    </w:r>
    <w:r w:rsidRPr="00893858">
      <w:rPr>
        <w:rFonts w:ascii="Book Antiqua" w:hAnsi="Book Antiqua"/>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804B838" w14:textId="77777777" w:rsidR="00603CE2" w:rsidRDefault="00603CE2" w:rsidP="00893858">
      <w:pPr>
        <w:spacing w:line="240" w:lineRule="auto"/>
      </w:pPr>
      <w:r>
        <w:separator/>
      </w:r>
    </w:p>
  </w:footnote>
  <w:footnote w:type="continuationSeparator" w:id="0">
    <w:p w14:paraId="7B887858" w14:textId="77777777" w:rsidR="00603CE2" w:rsidRDefault="00603CE2" w:rsidP="00893858">
      <w:pPr>
        <w:spacing w:line="240" w:lineRule="auto"/>
      </w:pPr>
      <w:r>
        <w:continuationSeparator/>
      </w:r>
    </w:p>
  </w:footnote>
  <w:footnote w:id="1">
    <w:p w14:paraId="5B72A088" w14:textId="77777777" w:rsidR="003F5862" w:rsidRDefault="003F5862" w:rsidP="003F5862">
      <w:pPr>
        <w:pStyle w:val="FootnoteText"/>
      </w:pPr>
      <w:r w:rsidRPr="002B3D92">
        <w:rPr>
          <w:rStyle w:val="FootnoteReference"/>
          <w:color w:val="FF0000"/>
        </w:rPr>
        <w:footnoteRef/>
      </w:r>
      <w:r w:rsidRPr="002B3D92">
        <w:rPr>
          <w:color w:val="FF0000"/>
        </w:rPr>
        <w:t xml:space="preserve"> </w:t>
      </w:r>
      <w:r>
        <w:t>Often, in parish practice, the Polyeleos is sung on Sundays year-round, even when not specifically called for.</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58"/>
    <w:rsid w:val="00004363"/>
    <w:rsid w:val="00005310"/>
    <w:rsid w:val="0000564A"/>
    <w:rsid w:val="0002036C"/>
    <w:rsid w:val="00025203"/>
    <w:rsid w:val="000269B9"/>
    <w:rsid w:val="00035A5A"/>
    <w:rsid w:val="00040B89"/>
    <w:rsid w:val="000426C5"/>
    <w:rsid w:val="00056133"/>
    <w:rsid w:val="000604F2"/>
    <w:rsid w:val="0006104C"/>
    <w:rsid w:val="000641C0"/>
    <w:rsid w:val="000809DA"/>
    <w:rsid w:val="00081C51"/>
    <w:rsid w:val="000867EB"/>
    <w:rsid w:val="000B1C3B"/>
    <w:rsid w:val="000B3408"/>
    <w:rsid w:val="000B5C18"/>
    <w:rsid w:val="000B66F1"/>
    <w:rsid w:val="000C0786"/>
    <w:rsid w:val="000C561A"/>
    <w:rsid w:val="000C6BE9"/>
    <w:rsid w:val="000D0020"/>
    <w:rsid w:val="000D64FF"/>
    <w:rsid w:val="000E2A21"/>
    <w:rsid w:val="000E7A8E"/>
    <w:rsid w:val="000F06F3"/>
    <w:rsid w:val="000F4047"/>
    <w:rsid w:val="00110897"/>
    <w:rsid w:val="00112170"/>
    <w:rsid w:val="0011592C"/>
    <w:rsid w:val="00115AF1"/>
    <w:rsid w:val="00117DA3"/>
    <w:rsid w:val="00124646"/>
    <w:rsid w:val="00126340"/>
    <w:rsid w:val="00126DD1"/>
    <w:rsid w:val="00140624"/>
    <w:rsid w:val="00140A06"/>
    <w:rsid w:val="001441CB"/>
    <w:rsid w:val="0014440F"/>
    <w:rsid w:val="00147F2E"/>
    <w:rsid w:val="00150BC1"/>
    <w:rsid w:val="0015293A"/>
    <w:rsid w:val="0015479E"/>
    <w:rsid w:val="00156473"/>
    <w:rsid w:val="0015777A"/>
    <w:rsid w:val="0016131B"/>
    <w:rsid w:val="0016306A"/>
    <w:rsid w:val="001645FB"/>
    <w:rsid w:val="00164FE1"/>
    <w:rsid w:val="00166058"/>
    <w:rsid w:val="00167188"/>
    <w:rsid w:val="001718B3"/>
    <w:rsid w:val="0017198F"/>
    <w:rsid w:val="00171DB3"/>
    <w:rsid w:val="00172871"/>
    <w:rsid w:val="0017434B"/>
    <w:rsid w:val="001845B4"/>
    <w:rsid w:val="00190332"/>
    <w:rsid w:val="00194009"/>
    <w:rsid w:val="00194B25"/>
    <w:rsid w:val="00196859"/>
    <w:rsid w:val="001A3295"/>
    <w:rsid w:val="001A33ED"/>
    <w:rsid w:val="001A5220"/>
    <w:rsid w:val="001A7F79"/>
    <w:rsid w:val="001B0621"/>
    <w:rsid w:val="001B7E69"/>
    <w:rsid w:val="001C2138"/>
    <w:rsid w:val="001D21CB"/>
    <w:rsid w:val="001D5790"/>
    <w:rsid w:val="001E0E8E"/>
    <w:rsid w:val="001E53C7"/>
    <w:rsid w:val="001F11E8"/>
    <w:rsid w:val="001F6C66"/>
    <w:rsid w:val="00200FD2"/>
    <w:rsid w:val="00201648"/>
    <w:rsid w:val="00206F68"/>
    <w:rsid w:val="00207F36"/>
    <w:rsid w:val="00223771"/>
    <w:rsid w:val="00237B24"/>
    <w:rsid w:val="00240177"/>
    <w:rsid w:val="00243EA4"/>
    <w:rsid w:val="00247D51"/>
    <w:rsid w:val="00256BFB"/>
    <w:rsid w:val="00261664"/>
    <w:rsid w:val="00267F33"/>
    <w:rsid w:val="00272BD7"/>
    <w:rsid w:val="00274282"/>
    <w:rsid w:val="002779D3"/>
    <w:rsid w:val="00281904"/>
    <w:rsid w:val="00283198"/>
    <w:rsid w:val="0028326E"/>
    <w:rsid w:val="00283591"/>
    <w:rsid w:val="00287384"/>
    <w:rsid w:val="002A52A8"/>
    <w:rsid w:val="002A596E"/>
    <w:rsid w:val="002A7D0E"/>
    <w:rsid w:val="002B1CED"/>
    <w:rsid w:val="002B3B8E"/>
    <w:rsid w:val="002B3D92"/>
    <w:rsid w:val="002B7FD1"/>
    <w:rsid w:val="002C5976"/>
    <w:rsid w:val="002C76B0"/>
    <w:rsid w:val="002D5B04"/>
    <w:rsid w:val="002D733A"/>
    <w:rsid w:val="002E0969"/>
    <w:rsid w:val="002E43BE"/>
    <w:rsid w:val="00301300"/>
    <w:rsid w:val="003035AD"/>
    <w:rsid w:val="00303F25"/>
    <w:rsid w:val="003070DB"/>
    <w:rsid w:val="00310B32"/>
    <w:rsid w:val="00316E3C"/>
    <w:rsid w:val="003171DE"/>
    <w:rsid w:val="00322A02"/>
    <w:rsid w:val="00332443"/>
    <w:rsid w:val="00334A93"/>
    <w:rsid w:val="00335D49"/>
    <w:rsid w:val="00346AE5"/>
    <w:rsid w:val="00347435"/>
    <w:rsid w:val="003522B0"/>
    <w:rsid w:val="00352781"/>
    <w:rsid w:val="00352CEC"/>
    <w:rsid w:val="00354407"/>
    <w:rsid w:val="003570A5"/>
    <w:rsid w:val="00374955"/>
    <w:rsid w:val="0037613D"/>
    <w:rsid w:val="003834C4"/>
    <w:rsid w:val="003866D0"/>
    <w:rsid w:val="00391AEB"/>
    <w:rsid w:val="00392FAB"/>
    <w:rsid w:val="003A1584"/>
    <w:rsid w:val="003A6416"/>
    <w:rsid w:val="003C094A"/>
    <w:rsid w:val="003C5E62"/>
    <w:rsid w:val="003D46E9"/>
    <w:rsid w:val="003D7A15"/>
    <w:rsid w:val="003D7A5B"/>
    <w:rsid w:val="003F37F0"/>
    <w:rsid w:val="003F5862"/>
    <w:rsid w:val="003F71D1"/>
    <w:rsid w:val="00404A74"/>
    <w:rsid w:val="00413526"/>
    <w:rsid w:val="00414BA1"/>
    <w:rsid w:val="004221E9"/>
    <w:rsid w:val="004245A3"/>
    <w:rsid w:val="00441CEB"/>
    <w:rsid w:val="00446716"/>
    <w:rsid w:val="00446D46"/>
    <w:rsid w:val="00452261"/>
    <w:rsid w:val="00472631"/>
    <w:rsid w:val="0047478B"/>
    <w:rsid w:val="00477E1F"/>
    <w:rsid w:val="00491C0C"/>
    <w:rsid w:val="00493FFF"/>
    <w:rsid w:val="004946D0"/>
    <w:rsid w:val="00496541"/>
    <w:rsid w:val="00496C97"/>
    <w:rsid w:val="004A2F30"/>
    <w:rsid w:val="004B332D"/>
    <w:rsid w:val="004B5EB7"/>
    <w:rsid w:val="004D6656"/>
    <w:rsid w:val="004E7230"/>
    <w:rsid w:val="004F1A90"/>
    <w:rsid w:val="004F6B14"/>
    <w:rsid w:val="005026FA"/>
    <w:rsid w:val="005030CA"/>
    <w:rsid w:val="00503CAE"/>
    <w:rsid w:val="00515459"/>
    <w:rsid w:val="00520C37"/>
    <w:rsid w:val="00525D35"/>
    <w:rsid w:val="005323A9"/>
    <w:rsid w:val="00534D5F"/>
    <w:rsid w:val="00536300"/>
    <w:rsid w:val="00547C2C"/>
    <w:rsid w:val="005518EB"/>
    <w:rsid w:val="00554326"/>
    <w:rsid w:val="00554506"/>
    <w:rsid w:val="00554AC9"/>
    <w:rsid w:val="00563BE8"/>
    <w:rsid w:val="00570888"/>
    <w:rsid w:val="00572985"/>
    <w:rsid w:val="0057646D"/>
    <w:rsid w:val="00597570"/>
    <w:rsid w:val="005A13E4"/>
    <w:rsid w:val="005A1A8E"/>
    <w:rsid w:val="005A2599"/>
    <w:rsid w:val="005A2FE2"/>
    <w:rsid w:val="005B117D"/>
    <w:rsid w:val="005B6461"/>
    <w:rsid w:val="005C2C08"/>
    <w:rsid w:val="005C2CAD"/>
    <w:rsid w:val="005C30DA"/>
    <w:rsid w:val="005C4E85"/>
    <w:rsid w:val="005C6F5C"/>
    <w:rsid w:val="005E5828"/>
    <w:rsid w:val="005F0514"/>
    <w:rsid w:val="006038C5"/>
    <w:rsid w:val="00603CE2"/>
    <w:rsid w:val="0062474E"/>
    <w:rsid w:val="006300B0"/>
    <w:rsid w:val="00630A55"/>
    <w:rsid w:val="00634399"/>
    <w:rsid w:val="00636F04"/>
    <w:rsid w:val="00637557"/>
    <w:rsid w:val="00652C35"/>
    <w:rsid w:val="00653E03"/>
    <w:rsid w:val="006546DD"/>
    <w:rsid w:val="00664C51"/>
    <w:rsid w:val="00667ADC"/>
    <w:rsid w:val="006704C6"/>
    <w:rsid w:val="006723EB"/>
    <w:rsid w:val="00672F0E"/>
    <w:rsid w:val="006757BC"/>
    <w:rsid w:val="0068097D"/>
    <w:rsid w:val="00686A21"/>
    <w:rsid w:val="00691BCE"/>
    <w:rsid w:val="0069688C"/>
    <w:rsid w:val="006A0531"/>
    <w:rsid w:val="006A6BF2"/>
    <w:rsid w:val="006A6F66"/>
    <w:rsid w:val="006B1661"/>
    <w:rsid w:val="006B2F96"/>
    <w:rsid w:val="006B582E"/>
    <w:rsid w:val="006C79DE"/>
    <w:rsid w:val="006D4CFF"/>
    <w:rsid w:val="006D6CC7"/>
    <w:rsid w:val="006D7749"/>
    <w:rsid w:val="006E7D56"/>
    <w:rsid w:val="006F3B15"/>
    <w:rsid w:val="00703112"/>
    <w:rsid w:val="007037A8"/>
    <w:rsid w:val="00704653"/>
    <w:rsid w:val="007105FA"/>
    <w:rsid w:val="00710A6E"/>
    <w:rsid w:val="007128CC"/>
    <w:rsid w:val="00716ACE"/>
    <w:rsid w:val="00720505"/>
    <w:rsid w:val="007272F0"/>
    <w:rsid w:val="00733BE6"/>
    <w:rsid w:val="00735F61"/>
    <w:rsid w:val="0075531F"/>
    <w:rsid w:val="00756C6B"/>
    <w:rsid w:val="0075735D"/>
    <w:rsid w:val="007640DF"/>
    <w:rsid w:val="00771D2B"/>
    <w:rsid w:val="00774A31"/>
    <w:rsid w:val="00774CFF"/>
    <w:rsid w:val="00783673"/>
    <w:rsid w:val="007902A9"/>
    <w:rsid w:val="007A3397"/>
    <w:rsid w:val="007A4849"/>
    <w:rsid w:val="007B1620"/>
    <w:rsid w:val="007C2736"/>
    <w:rsid w:val="007C38BD"/>
    <w:rsid w:val="007E42C0"/>
    <w:rsid w:val="007E4AAB"/>
    <w:rsid w:val="007F1AA8"/>
    <w:rsid w:val="007F53E6"/>
    <w:rsid w:val="007F5F36"/>
    <w:rsid w:val="00800213"/>
    <w:rsid w:val="0081057F"/>
    <w:rsid w:val="00813506"/>
    <w:rsid w:val="00813971"/>
    <w:rsid w:val="00814D7C"/>
    <w:rsid w:val="008157E7"/>
    <w:rsid w:val="00817C1E"/>
    <w:rsid w:val="00823098"/>
    <w:rsid w:val="0083464C"/>
    <w:rsid w:val="008412C3"/>
    <w:rsid w:val="00842BE1"/>
    <w:rsid w:val="008459DD"/>
    <w:rsid w:val="008473A4"/>
    <w:rsid w:val="008517DD"/>
    <w:rsid w:val="00857019"/>
    <w:rsid w:val="00857917"/>
    <w:rsid w:val="008641EF"/>
    <w:rsid w:val="00880A0F"/>
    <w:rsid w:val="00882215"/>
    <w:rsid w:val="00885D8D"/>
    <w:rsid w:val="00887D0F"/>
    <w:rsid w:val="00891EC9"/>
    <w:rsid w:val="008921DB"/>
    <w:rsid w:val="00893858"/>
    <w:rsid w:val="0089640F"/>
    <w:rsid w:val="008A1710"/>
    <w:rsid w:val="008A44F1"/>
    <w:rsid w:val="008A711C"/>
    <w:rsid w:val="008B08CD"/>
    <w:rsid w:val="008B1C77"/>
    <w:rsid w:val="008B2864"/>
    <w:rsid w:val="008C1269"/>
    <w:rsid w:val="008D01F7"/>
    <w:rsid w:val="008E56FA"/>
    <w:rsid w:val="008E6646"/>
    <w:rsid w:val="008F185A"/>
    <w:rsid w:val="008F7CCD"/>
    <w:rsid w:val="00902E68"/>
    <w:rsid w:val="00905A65"/>
    <w:rsid w:val="00905E81"/>
    <w:rsid w:val="0091070B"/>
    <w:rsid w:val="009155C1"/>
    <w:rsid w:val="00915EE9"/>
    <w:rsid w:val="0091603E"/>
    <w:rsid w:val="009171E7"/>
    <w:rsid w:val="00925F06"/>
    <w:rsid w:val="009371BB"/>
    <w:rsid w:val="00937974"/>
    <w:rsid w:val="00943ED4"/>
    <w:rsid w:val="0095117B"/>
    <w:rsid w:val="00957674"/>
    <w:rsid w:val="00963D94"/>
    <w:rsid w:val="00964314"/>
    <w:rsid w:val="00964E74"/>
    <w:rsid w:val="00975427"/>
    <w:rsid w:val="009754E2"/>
    <w:rsid w:val="00975D1C"/>
    <w:rsid w:val="00976D0B"/>
    <w:rsid w:val="009818A0"/>
    <w:rsid w:val="009919DC"/>
    <w:rsid w:val="00994109"/>
    <w:rsid w:val="00995C0F"/>
    <w:rsid w:val="009A409E"/>
    <w:rsid w:val="009A558F"/>
    <w:rsid w:val="009A6AEA"/>
    <w:rsid w:val="009A7211"/>
    <w:rsid w:val="009B404B"/>
    <w:rsid w:val="009C241E"/>
    <w:rsid w:val="009C3FF6"/>
    <w:rsid w:val="009E2D14"/>
    <w:rsid w:val="009E4D96"/>
    <w:rsid w:val="009F0342"/>
    <w:rsid w:val="009F3239"/>
    <w:rsid w:val="009F5D9B"/>
    <w:rsid w:val="00A00023"/>
    <w:rsid w:val="00A01F6F"/>
    <w:rsid w:val="00A03C3B"/>
    <w:rsid w:val="00A03D4F"/>
    <w:rsid w:val="00A0554F"/>
    <w:rsid w:val="00A16CFC"/>
    <w:rsid w:val="00A21701"/>
    <w:rsid w:val="00A218BC"/>
    <w:rsid w:val="00A2213E"/>
    <w:rsid w:val="00A243B9"/>
    <w:rsid w:val="00A26E65"/>
    <w:rsid w:val="00A32DCF"/>
    <w:rsid w:val="00A411D4"/>
    <w:rsid w:val="00A4296B"/>
    <w:rsid w:val="00A54C13"/>
    <w:rsid w:val="00A56141"/>
    <w:rsid w:val="00A64D3A"/>
    <w:rsid w:val="00A72F2B"/>
    <w:rsid w:val="00A8067C"/>
    <w:rsid w:val="00A8307C"/>
    <w:rsid w:val="00A831E2"/>
    <w:rsid w:val="00A8457A"/>
    <w:rsid w:val="00A85056"/>
    <w:rsid w:val="00AA0165"/>
    <w:rsid w:val="00AA3EF2"/>
    <w:rsid w:val="00AB7800"/>
    <w:rsid w:val="00AC4B3F"/>
    <w:rsid w:val="00AD06B5"/>
    <w:rsid w:val="00AD23E6"/>
    <w:rsid w:val="00AD5969"/>
    <w:rsid w:val="00AD711E"/>
    <w:rsid w:val="00AE6222"/>
    <w:rsid w:val="00B06B0C"/>
    <w:rsid w:val="00B07403"/>
    <w:rsid w:val="00B07763"/>
    <w:rsid w:val="00B11523"/>
    <w:rsid w:val="00B12410"/>
    <w:rsid w:val="00B16FD1"/>
    <w:rsid w:val="00B200D5"/>
    <w:rsid w:val="00B30CBE"/>
    <w:rsid w:val="00B34DB9"/>
    <w:rsid w:val="00B41F78"/>
    <w:rsid w:val="00B53308"/>
    <w:rsid w:val="00B56677"/>
    <w:rsid w:val="00B572F4"/>
    <w:rsid w:val="00B65362"/>
    <w:rsid w:val="00B70923"/>
    <w:rsid w:val="00B72622"/>
    <w:rsid w:val="00B830D3"/>
    <w:rsid w:val="00B83BEF"/>
    <w:rsid w:val="00B87B9F"/>
    <w:rsid w:val="00B945A8"/>
    <w:rsid w:val="00B97C1E"/>
    <w:rsid w:val="00BA1384"/>
    <w:rsid w:val="00BA2EA8"/>
    <w:rsid w:val="00BA44D5"/>
    <w:rsid w:val="00BA4510"/>
    <w:rsid w:val="00BB2B38"/>
    <w:rsid w:val="00BC4B0D"/>
    <w:rsid w:val="00BD05FA"/>
    <w:rsid w:val="00BD4488"/>
    <w:rsid w:val="00BD77BC"/>
    <w:rsid w:val="00BE11C6"/>
    <w:rsid w:val="00BE409E"/>
    <w:rsid w:val="00BE7F97"/>
    <w:rsid w:val="00BF059F"/>
    <w:rsid w:val="00BF7198"/>
    <w:rsid w:val="00C141DC"/>
    <w:rsid w:val="00C22EFE"/>
    <w:rsid w:val="00C2346D"/>
    <w:rsid w:val="00C25F91"/>
    <w:rsid w:val="00C32BAB"/>
    <w:rsid w:val="00C33D0D"/>
    <w:rsid w:val="00C3681D"/>
    <w:rsid w:val="00C37D70"/>
    <w:rsid w:val="00C46E2F"/>
    <w:rsid w:val="00C5538A"/>
    <w:rsid w:val="00C55746"/>
    <w:rsid w:val="00C70BF3"/>
    <w:rsid w:val="00C830C1"/>
    <w:rsid w:val="00C900B3"/>
    <w:rsid w:val="00C919E5"/>
    <w:rsid w:val="00CA6F96"/>
    <w:rsid w:val="00CB3276"/>
    <w:rsid w:val="00CC1CDC"/>
    <w:rsid w:val="00CD14E8"/>
    <w:rsid w:val="00CD3036"/>
    <w:rsid w:val="00CD3769"/>
    <w:rsid w:val="00CE1089"/>
    <w:rsid w:val="00CE1ACA"/>
    <w:rsid w:val="00CE6114"/>
    <w:rsid w:val="00CE624B"/>
    <w:rsid w:val="00CE7D67"/>
    <w:rsid w:val="00CF5C92"/>
    <w:rsid w:val="00D05F22"/>
    <w:rsid w:val="00D05F76"/>
    <w:rsid w:val="00D062BE"/>
    <w:rsid w:val="00D10B51"/>
    <w:rsid w:val="00D248C8"/>
    <w:rsid w:val="00D30B5B"/>
    <w:rsid w:val="00D32457"/>
    <w:rsid w:val="00D32BCA"/>
    <w:rsid w:val="00D37937"/>
    <w:rsid w:val="00D40A59"/>
    <w:rsid w:val="00D51263"/>
    <w:rsid w:val="00D56C89"/>
    <w:rsid w:val="00D6068F"/>
    <w:rsid w:val="00D74CF1"/>
    <w:rsid w:val="00D81996"/>
    <w:rsid w:val="00D82FB5"/>
    <w:rsid w:val="00D853E1"/>
    <w:rsid w:val="00D85B27"/>
    <w:rsid w:val="00D92EFC"/>
    <w:rsid w:val="00DC0BD8"/>
    <w:rsid w:val="00DC3C26"/>
    <w:rsid w:val="00DC4AB3"/>
    <w:rsid w:val="00DC6ADB"/>
    <w:rsid w:val="00DD155E"/>
    <w:rsid w:val="00DD7CD0"/>
    <w:rsid w:val="00DE120A"/>
    <w:rsid w:val="00DE347A"/>
    <w:rsid w:val="00DE44ED"/>
    <w:rsid w:val="00DE790E"/>
    <w:rsid w:val="00E00809"/>
    <w:rsid w:val="00E01532"/>
    <w:rsid w:val="00E021FF"/>
    <w:rsid w:val="00E02CA2"/>
    <w:rsid w:val="00E10476"/>
    <w:rsid w:val="00E1107C"/>
    <w:rsid w:val="00E15450"/>
    <w:rsid w:val="00E1561F"/>
    <w:rsid w:val="00E20F75"/>
    <w:rsid w:val="00E228C3"/>
    <w:rsid w:val="00E23D1E"/>
    <w:rsid w:val="00E25AEB"/>
    <w:rsid w:val="00E2608B"/>
    <w:rsid w:val="00E3270B"/>
    <w:rsid w:val="00E45C70"/>
    <w:rsid w:val="00E47B66"/>
    <w:rsid w:val="00E5038B"/>
    <w:rsid w:val="00E53DFA"/>
    <w:rsid w:val="00E57AB4"/>
    <w:rsid w:val="00E60747"/>
    <w:rsid w:val="00E62F67"/>
    <w:rsid w:val="00E6791B"/>
    <w:rsid w:val="00E71247"/>
    <w:rsid w:val="00E74B86"/>
    <w:rsid w:val="00E75174"/>
    <w:rsid w:val="00E83006"/>
    <w:rsid w:val="00E85AFB"/>
    <w:rsid w:val="00E96857"/>
    <w:rsid w:val="00EB28B0"/>
    <w:rsid w:val="00EB3412"/>
    <w:rsid w:val="00EC786F"/>
    <w:rsid w:val="00ED7326"/>
    <w:rsid w:val="00EE50B9"/>
    <w:rsid w:val="00EE5A54"/>
    <w:rsid w:val="00EF0AD4"/>
    <w:rsid w:val="00EF3016"/>
    <w:rsid w:val="00F00744"/>
    <w:rsid w:val="00F02B79"/>
    <w:rsid w:val="00F02BB3"/>
    <w:rsid w:val="00F153BA"/>
    <w:rsid w:val="00F2632A"/>
    <w:rsid w:val="00F327E4"/>
    <w:rsid w:val="00F45391"/>
    <w:rsid w:val="00F572FD"/>
    <w:rsid w:val="00F576C1"/>
    <w:rsid w:val="00F71305"/>
    <w:rsid w:val="00F72DB0"/>
    <w:rsid w:val="00F81D56"/>
    <w:rsid w:val="00FA69FE"/>
    <w:rsid w:val="00FA7525"/>
    <w:rsid w:val="00FB6418"/>
    <w:rsid w:val="00FC0C44"/>
    <w:rsid w:val="00FC1B92"/>
    <w:rsid w:val="00FC3D8D"/>
    <w:rsid w:val="00FC6650"/>
    <w:rsid w:val="00FD55CF"/>
    <w:rsid w:val="00FD79E6"/>
    <w:rsid w:val="00FE296E"/>
    <w:rsid w:val="00FF3BB9"/>
    <w:rsid w:val="00FF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CEC0"/>
  <w15:chartTrackingRefBased/>
  <w15:docId w15:val="{855F4AE4-8C34-49FA-B272-EE9D58AB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6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858"/>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893858"/>
  </w:style>
  <w:style w:type="paragraph" w:styleId="Header">
    <w:name w:val="header"/>
    <w:basedOn w:val="Normal"/>
    <w:link w:val="HeaderChar"/>
    <w:uiPriority w:val="99"/>
    <w:unhideWhenUsed/>
    <w:rsid w:val="00893858"/>
    <w:pPr>
      <w:tabs>
        <w:tab w:val="center" w:pos="4680"/>
        <w:tab w:val="right" w:pos="9360"/>
      </w:tabs>
      <w:spacing w:line="240" w:lineRule="auto"/>
    </w:pPr>
  </w:style>
  <w:style w:type="character" w:customStyle="1" w:styleId="HeaderChar">
    <w:name w:val="Header Char"/>
    <w:basedOn w:val="DefaultParagraphFont"/>
    <w:link w:val="Header"/>
    <w:uiPriority w:val="99"/>
    <w:rsid w:val="00893858"/>
    <w:rPr>
      <w:rFonts w:ascii="Times New Roman" w:hAnsi="Times New Roman"/>
      <w:sz w:val="24"/>
    </w:rPr>
  </w:style>
  <w:style w:type="paragraph" w:styleId="Footer">
    <w:name w:val="footer"/>
    <w:basedOn w:val="Normal"/>
    <w:link w:val="FooterChar"/>
    <w:uiPriority w:val="99"/>
    <w:unhideWhenUsed/>
    <w:rsid w:val="00893858"/>
    <w:pPr>
      <w:tabs>
        <w:tab w:val="center" w:pos="4680"/>
        <w:tab w:val="right" w:pos="9360"/>
      </w:tabs>
      <w:spacing w:line="240" w:lineRule="auto"/>
    </w:pPr>
  </w:style>
  <w:style w:type="character" w:customStyle="1" w:styleId="FooterChar">
    <w:name w:val="Footer Char"/>
    <w:basedOn w:val="DefaultParagraphFont"/>
    <w:link w:val="Footer"/>
    <w:uiPriority w:val="99"/>
    <w:rsid w:val="00893858"/>
    <w:rPr>
      <w:rFonts w:ascii="Times New Roman" w:hAnsi="Times New Roman"/>
      <w:sz w:val="24"/>
    </w:rPr>
  </w:style>
  <w:style w:type="paragraph" w:styleId="FootnoteText">
    <w:name w:val="footnote text"/>
    <w:basedOn w:val="Normal"/>
    <w:link w:val="FootnoteTextChar"/>
    <w:uiPriority w:val="99"/>
    <w:semiHidden/>
    <w:unhideWhenUsed/>
    <w:rsid w:val="002B3D92"/>
    <w:pPr>
      <w:spacing w:line="240" w:lineRule="auto"/>
    </w:pPr>
    <w:rPr>
      <w:sz w:val="20"/>
      <w:szCs w:val="20"/>
    </w:rPr>
  </w:style>
  <w:style w:type="character" w:customStyle="1" w:styleId="FootnoteTextChar">
    <w:name w:val="Footnote Text Char"/>
    <w:basedOn w:val="DefaultParagraphFont"/>
    <w:link w:val="FootnoteText"/>
    <w:uiPriority w:val="99"/>
    <w:semiHidden/>
    <w:rsid w:val="002B3D92"/>
    <w:rPr>
      <w:rFonts w:ascii="Times New Roman" w:hAnsi="Times New Roman"/>
      <w:sz w:val="20"/>
      <w:szCs w:val="20"/>
    </w:rPr>
  </w:style>
  <w:style w:type="character" w:styleId="FootnoteReference">
    <w:name w:val="footnote reference"/>
    <w:basedOn w:val="DefaultParagraphFont"/>
    <w:uiPriority w:val="99"/>
    <w:semiHidden/>
    <w:unhideWhenUsed/>
    <w:rsid w:val="002B3D92"/>
    <w:rPr>
      <w:vertAlign w:val="superscript"/>
    </w:rPr>
  </w:style>
  <w:style w:type="character" w:styleId="Hyperlink">
    <w:name w:val="Hyperlink"/>
    <w:basedOn w:val="DefaultParagraphFont"/>
    <w:uiPriority w:val="99"/>
    <w:unhideWhenUsed/>
    <w:rsid w:val="00E10476"/>
    <w:rPr>
      <w:color w:val="0563C1" w:themeColor="hyperlink"/>
      <w:u w:val="single"/>
    </w:rPr>
  </w:style>
  <w:style w:type="character" w:styleId="UnresolvedMention">
    <w:name w:val="Unresolved Mention"/>
    <w:basedOn w:val="DefaultParagraphFont"/>
    <w:uiPriority w:val="99"/>
    <w:semiHidden/>
    <w:unhideWhenUsed/>
    <w:rsid w:val="00E10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5467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a.org/liturgics/rubrics/horologion" TargetMode="External"/><Relationship Id="rId3" Type="http://schemas.openxmlformats.org/officeDocument/2006/relationships/settings" Target="settings.xml"/><Relationship Id="rId7" Type="http://schemas.openxmlformats.org/officeDocument/2006/relationships/hyperlink" Target="https://www.oca.org/liturgics/rubrics/horolog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03E56-10C4-431A-9999-E7EE4494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5</Pages>
  <Words>895</Words>
  <Characters>5107</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Ritchey</dc:creator>
  <cp:keywords/>
  <dc:description/>
  <cp:lastModifiedBy>Phillip Ritchey</cp:lastModifiedBy>
  <cp:revision>3</cp:revision>
  <dcterms:created xsi:type="dcterms:W3CDTF">2024-08-17T17:32:00Z</dcterms:created>
  <dcterms:modified xsi:type="dcterms:W3CDTF">2024-08-17T17:59:00Z</dcterms:modified>
</cp:coreProperties>
</file>