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0A820E5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475C">
        <w:rPr>
          <w:rFonts w:ascii="Book Antiqua" w:eastAsia="Times New Roman" w:hAnsi="Book Antiqua" w:cs="Times New Roman"/>
          <w:b/>
          <w:bCs/>
          <w:color w:val="000000"/>
          <w:sz w:val="26"/>
          <w:szCs w:val="26"/>
        </w:rPr>
        <w:t>January 5, 2025</w:t>
      </w:r>
    </w:p>
    <w:p w14:paraId="62CDD807" w14:textId="57586384" w:rsidR="00BA4510" w:rsidRDefault="00353BF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D4475C">
        <w:rPr>
          <w:rFonts w:ascii="Book Antiqua" w:eastAsia="Times New Roman" w:hAnsi="Book Antiqua" w:cs="Times New Roman"/>
          <w:color w:val="000000"/>
          <w:sz w:val="26"/>
          <w:szCs w:val="26"/>
        </w:rPr>
        <w:t>8</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352647FE" w14:textId="77777777" w:rsidR="00D4475C" w:rsidRPr="00D4475C" w:rsidRDefault="00D4475C" w:rsidP="00D4475C">
      <w:pPr>
        <w:spacing w:line="240" w:lineRule="auto"/>
        <w:rPr>
          <w:rFonts w:ascii="Book Antiqua" w:hAnsi="Book Antiqua"/>
          <w:sz w:val="26"/>
          <w:szCs w:val="26"/>
        </w:rPr>
      </w:pPr>
      <w:r w:rsidRPr="00D4475C">
        <w:rPr>
          <w:rFonts w:ascii="Book Antiqua" w:hAnsi="Book Antiqua"/>
          <w:sz w:val="26"/>
          <w:szCs w:val="26"/>
        </w:rPr>
        <w:t>Sunday Before the Theophany</w:t>
      </w:r>
    </w:p>
    <w:p w14:paraId="18A4A8AD" w14:textId="77777777" w:rsidR="00D4475C" w:rsidRPr="00D4475C" w:rsidRDefault="00D4475C" w:rsidP="00D4475C">
      <w:pPr>
        <w:spacing w:line="240" w:lineRule="auto"/>
        <w:rPr>
          <w:rFonts w:ascii="Book Antiqua" w:hAnsi="Book Antiqua"/>
          <w:sz w:val="26"/>
          <w:szCs w:val="26"/>
        </w:rPr>
      </w:pPr>
      <w:r w:rsidRPr="00D4475C">
        <w:rPr>
          <w:rFonts w:ascii="Book Antiqua" w:hAnsi="Book Antiqua"/>
          <w:sz w:val="26"/>
          <w:szCs w:val="26"/>
        </w:rPr>
        <w:t>Eve of the Theophany</w:t>
      </w:r>
    </w:p>
    <w:p w14:paraId="7FE7C0AC" w14:textId="77777777" w:rsidR="00D4475C" w:rsidRPr="00D4475C" w:rsidRDefault="00D4475C" w:rsidP="00D4475C">
      <w:pPr>
        <w:spacing w:line="240" w:lineRule="auto"/>
        <w:rPr>
          <w:rFonts w:ascii="Book Antiqua" w:hAnsi="Book Antiqua"/>
          <w:sz w:val="26"/>
          <w:szCs w:val="26"/>
        </w:rPr>
      </w:pPr>
      <w:r w:rsidRPr="00D4475C">
        <w:rPr>
          <w:rFonts w:ascii="Book Antiqua" w:hAnsi="Book Antiqua"/>
          <w:sz w:val="26"/>
          <w:szCs w:val="26"/>
        </w:rPr>
        <w:t>Hieromartyr Theopemptus, Bishop of Nicomedia, and Martyr Theonas</w:t>
      </w:r>
    </w:p>
    <w:p w14:paraId="78D77FCA" w14:textId="77777777" w:rsidR="00D4475C" w:rsidRPr="00D4475C" w:rsidRDefault="00D4475C" w:rsidP="00D4475C">
      <w:pPr>
        <w:spacing w:line="240" w:lineRule="auto"/>
        <w:rPr>
          <w:rFonts w:ascii="Book Antiqua" w:hAnsi="Book Antiqua"/>
          <w:i/>
          <w:iCs/>
          <w:sz w:val="26"/>
          <w:szCs w:val="26"/>
        </w:rPr>
      </w:pPr>
      <w:r w:rsidRPr="00D4475C">
        <w:rPr>
          <w:rFonts w:ascii="Book Antiqua" w:hAnsi="Book Antiqua"/>
          <w:sz w:val="26"/>
          <w:szCs w:val="26"/>
        </w:rPr>
        <w:t xml:space="preserve">[Ven. Syncletica of Alexandria] </w:t>
      </w:r>
      <w:r w:rsidRPr="00D4475C">
        <w:rPr>
          <w:rFonts w:ascii="Book Antiqua" w:hAnsi="Book Antiqua"/>
          <w:i/>
          <w:iCs/>
          <w:sz w:val="26"/>
          <w:szCs w:val="26"/>
        </w:rPr>
        <w:t>(her service is set aside, and may be sung another day at Compline)</w:t>
      </w:r>
    </w:p>
    <w:p w14:paraId="3FAA1E82" w14:textId="77777777" w:rsidR="00965456" w:rsidRDefault="00965456" w:rsidP="00965456">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D42486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4475C">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379313B2" w:rsidR="00BA4510" w:rsidRDefault="00D4475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7F0F189B" w14:textId="63C03CD9" w:rsidR="00BA4510" w:rsidRDefault="00D4475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5046CF">
        <w:rPr>
          <w:rFonts w:ascii="Book Antiqua" w:eastAsia="Times New Roman" w:hAnsi="Book Antiqua" w:cs="Times New Roman"/>
          <w:color w:val="000000"/>
          <w:sz w:val="26"/>
          <w:szCs w:val="26"/>
        </w:rPr>
        <w:t xml:space="preserve"> stichera of </w:t>
      </w:r>
      <w:r w:rsidR="005D2436">
        <w:rPr>
          <w:rFonts w:ascii="Book Antiqua" w:eastAsia="Times New Roman" w:hAnsi="Book Antiqua" w:cs="Times New Roman"/>
          <w:color w:val="000000"/>
          <w:sz w:val="26"/>
          <w:szCs w:val="26"/>
        </w:rPr>
        <w:t xml:space="preserve">the </w:t>
      </w:r>
      <w:r w:rsidR="00965456">
        <w:rPr>
          <w:rFonts w:ascii="Book Antiqua" w:eastAsia="Times New Roman" w:hAnsi="Book Antiqua" w:cs="Times New Roman"/>
          <w:color w:val="000000"/>
          <w:sz w:val="26"/>
          <w:szCs w:val="26"/>
        </w:rPr>
        <w:t>F</w:t>
      </w:r>
      <w:r>
        <w:rPr>
          <w:rFonts w:ascii="Book Antiqua" w:eastAsia="Times New Roman" w:hAnsi="Book Antiqua" w:cs="Times New Roman"/>
          <w:color w:val="000000"/>
          <w:sz w:val="26"/>
          <w:szCs w:val="26"/>
        </w:rPr>
        <w:t>oref</w:t>
      </w:r>
      <w:r w:rsidR="00965456">
        <w:rPr>
          <w:rFonts w:ascii="Book Antiqua" w:eastAsia="Times New Roman" w:hAnsi="Book Antiqua" w:cs="Times New Roman"/>
          <w:color w:val="000000"/>
          <w:sz w:val="26"/>
          <w:szCs w:val="26"/>
        </w:rPr>
        <w:t>east</w:t>
      </w:r>
      <w:r>
        <w:rPr>
          <w:rFonts w:ascii="Book Antiqua" w:eastAsia="Times New Roman" w:hAnsi="Book Antiqua" w:cs="Times New Roman"/>
          <w:color w:val="000000"/>
          <w:sz w:val="26"/>
          <w:szCs w:val="26"/>
        </w:rPr>
        <w:t xml:space="preserve"> (from the Vespers Aposticha)</w:t>
      </w:r>
      <w:r w:rsidR="00965456">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6BADC644" w14:textId="6FA82785"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D4475C">
        <w:rPr>
          <w:rFonts w:ascii="Book Antiqua" w:eastAsia="Times New Roman" w:hAnsi="Book Antiqua" w:cs="Times New Roman"/>
          <w:color w:val="000000"/>
          <w:sz w:val="26"/>
          <w:szCs w:val="26"/>
        </w:rPr>
        <w:t>Martyrs, Tone 4</w:t>
      </w:r>
    </w:p>
    <w:p w14:paraId="75738C2C" w14:textId="13A3B3A9"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4475C">
        <w:rPr>
          <w:rFonts w:ascii="Book Antiqua" w:eastAsia="Times New Roman" w:hAnsi="Book Antiqua" w:cs="Times New Roman"/>
          <w:color w:val="000000"/>
          <w:sz w:val="26"/>
          <w:szCs w:val="26"/>
        </w:rPr>
        <w:t>Forefeast, Tone 6</w:t>
      </w:r>
    </w:p>
    <w:p w14:paraId="29B92345" w14:textId="7624A86C"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D4475C">
        <w:rPr>
          <w:rFonts w:ascii="Book Antiqua" w:eastAsia="Times New Roman" w:hAnsi="Book Antiqua" w:cs="Times New Roman"/>
          <w:color w:val="000000"/>
          <w:sz w:val="26"/>
          <w:szCs w:val="26"/>
        </w:rPr>
        <w:t>Resurrectional Dogmatic Theotokion, Tone 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2FF97D0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D4475C">
        <w:rPr>
          <w:rFonts w:ascii="Book Antiqua" w:eastAsia="Times New Roman" w:hAnsi="Book Antiqua" w:cs="Times New Roman"/>
          <w:color w:val="000000"/>
          <w:sz w:val="26"/>
          <w:szCs w:val="26"/>
        </w:rPr>
        <w:t>1 s</w:t>
      </w:r>
      <w:r w:rsidR="00965456">
        <w:rPr>
          <w:rFonts w:ascii="Book Antiqua" w:eastAsia="Times New Roman" w:hAnsi="Book Antiqua" w:cs="Times New Roman"/>
          <w:color w:val="000000"/>
          <w:sz w:val="26"/>
          <w:szCs w:val="26"/>
        </w:rPr>
        <w:t>ticher</w:t>
      </w:r>
      <w:r w:rsidR="00D4475C">
        <w:rPr>
          <w:rFonts w:ascii="Book Antiqua" w:eastAsia="Times New Roman" w:hAnsi="Book Antiqua" w:cs="Times New Roman"/>
          <w:color w:val="000000"/>
          <w:sz w:val="26"/>
          <w:szCs w:val="26"/>
        </w:rPr>
        <w:t>on</w:t>
      </w:r>
      <w:r w:rsidR="00965456">
        <w:rPr>
          <w:rFonts w:ascii="Book Antiqua" w:eastAsia="Times New Roman" w:hAnsi="Book Antiqua" w:cs="Times New Roman"/>
          <w:color w:val="000000"/>
          <w:sz w:val="26"/>
          <w:szCs w:val="26"/>
        </w:rPr>
        <w:t xml:space="preserve"> of the </w:t>
      </w:r>
      <w:r w:rsidR="00D4475C">
        <w:rPr>
          <w:rFonts w:ascii="Book Antiqua" w:eastAsia="Times New Roman" w:hAnsi="Book Antiqua" w:cs="Times New Roman"/>
          <w:color w:val="000000"/>
          <w:sz w:val="26"/>
          <w:szCs w:val="26"/>
        </w:rPr>
        <w:t>Church</w:t>
      </w:r>
      <w:r w:rsidR="007B237F">
        <w:rPr>
          <w:rFonts w:ascii="Book Antiqua" w:eastAsia="Times New Roman" w:hAnsi="Book Antiqua" w:cs="Times New Roman"/>
          <w:color w:val="000000"/>
          <w:sz w:val="26"/>
          <w:szCs w:val="26"/>
        </w:rPr>
        <w:t>]</w:t>
      </w:r>
    </w:p>
    <w:p w14:paraId="1C0B5036" w14:textId="1E55612C" w:rsidR="00D4475C" w:rsidRDefault="00D4475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the Forefeast (from the Matins Aposticha), Tone 2]</w:t>
      </w:r>
    </w:p>
    <w:p w14:paraId="754463C2" w14:textId="73716CF5"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353BF4">
        <w:rPr>
          <w:rFonts w:ascii="Book Antiqua" w:eastAsia="Times New Roman" w:hAnsi="Book Antiqua" w:cs="Times New Roman"/>
          <w:color w:val="000000"/>
          <w:sz w:val="26"/>
          <w:szCs w:val="26"/>
        </w:rPr>
        <w:t xml:space="preserve">now and ever… </w:t>
      </w:r>
      <w:r w:rsidR="00965456">
        <w:rPr>
          <w:rFonts w:ascii="Book Antiqua" w:eastAsia="Times New Roman" w:hAnsi="Book Antiqua" w:cs="Times New Roman"/>
          <w:color w:val="000000"/>
          <w:sz w:val="26"/>
          <w:szCs w:val="26"/>
        </w:rPr>
        <w:t>F</w:t>
      </w:r>
      <w:r w:rsidR="00D4475C">
        <w:rPr>
          <w:rFonts w:ascii="Book Antiqua" w:eastAsia="Times New Roman" w:hAnsi="Book Antiqua" w:cs="Times New Roman"/>
          <w:color w:val="000000"/>
          <w:sz w:val="26"/>
          <w:szCs w:val="26"/>
        </w:rPr>
        <w:t>oref</w:t>
      </w:r>
      <w:r w:rsidR="00965456">
        <w:rPr>
          <w:rFonts w:ascii="Book Antiqua" w:eastAsia="Times New Roman" w:hAnsi="Book Antiqua" w:cs="Times New Roman"/>
          <w:color w:val="000000"/>
          <w:sz w:val="26"/>
          <w:szCs w:val="26"/>
        </w:rPr>
        <w:t>east</w:t>
      </w:r>
      <w:r w:rsidR="00D4475C">
        <w:rPr>
          <w:rFonts w:ascii="Book Antiqua" w:eastAsia="Times New Roman" w:hAnsi="Book Antiqua" w:cs="Times New Roman"/>
          <w:color w:val="000000"/>
          <w:sz w:val="26"/>
          <w:szCs w:val="26"/>
        </w:rPr>
        <w:t xml:space="preserve"> (from the Matins Aposticha)</w:t>
      </w:r>
      <w:r>
        <w:rPr>
          <w:rFonts w:ascii="Book Antiqua" w:eastAsia="Times New Roman" w:hAnsi="Book Antiqua" w:cs="Times New Roman"/>
          <w:color w:val="000000"/>
          <w:sz w:val="26"/>
          <w:szCs w:val="26"/>
        </w:rPr>
        <w:t xml:space="preserve">, Tone </w:t>
      </w:r>
      <w:r w:rsidR="00D4475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3689AC5" w14:textId="15EC42F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4EBF53E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4475C">
        <w:rPr>
          <w:rFonts w:ascii="Book Antiqua" w:eastAsia="Times New Roman" w:hAnsi="Book Antiqua" w:cs="Times New Roman"/>
          <w:color w:val="000000"/>
          <w:sz w:val="26"/>
          <w:szCs w:val="26"/>
        </w:rPr>
        <w:t>3</w:t>
      </w:r>
    </w:p>
    <w:p w14:paraId="1FD01874" w14:textId="6EB308B7" w:rsidR="00307FCA" w:rsidRPr="00307FCA" w:rsidRDefault="00BA4510" w:rsidP="00D4475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4475C">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65456">
        <w:rPr>
          <w:rFonts w:ascii="Book Antiqua" w:eastAsia="Times New Roman" w:hAnsi="Book Antiqua" w:cs="Times New Roman"/>
          <w:color w:val="000000"/>
          <w:sz w:val="26"/>
          <w:szCs w:val="26"/>
        </w:rPr>
        <w:t>F</w:t>
      </w:r>
      <w:r w:rsidR="00D4475C">
        <w:rPr>
          <w:rFonts w:ascii="Book Antiqua" w:eastAsia="Times New Roman" w:hAnsi="Book Antiqua" w:cs="Times New Roman"/>
          <w:color w:val="000000"/>
          <w:sz w:val="26"/>
          <w:szCs w:val="26"/>
        </w:rPr>
        <w:t>oref</w:t>
      </w:r>
      <w:r w:rsidR="00965456">
        <w:rPr>
          <w:rFonts w:ascii="Book Antiqua" w:eastAsia="Times New Roman" w:hAnsi="Book Antiqua" w:cs="Times New Roman"/>
          <w:color w:val="000000"/>
          <w:sz w:val="26"/>
          <w:szCs w:val="26"/>
        </w:rPr>
        <w:t xml:space="preserve">east, Tone </w:t>
      </w:r>
      <w:r w:rsidR="00353BF4">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6467547" w:rsidR="008E56FA" w:rsidRDefault="00D4475C"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353BF4">
        <w:rPr>
          <w:rFonts w:ascii="Book Antiqua" w:eastAsia="Times New Roman" w:hAnsi="Book Antiqua" w:cs="Times New Roman"/>
          <w:color w:val="000000"/>
          <w:sz w:val="26"/>
          <w:szCs w:val="26"/>
        </w:rPr>
        <w:t>, Tone 4</w:t>
      </w:r>
      <w:r w:rsidR="008E56FA">
        <w:rPr>
          <w:rFonts w:ascii="Book Antiqua" w:eastAsia="Times New Roman" w:hAnsi="Book Antiqua" w:cs="Times New Roman"/>
          <w:color w:val="000000"/>
          <w:sz w:val="26"/>
          <w:szCs w:val="26"/>
        </w:rPr>
        <w:t xml:space="preserve"> (</w:t>
      </w:r>
      <w:r w:rsidR="00307FCA">
        <w:rPr>
          <w:rFonts w:ascii="Book Antiqua" w:eastAsia="Times New Roman" w:hAnsi="Book Antiqua" w:cs="Times New Roman"/>
          <w:color w:val="000000"/>
          <w:sz w:val="26"/>
          <w:szCs w:val="26"/>
        </w:rPr>
        <w:t>2</w:t>
      </w:r>
      <w:r w:rsidR="008E56FA">
        <w:rPr>
          <w:rFonts w:ascii="Book Antiqua" w:eastAsia="Times New Roman" w:hAnsi="Book Antiqua" w:cs="Times New Roman"/>
          <w:color w:val="000000"/>
          <w:sz w:val="26"/>
          <w:szCs w:val="26"/>
        </w:rPr>
        <w:t>x)</w:t>
      </w:r>
    </w:p>
    <w:p w14:paraId="07DD9017" w14:textId="34C00FF5" w:rsidR="00307FCA" w:rsidRDefault="00307FC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D4475C">
        <w:rPr>
          <w:rFonts w:ascii="Book Antiqua" w:eastAsia="Times New Roman" w:hAnsi="Book Antiqua" w:cs="Times New Roman"/>
          <w:color w:val="000000"/>
          <w:sz w:val="26"/>
          <w:szCs w:val="26"/>
        </w:rPr>
        <w:t>Forefeast, Tone 4</w:t>
      </w:r>
      <w:r>
        <w:rPr>
          <w:rFonts w:ascii="Book Antiqua" w:eastAsia="Times New Roman" w:hAnsi="Book Antiqua" w:cs="Times New Roman"/>
          <w:color w:val="000000"/>
          <w:sz w:val="26"/>
          <w:szCs w:val="26"/>
        </w:rPr>
        <w:t xml:space="preserve">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44B615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4475C">
        <w:rPr>
          <w:rFonts w:ascii="Book Antiqua" w:eastAsia="Times New Roman" w:hAnsi="Book Antiqua" w:cs="Times New Roman"/>
          <w:color w:val="000000"/>
          <w:sz w:val="26"/>
          <w:szCs w:val="26"/>
        </w:rPr>
        <w:t>3</w:t>
      </w:r>
    </w:p>
    <w:p w14:paraId="398C1CC4" w14:textId="1C4C6C39"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4475C">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307FCA">
        <w:rPr>
          <w:rFonts w:ascii="Book Antiqua" w:eastAsia="Times New Roman" w:hAnsi="Book Antiqua" w:cs="Times New Roman"/>
          <w:color w:val="000000"/>
          <w:sz w:val="26"/>
          <w:szCs w:val="26"/>
        </w:rPr>
        <w:t xml:space="preserve">Troparion of the </w:t>
      </w:r>
      <w:r w:rsidR="00965456">
        <w:rPr>
          <w:rFonts w:ascii="Book Antiqua" w:eastAsia="Times New Roman" w:hAnsi="Book Antiqua" w:cs="Times New Roman"/>
          <w:color w:val="000000"/>
          <w:sz w:val="26"/>
          <w:szCs w:val="26"/>
        </w:rPr>
        <w:t>F</w:t>
      </w:r>
      <w:r w:rsidR="00D4475C">
        <w:rPr>
          <w:rFonts w:ascii="Book Antiqua" w:eastAsia="Times New Roman" w:hAnsi="Book Antiqua" w:cs="Times New Roman"/>
          <w:color w:val="000000"/>
          <w:sz w:val="26"/>
          <w:szCs w:val="26"/>
        </w:rPr>
        <w:t>oref</w:t>
      </w:r>
      <w:r w:rsidR="00965456">
        <w:rPr>
          <w:rFonts w:ascii="Book Antiqua" w:eastAsia="Times New Roman" w:hAnsi="Book Antiqua" w:cs="Times New Roman"/>
          <w:color w:val="000000"/>
          <w:sz w:val="26"/>
          <w:szCs w:val="26"/>
        </w:rPr>
        <w:t>east</w:t>
      </w:r>
      <w:r w:rsidR="00307FCA">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146288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4475C">
        <w:rPr>
          <w:rFonts w:ascii="Book Antiqua" w:eastAsia="Times New Roman" w:hAnsi="Book Antiqua" w:cs="Times New Roman"/>
          <w:color w:val="000000"/>
          <w:sz w:val="26"/>
          <w:szCs w:val="26"/>
        </w:rPr>
        <w:t>3</w:t>
      </w:r>
    </w:p>
    <w:p w14:paraId="1DC0809E" w14:textId="6310604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4475C">
        <w:rPr>
          <w:rFonts w:ascii="Book Antiqua" w:eastAsia="Times New Roman" w:hAnsi="Book Antiqua" w:cs="Times New Roman"/>
          <w:color w:val="000000"/>
          <w:sz w:val="26"/>
          <w:szCs w:val="26"/>
        </w:rPr>
        <w:t>3</w:t>
      </w:r>
      <w:r w:rsidR="007E5092">
        <w:rPr>
          <w:rFonts w:ascii="Book Antiqua" w:eastAsia="Times New Roman" w:hAnsi="Book Antiqua" w:cs="Times New Roman"/>
          <w:color w:val="000000"/>
          <w:sz w:val="26"/>
          <w:szCs w:val="26"/>
        </w:rPr>
        <w:t xml:space="preserve"> [(2x)]</w:t>
      </w:r>
    </w:p>
    <w:p w14:paraId="47062207" w14:textId="77777777" w:rsidR="00D4475C" w:rsidRPr="00025203" w:rsidRDefault="00D4475C" w:rsidP="00D4475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Forefeast,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57F209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4475C">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9C13C72"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4475C">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B94486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4475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0098285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D4475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D4475C">
        <w:rPr>
          <w:rFonts w:ascii="Book Antiqua" w:eastAsia="Times New Roman" w:hAnsi="Book Antiqua" w:cs="Times New Roman"/>
          <w:color w:val="000000"/>
          <w:sz w:val="26"/>
          <w:szCs w:val="26"/>
        </w:rPr>
        <w:t>Say among the nations that the Lord is King</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7E3378A" w:rsidR="00BA4510" w:rsidRDefault="00D4475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353BF4">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353BF4">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36-53</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53B57E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4475C">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63294CA"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D4475C">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811E2EA" w14:textId="0BD352C1" w:rsidR="00353BF4" w:rsidRDefault="00353BF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stichera from the Canon of the Theotokos, Tone </w:t>
      </w:r>
      <w:r w:rsidR="00D4475C">
        <w:rPr>
          <w:rFonts w:ascii="Book Antiqua" w:eastAsia="Times New Roman" w:hAnsi="Book Antiqua" w:cs="Times New Roman"/>
          <w:color w:val="000000"/>
          <w:sz w:val="26"/>
          <w:szCs w:val="26"/>
        </w:rPr>
        <w:t>3</w:t>
      </w:r>
    </w:p>
    <w:p w14:paraId="019F076E" w14:textId="4F4870D9" w:rsidR="00353BF4" w:rsidRDefault="00353BF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078C24F9" w14:textId="591EBD20" w:rsidR="00353BF4" w:rsidRDefault="00353BF4" w:rsidP="00353BF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the F</w:t>
      </w:r>
      <w:r w:rsidR="00D4475C">
        <w:rPr>
          <w:rFonts w:ascii="Book Antiqua" w:eastAsia="Times New Roman" w:hAnsi="Book Antiqua" w:cs="Times New Roman"/>
          <w:color w:val="000000"/>
          <w:sz w:val="26"/>
          <w:szCs w:val="26"/>
        </w:rPr>
        <w:t>oref</w:t>
      </w:r>
      <w:r>
        <w:rPr>
          <w:rFonts w:ascii="Book Antiqua" w:eastAsia="Times New Roman" w:hAnsi="Book Antiqua" w:cs="Times New Roman"/>
          <w:color w:val="000000"/>
          <w:sz w:val="26"/>
          <w:szCs w:val="26"/>
        </w:rPr>
        <w:t>east, Tone 1</w:t>
      </w:r>
    </w:p>
    <w:p w14:paraId="26731D1B" w14:textId="0BFCCF7F" w:rsidR="00353BF4" w:rsidRDefault="00353BF4" w:rsidP="00353BF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“Glory to </w:t>
      </w:r>
      <w:r w:rsidR="00D4475C">
        <w:rPr>
          <w:rFonts w:ascii="Book Antiqua" w:eastAsia="Times New Roman" w:hAnsi="Book Antiqua" w:cs="Times New Roman"/>
          <w:color w:val="000000"/>
          <w:sz w:val="26"/>
          <w:szCs w:val="26"/>
        </w:rPr>
        <w:t>Thee, O our God, glory to Thee</w:t>
      </w:r>
      <w:r>
        <w:rPr>
          <w:rFonts w:ascii="Book Antiqua" w:eastAsia="Times New Roman" w:hAnsi="Book Antiqua" w:cs="Times New Roman"/>
          <w:color w:val="000000"/>
          <w:sz w:val="26"/>
          <w:szCs w:val="26"/>
        </w:rPr>
        <w:t>!”</w:t>
      </w:r>
    </w:p>
    <w:p w14:paraId="1D234DD9" w14:textId="729F9142" w:rsidR="00233FFD" w:rsidRDefault="00F666DC"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Canon of the </w:t>
      </w:r>
      <w:r w:rsidR="00D4475C">
        <w:rPr>
          <w:rFonts w:ascii="Book Antiqua" w:eastAsia="Times New Roman" w:hAnsi="Book Antiqua" w:cs="Times New Roman"/>
          <w:color w:val="000000"/>
          <w:sz w:val="26"/>
          <w:szCs w:val="26"/>
        </w:rPr>
        <w:t>Martyrs</w:t>
      </w:r>
      <w:r w:rsidR="00233FFD">
        <w:rPr>
          <w:rFonts w:ascii="Book Antiqua" w:eastAsia="Times New Roman" w:hAnsi="Book Antiqua" w:cs="Times New Roman"/>
          <w:color w:val="000000"/>
          <w:sz w:val="26"/>
          <w:szCs w:val="26"/>
        </w:rPr>
        <w:t xml:space="preserve">, Tone </w:t>
      </w:r>
      <w:r w:rsidR="00D4475C">
        <w:rPr>
          <w:rFonts w:ascii="Book Antiqua" w:eastAsia="Times New Roman" w:hAnsi="Book Antiqua" w:cs="Times New Roman"/>
          <w:color w:val="000000"/>
          <w:sz w:val="26"/>
          <w:szCs w:val="26"/>
        </w:rPr>
        <w:t>7</w:t>
      </w:r>
    </w:p>
    <w:p w14:paraId="6E6E4BC1" w14:textId="3EA7EA7F"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666DC">
        <w:rPr>
          <w:rFonts w:ascii="Book Antiqua" w:eastAsia="Times New Roman" w:hAnsi="Book Antiqua" w:cs="Times New Roman"/>
          <w:color w:val="000000"/>
          <w:sz w:val="26"/>
          <w:szCs w:val="26"/>
        </w:rPr>
        <w:t xml:space="preserve">O holy </w:t>
      </w:r>
      <w:r w:rsidR="00D4475C">
        <w:rPr>
          <w:rFonts w:ascii="Book Antiqua" w:eastAsia="Times New Roman" w:hAnsi="Book Antiqua" w:cs="Times New Roman"/>
          <w:color w:val="000000"/>
          <w:sz w:val="26"/>
          <w:szCs w:val="26"/>
        </w:rPr>
        <w:t>Martyrs</w:t>
      </w:r>
      <w:r w:rsidR="00F666D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338BF59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D4475C">
        <w:rPr>
          <w:rFonts w:ascii="Book Antiqua" w:eastAsia="Times New Roman" w:hAnsi="Book Antiqua" w:cs="Times New Roman"/>
          <w:color w:val="000000"/>
          <w:sz w:val="26"/>
          <w:szCs w:val="26"/>
        </w:rPr>
        <w:t>From the 1</w:t>
      </w:r>
      <w:r w:rsidR="00D4475C" w:rsidRPr="00D4475C">
        <w:rPr>
          <w:rFonts w:ascii="Book Antiqua" w:eastAsia="Times New Roman" w:hAnsi="Book Antiqua" w:cs="Times New Roman"/>
          <w:color w:val="000000"/>
          <w:sz w:val="26"/>
          <w:szCs w:val="26"/>
          <w:vertAlign w:val="superscript"/>
        </w:rPr>
        <w:t>st</w:t>
      </w:r>
      <w:r w:rsidR="00D4475C">
        <w:rPr>
          <w:rFonts w:ascii="Book Antiqua" w:eastAsia="Times New Roman" w:hAnsi="Book Antiqua" w:cs="Times New Roman"/>
          <w:color w:val="000000"/>
          <w:sz w:val="26"/>
          <w:szCs w:val="26"/>
        </w:rPr>
        <w:t xml:space="preserve"> Canon of Theophany, Tone 2</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727EA9CF" w14:textId="509A9B52" w:rsidR="00353BF4" w:rsidRPr="00893858" w:rsidRDefault="00BA4510" w:rsidP="00353BF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0005686B">
        <w:rPr>
          <w:rFonts w:ascii="Book Antiqua" w:eastAsia="Times New Roman" w:hAnsi="Book Antiqua" w:cs="Times New Roman"/>
          <w:color w:val="000000"/>
          <w:sz w:val="26"/>
          <w:szCs w:val="26"/>
        </w:rPr>
        <w:t>2</w:t>
      </w:r>
      <w:r w:rsidR="0005686B" w:rsidRPr="0005686B">
        <w:rPr>
          <w:rFonts w:ascii="Book Antiqua" w:eastAsia="Times New Roman" w:hAnsi="Book Antiqua" w:cs="Times New Roman"/>
          <w:color w:val="000000"/>
          <w:sz w:val="26"/>
          <w:szCs w:val="26"/>
          <w:vertAlign w:val="superscript"/>
        </w:rPr>
        <w:t>nd</w:t>
      </w:r>
      <w:r w:rsidR="0005686B">
        <w:rPr>
          <w:rFonts w:ascii="Book Antiqua" w:eastAsia="Times New Roman" w:hAnsi="Book Antiqua" w:cs="Times New Roman"/>
          <w:color w:val="000000"/>
          <w:sz w:val="26"/>
          <w:szCs w:val="26"/>
        </w:rPr>
        <w:t xml:space="preserve"> </w:t>
      </w:r>
      <w:r w:rsidR="00353BF4" w:rsidRPr="00893858">
        <w:rPr>
          <w:rFonts w:ascii="Book Antiqua" w:eastAsia="Times New Roman" w:hAnsi="Book Antiqua" w:cs="Times New Roman"/>
          <w:color w:val="000000"/>
          <w:sz w:val="26"/>
          <w:szCs w:val="26"/>
        </w:rPr>
        <w:t xml:space="preserve">Kontakion </w:t>
      </w:r>
      <w:r w:rsidR="00353BF4">
        <w:rPr>
          <w:rFonts w:ascii="Book Antiqua" w:eastAsia="Times New Roman" w:hAnsi="Book Antiqua" w:cs="Times New Roman"/>
          <w:color w:val="000000"/>
          <w:sz w:val="26"/>
          <w:szCs w:val="26"/>
        </w:rPr>
        <w:t>of the F</w:t>
      </w:r>
      <w:r w:rsidR="00D4475C">
        <w:rPr>
          <w:rFonts w:ascii="Book Antiqua" w:eastAsia="Times New Roman" w:hAnsi="Book Antiqua" w:cs="Times New Roman"/>
          <w:color w:val="000000"/>
          <w:sz w:val="26"/>
          <w:szCs w:val="26"/>
        </w:rPr>
        <w:t>oref</w:t>
      </w:r>
      <w:r w:rsidR="00353BF4">
        <w:rPr>
          <w:rFonts w:ascii="Book Antiqua" w:eastAsia="Times New Roman" w:hAnsi="Book Antiqua" w:cs="Times New Roman"/>
          <w:color w:val="000000"/>
          <w:sz w:val="26"/>
          <w:szCs w:val="26"/>
        </w:rPr>
        <w:t xml:space="preserve">east, Tone </w:t>
      </w:r>
      <w:r w:rsidR="00D4475C">
        <w:rPr>
          <w:rFonts w:ascii="Book Antiqua" w:eastAsia="Times New Roman" w:hAnsi="Book Antiqua" w:cs="Times New Roman"/>
          <w:color w:val="000000"/>
          <w:sz w:val="26"/>
          <w:szCs w:val="26"/>
        </w:rPr>
        <w:t>4</w:t>
      </w:r>
      <w:r w:rsidR="0005686B">
        <w:rPr>
          <w:rFonts w:ascii="Book Antiqua" w:eastAsia="Times New Roman" w:hAnsi="Book Antiqua" w:cs="Times New Roman"/>
          <w:color w:val="000000"/>
          <w:sz w:val="26"/>
          <w:szCs w:val="26"/>
        </w:rPr>
        <w:t xml:space="preserve"> (“Today the Lord enters…”)</w:t>
      </w:r>
      <w:r w:rsidR="00353BF4">
        <w:rPr>
          <w:rFonts w:ascii="Book Antiqua" w:eastAsia="Times New Roman" w:hAnsi="Book Antiqua" w:cs="Times New Roman"/>
          <w:color w:val="000000"/>
          <w:sz w:val="26"/>
          <w:szCs w:val="26"/>
        </w:rPr>
        <w:t>]</w:t>
      </w:r>
    </w:p>
    <w:p w14:paraId="00455952" w14:textId="22554C40" w:rsidR="00353BF4" w:rsidRDefault="00353BF4" w:rsidP="00353BF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F</w:t>
      </w:r>
      <w:r w:rsidR="00D4475C">
        <w:rPr>
          <w:rFonts w:ascii="Book Antiqua" w:eastAsia="Times New Roman" w:hAnsi="Book Antiqua" w:cs="Times New Roman"/>
          <w:color w:val="000000"/>
          <w:sz w:val="26"/>
          <w:szCs w:val="26"/>
        </w:rPr>
        <w:t>oref</w:t>
      </w:r>
      <w:r>
        <w:rPr>
          <w:rFonts w:ascii="Book Antiqua" w:eastAsia="Times New Roman" w:hAnsi="Book Antiqua" w:cs="Times New Roman"/>
          <w:color w:val="000000"/>
          <w:sz w:val="26"/>
          <w:szCs w:val="26"/>
        </w:rPr>
        <w:t>east]</w:t>
      </w:r>
    </w:p>
    <w:p w14:paraId="63C53A11" w14:textId="576F3645" w:rsidR="00D4475C" w:rsidRPr="00893858" w:rsidRDefault="00D4475C" w:rsidP="00353BF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0005686B">
        <w:rPr>
          <w:rFonts w:ascii="Book Antiqua" w:eastAsia="Times New Roman" w:hAnsi="Book Antiqua" w:cs="Times New Roman"/>
          <w:color w:val="000000"/>
          <w:sz w:val="26"/>
          <w:szCs w:val="26"/>
        </w:rPr>
        <w:t>1</w:t>
      </w:r>
      <w:r w:rsidR="0005686B" w:rsidRPr="0005686B">
        <w:rPr>
          <w:rFonts w:ascii="Book Antiqua" w:eastAsia="Times New Roman" w:hAnsi="Book Antiqua" w:cs="Times New Roman"/>
          <w:color w:val="000000"/>
          <w:sz w:val="26"/>
          <w:szCs w:val="26"/>
          <w:vertAlign w:val="superscript"/>
        </w:rPr>
        <w:t>st</w:t>
      </w:r>
      <w:r w:rsidR="0005686B">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Kontakion of the Forefeast, Tone 2</w:t>
      </w:r>
      <w:r w:rsidR="0005686B">
        <w:rPr>
          <w:rFonts w:ascii="Book Antiqua" w:eastAsia="Times New Roman" w:hAnsi="Book Antiqua" w:cs="Times New Roman"/>
          <w:color w:val="000000"/>
          <w:sz w:val="26"/>
          <w:szCs w:val="26"/>
        </w:rPr>
        <w:t xml:space="preserve"> (“O Christ, in Thy compassion…”)]</w:t>
      </w:r>
    </w:p>
    <w:p w14:paraId="737AAAFB" w14:textId="0870DF95"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02D5CF34" w14:textId="796B6ACD"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05686B">
        <w:rPr>
          <w:rFonts w:ascii="Book Antiqua" w:eastAsia="Times New Roman" w:hAnsi="Book Antiqua" w:cs="Times New Roman"/>
          <w:color w:val="000000"/>
          <w:sz w:val="26"/>
          <w:szCs w:val="26"/>
        </w:rPr>
        <w:t>Martyrs, Tone 1</w:t>
      </w:r>
      <w:r>
        <w:rPr>
          <w:rFonts w:ascii="Book Antiqua" w:eastAsia="Times New Roman" w:hAnsi="Book Antiqua" w:cs="Times New Roman"/>
          <w:color w:val="000000"/>
          <w:sz w:val="26"/>
          <w:szCs w:val="26"/>
        </w:rPr>
        <w:t>]</w:t>
      </w:r>
    </w:p>
    <w:p w14:paraId="69A40C8F" w14:textId="3C5E4BDD"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05686B">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353BF4">
        <w:rPr>
          <w:rFonts w:ascii="Book Antiqua" w:eastAsia="Times New Roman" w:hAnsi="Book Antiqua" w:cs="Times New Roman"/>
          <w:color w:val="000000"/>
          <w:sz w:val="26"/>
          <w:szCs w:val="26"/>
        </w:rPr>
        <w:t>F</w:t>
      </w:r>
      <w:r w:rsidR="0005686B">
        <w:rPr>
          <w:rFonts w:ascii="Book Antiqua" w:eastAsia="Times New Roman" w:hAnsi="Book Antiqua" w:cs="Times New Roman"/>
          <w:color w:val="000000"/>
          <w:sz w:val="26"/>
          <w:szCs w:val="26"/>
        </w:rPr>
        <w:t>oref</w:t>
      </w:r>
      <w:r w:rsidR="00353BF4">
        <w:rPr>
          <w:rFonts w:ascii="Book Antiqua" w:eastAsia="Times New Roman" w:hAnsi="Book Antiqua" w:cs="Times New Roman"/>
          <w:color w:val="000000"/>
          <w:sz w:val="26"/>
          <w:szCs w:val="26"/>
        </w:rPr>
        <w:t>east, Tone 1</w:t>
      </w:r>
      <w:r>
        <w:rPr>
          <w:rFonts w:ascii="Book Antiqua" w:eastAsia="Times New Roman" w:hAnsi="Book Antiqua" w:cs="Times New Roman"/>
          <w:color w:val="000000"/>
          <w:sz w:val="26"/>
          <w:szCs w:val="26"/>
        </w:rPr>
        <w:t>]</w:t>
      </w:r>
    </w:p>
    <w:p w14:paraId="025ADD53" w14:textId="77777777" w:rsidR="00353BF4" w:rsidRDefault="00353BF4" w:rsidP="00BA4510">
      <w:pPr>
        <w:spacing w:line="240" w:lineRule="auto"/>
        <w:ind w:left="720"/>
        <w:rPr>
          <w:rFonts w:ascii="Book Antiqua" w:eastAsia="Times New Roman" w:hAnsi="Book Antiqua" w:cs="Times New Roman"/>
          <w:i/>
          <w:iCs/>
          <w:color w:val="FF0000"/>
          <w:sz w:val="26"/>
          <w:szCs w:val="26"/>
        </w:rPr>
      </w:pPr>
    </w:p>
    <w:p w14:paraId="4D353041" w14:textId="5ED0911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65F4B526" w14:textId="7F643911" w:rsidR="00353BF4" w:rsidRDefault="00353BF4" w:rsidP="00353BF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w:t>
      </w:r>
      <w:r w:rsidR="0005686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Tone 3</w:t>
      </w:r>
    </w:p>
    <w:p w14:paraId="01383FD0" w14:textId="2B52B30F" w:rsidR="00353BF4" w:rsidRPr="00353BF4" w:rsidRDefault="00353BF4" w:rsidP="00353BF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05686B">
        <w:rPr>
          <w:rFonts w:ascii="Book Antiqua" w:eastAsia="Times New Roman" w:hAnsi="Book Antiqua" w:cs="Times New Roman"/>
          <w:color w:val="000000"/>
          <w:sz w:val="26"/>
          <w:szCs w:val="26"/>
        </w:rPr>
        <w:t xml:space="preserve">Resurrection </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4A294208"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5686B">
        <w:rPr>
          <w:rFonts w:ascii="Book Antiqua" w:eastAsia="Times New Roman" w:hAnsi="Book Antiqua" w:cs="Times New Roman"/>
          <w:color w:val="000000"/>
          <w:sz w:val="26"/>
          <w:szCs w:val="26"/>
        </w:rPr>
        <w:t>3</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407F519"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5686B">
        <w:rPr>
          <w:rFonts w:ascii="Book Antiqua" w:eastAsia="Times New Roman" w:hAnsi="Book Antiqua" w:cs="Times New Roman"/>
          <w:sz w:val="26"/>
          <w:szCs w:val="26"/>
        </w:rPr>
        <w:t>6</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8E2CDB6" w14:textId="5E5DBB62" w:rsidR="00BC4585"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5686B">
        <w:rPr>
          <w:rFonts w:ascii="Book Antiqua" w:eastAsia="Times New Roman" w:hAnsi="Book Antiqua" w:cs="Times New Roman"/>
          <w:sz w:val="26"/>
          <w:szCs w:val="26"/>
        </w:rPr>
        <w:t>1</w:t>
      </w:r>
      <w:r w:rsidR="0005686B" w:rsidRPr="0005686B">
        <w:rPr>
          <w:rFonts w:ascii="Book Antiqua" w:eastAsia="Times New Roman" w:hAnsi="Book Antiqua" w:cs="Times New Roman"/>
          <w:sz w:val="26"/>
          <w:szCs w:val="26"/>
          <w:vertAlign w:val="superscript"/>
        </w:rPr>
        <w:t>st</w:t>
      </w:r>
      <w:r w:rsidR="0005686B">
        <w:rPr>
          <w:rFonts w:ascii="Book Antiqua" w:eastAsia="Times New Roman" w:hAnsi="Book Antiqua" w:cs="Times New Roman"/>
          <w:sz w:val="26"/>
          <w:szCs w:val="26"/>
        </w:rPr>
        <w:t xml:space="preserve"> Forefeast Exapostilarion, Tone 3</w:t>
      </w:r>
    </w:p>
    <w:p w14:paraId="266D1CC0" w14:textId="470011F8" w:rsidR="00BA4510" w:rsidRPr="00893858" w:rsidRDefault="00BC4585" w:rsidP="00BC45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05686B">
        <w:rPr>
          <w:rFonts w:ascii="Book Antiqua" w:eastAsia="Times New Roman" w:hAnsi="Book Antiqua" w:cs="Times New Roman"/>
          <w:sz w:val="26"/>
          <w:szCs w:val="26"/>
        </w:rPr>
        <w:t>2</w:t>
      </w:r>
      <w:r w:rsidR="0005686B" w:rsidRPr="0005686B">
        <w:rPr>
          <w:rFonts w:ascii="Book Antiqua" w:eastAsia="Times New Roman" w:hAnsi="Book Antiqua" w:cs="Times New Roman"/>
          <w:sz w:val="26"/>
          <w:szCs w:val="26"/>
          <w:vertAlign w:val="superscript"/>
        </w:rPr>
        <w:t>nd</w:t>
      </w:r>
      <w:r w:rsidR="0005686B">
        <w:rPr>
          <w:rFonts w:ascii="Book Antiqua" w:eastAsia="Times New Roman" w:hAnsi="Book Antiqua" w:cs="Times New Roman"/>
          <w:sz w:val="26"/>
          <w:szCs w:val="26"/>
        </w:rPr>
        <w:t xml:space="preserve"> Forefeast Exapostilarion</w:t>
      </w:r>
      <w:r w:rsidR="005F14DD">
        <w:rPr>
          <w:rFonts w:ascii="Book Antiqua" w:eastAsia="Times New Roman" w:hAnsi="Book Antiqua" w:cs="Times New Roman"/>
          <w:sz w:val="26"/>
          <w:szCs w:val="26"/>
        </w:rPr>
        <w:t xml:space="preserve">, Tone </w:t>
      </w:r>
      <w:r w:rsidR="00965456">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44B284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5686B">
        <w:rPr>
          <w:rFonts w:ascii="Book Antiqua" w:eastAsia="Times New Roman" w:hAnsi="Book Antiqua" w:cs="Times New Roman"/>
          <w:color w:val="000000"/>
          <w:sz w:val="26"/>
          <w:szCs w:val="26"/>
        </w:rPr>
        <w:t>3</w:t>
      </w:r>
    </w:p>
    <w:p w14:paraId="0B2FEACD" w14:textId="05A8A84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F01F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05686B">
        <w:rPr>
          <w:rFonts w:ascii="Book Antiqua" w:eastAsia="Times New Roman" w:hAnsi="Book Antiqua" w:cs="Times New Roman"/>
          <w:color w:val="000000"/>
          <w:sz w:val="26"/>
          <w:szCs w:val="26"/>
        </w:rPr>
        <w:t>3</w:t>
      </w:r>
    </w:p>
    <w:p w14:paraId="3782D8B3" w14:textId="2C1DB9C2"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965456">
        <w:rPr>
          <w:rFonts w:ascii="Book Antiqua" w:eastAsia="Times New Roman" w:hAnsi="Book Antiqua" w:cs="Times New Roman"/>
          <w:color w:val="000000"/>
          <w:sz w:val="26"/>
          <w:szCs w:val="26"/>
        </w:rPr>
        <w:t>F</w:t>
      </w:r>
      <w:r w:rsidR="0005686B">
        <w:rPr>
          <w:rFonts w:ascii="Book Antiqua" w:eastAsia="Times New Roman" w:hAnsi="Book Antiqua" w:cs="Times New Roman"/>
          <w:color w:val="000000"/>
          <w:sz w:val="26"/>
          <w:szCs w:val="26"/>
        </w:rPr>
        <w:t>oref</w:t>
      </w:r>
      <w:r w:rsidR="00965456">
        <w:rPr>
          <w:rFonts w:ascii="Book Antiqua" w:eastAsia="Times New Roman" w:hAnsi="Book Antiqua" w:cs="Times New Roman"/>
          <w:color w:val="000000"/>
          <w:sz w:val="26"/>
          <w:szCs w:val="26"/>
        </w:rPr>
        <w:t>east</w:t>
      </w:r>
      <w:r>
        <w:rPr>
          <w:rFonts w:ascii="Book Antiqua" w:eastAsia="Times New Roman" w:hAnsi="Book Antiqua" w:cs="Times New Roman"/>
          <w:color w:val="000000"/>
          <w:sz w:val="26"/>
          <w:szCs w:val="26"/>
        </w:rPr>
        <w:t>, with verses</w:t>
      </w:r>
      <w:r w:rsidR="00545D39">
        <w:rPr>
          <w:rFonts w:ascii="Book Antiqua" w:eastAsia="Times New Roman" w:hAnsi="Book Antiqua" w:cs="Times New Roman"/>
          <w:color w:val="000000"/>
          <w:sz w:val="26"/>
          <w:szCs w:val="26"/>
        </w:rPr>
        <w:t xml:space="preserve"> from the </w:t>
      </w:r>
      <w:r w:rsidR="0005686B">
        <w:rPr>
          <w:rFonts w:ascii="Book Antiqua" w:eastAsia="Times New Roman" w:hAnsi="Book Antiqua" w:cs="Times New Roman"/>
          <w:color w:val="000000"/>
          <w:sz w:val="26"/>
          <w:szCs w:val="26"/>
        </w:rPr>
        <w:t>Matins</w:t>
      </w:r>
      <w:r w:rsidR="00545D39">
        <w:rPr>
          <w:rFonts w:ascii="Book Antiqua" w:eastAsia="Times New Roman" w:hAnsi="Book Antiqua" w:cs="Times New Roman"/>
          <w:color w:val="000000"/>
          <w:sz w:val="26"/>
          <w:szCs w:val="26"/>
        </w:rPr>
        <w:t xml:space="preserve"> Aposticha</w:t>
      </w:r>
      <w:r>
        <w:rPr>
          <w:rFonts w:ascii="Book Antiqua" w:eastAsia="Times New Roman" w:hAnsi="Book Antiqua" w:cs="Times New Roman"/>
          <w:color w:val="000000"/>
          <w:sz w:val="26"/>
          <w:szCs w:val="26"/>
        </w:rPr>
        <w:t xml:space="preserve">, Tone </w:t>
      </w:r>
      <w:r w:rsidR="0005686B">
        <w:rPr>
          <w:rFonts w:ascii="Book Antiqua" w:eastAsia="Times New Roman" w:hAnsi="Book Antiqua" w:cs="Times New Roman"/>
          <w:color w:val="000000"/>
          <w:sz w:val="26"/>
          <w:szCs w:val="26"/>
        </w:rPr>
        <w:t>6</w:t>
      </w:r>
    </w:p>
    <w:p w14:paraId="2CB5185F" w14:textId="477F216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5686B">
        <w:rPr>
          <w:rFonts w:ascii="Book Antiqua" w:eastAsia="Times New Roman" w:hAnsi="Book Antiqua" w:cs="Times New Roman"/>
          <w:color w:val="000000"/>
          <w:sz w:val="26"/>
          <w:szCs w:val="26"/>
        </w:rPr>
        <w:t>6</w:t>
      </w:r>
      <w:r w:rsidR="0005686B" w:rsidRPr="0005686B">
        <w:rPr>
          <w:rFonts w:ascii="Book Antiqua" w:eastAsia="Times New Roman" w:hAnsi="Book Antiqua" w:cs="Times New Roman"/>
          <w:color w:val="000000"/>
          <w:sz w:val="26"/>
          <w:szCs w:val="26"/>
          <w:vertAlign w:val="superscript"/>
        </w:rPr>
        <w:t>th</w:t>
      </w:r>
      <w:r w:rsidR="0005686B">
        <w:rPr>
          <w:rFonts w:ascii="Book Antiqua" w:eastAsia="Times New Roman" w:hAnsi="Book Antiqua" w:cs="Times New Roman"/>
          <w:color w:val="000000"/>
          <w:sz w:val="26"/>
          <w:szCs w:val="26"/>
        </w:rPr>
        <w:t xml:space="preserve"> Gospel Sticheron, Tone 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0968B444"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5686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40CDC2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5686B">
        <w:rPr>
          <w:rFonts w:ascii="Book Antiqua" w:eastAsia="Times New Roman" w:hAnsi="Book Antiqua" w:cs="Times New Roman"/>
          <w:color w:val="000000"/>
          <w:sz w:val="26"/>
          <w:szCs w:val="26"/>
        </w:rPr>
        <w:t>Forefeast</w:t>
      </w:r>
    </w:p>
    <w:p w14:paraId="627F015D" w14:textId="395ED8AB" w:rsidR="00545D39" w:rsidRPr="00893858" w:rsidRDefault="008E56FA" w:rsidP="00545D39">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05686B">
        <w:rPr>
          <w:rFonts w:ascii="Book Antiqua" w:eastAsia="Times New Roman" w:hAnsi="Book Antiqua" w:cs="Times New Roman"/>
          <w:color w:val="000000"/>
          <w:sz w:val="26"/>
          <w:szCs w:val="26"/>
        </w:rPr>
        <w:t>1</w:t>
      </w:r>
      <w:r w:rsidR="0005686B" w:rsidRPr="0005686B">
        <w:rPr>
          <w:rFonts w:ascii="Book Antiqua" w:eastAsia="Times New Roman" w:hAnsi="Book Antiqua" w:cs="Times New Roman"/>
          <w:color w:val="000000"/>
          <w:sz w:val="26"/>
          <w:szCs w:val="26"/>
          <w:vertAlign w:val="superscript"/>
        </w:rPr>
        <w:t>st</w:t>
      </w:r>
      <w:r w:rsidR="0005686B">
        <w:rPr>
          <w:rFonts w:ascii="Book Antiqua" w:eastAsia="Times New Roman" w:hAnsi="Book Antiqua" w:cs="Times New Roman"/>
          <w:color w:val="000000"/>
          <w:sz w:val="26"/>
          <w:szCs w:val="26"/>
        </w:rPr>
        <w:t xml:space="preserve"> Forefeast, “O Christ, in Thy compassion…” </w:t>
      </w:r>
      <w:r w:rsidR="00545D39">
        <w:rPr>
          <w:rFonts w:ascii="Book Antiqua" w:eastAsia="Times New Roman" w:hAnsi="Book Antiqua" w:cs="Times New Roman"/>
          <w:color w:val="000000"/>
          <w:sz w:val="26"/>
          <w:szCs w:val="26"/>
        </w:rPr>
        <w:t>(</w:t>
      </w:r>
      <w:r w:rsidR="0005686B">
        <w:rPr>
          <w:rFonts w:ascii="Book Antiqua" w:eastAsia="Times New Roman" w:hAnsi="Book Antiqua" w:cs="Times New Roman"/>
          <w:color w:val="000000"/>
          <w:sz w:val="26"/>
          <w:szCs w:val="26"/>
        </w:rPr>
        <w:t>1</w:t>
      </w:r>
      <w:r w:rsidR="0005686B" w:rsidRPr="0005686B">
        <w:rPr>
          <w:rFonts w:ascii="Book Antiqua" w:eastAsia="Times New Roman" w:hAnsi="Book Antiqua" w:cs="Times New Roman"/>
          <w:color w:val="000000"/>
          <w:sz w:val="26"/>
          <w:szCs w:val="26"/>
          <w:vertAlign w:val="superscript"/>
        </w:rPr>
        <w:t>st</w:t>
      </w:r>
      <w:r w:rsidR="0005686B">
        <w:rPr>
          <w:rFonts w:ascii="Book Antiqua" w:eastAsia="Times New Roman" w:hAnsi="Book Antiqua" w:cs="Times New Roman"/>
          <w:color w:val="000000"/>
          <w:sz w:val="26"/>
          <w:szCs w:val="26"/>
        </w:rPr>
        <w:t xml:space="preserve"> Hour</w:t>
      </w:r>
      <w:r w:rsidR="00545D39">
        <w:rPr>
          <w:rFonts w:ascii="Book Antiqua" w:eastAsia="Times New Roman" w:hAnsi="Book Antiqua" w:cs="Times New Roman"/>
          <w:color w:val="000000"/>
          <w:sz w:val="26"/>
          <w:szCs w:val="26"/>
        </w:rPr>
        <w:t>)</w:t>
      </w:r>
      <w:r w:rsidR="0005686B">
        <w:rPr>
          <w:rFonts w:ascii="Book Antiqua" w:eastAsia="Times New Roman" w:hAnsi="Book Antiqua" w:cs="Times New Roman"/>
          <w:color w:val="000000"/>
          <w:sz w:val="26"/>
          <w:szCs w:val="26"/>
        </w:rPr>
        <w:t>; Resurrection (3</w:t>
      </w:r>
      <w:r w:rsidR="0005686B" w:rsidRPr="0005686B">
        <w:rPr>
          <w:rFonts w:ascii="Book Antiqua" w:eastAsia="Times New Roman" w:hAnsi="Book Antiqua" w:cs="Times New Roman"/>
          <w:color w:val="000000"/>
          <w:sz w:val="26"/>
          <w:szCs w:val="26"/>
          <w:vertAlign w:val="superscript"/>
        </w:rPr>
        <w:t>rd</w:t>
      </w:r>
      <w:r w:rsidR="0005686B">
        <w:rPr>
          <w:rFonts w:ascii="Book Antiqua" w:eastAsia="Times New Roman" w:hAnsi="Book Antiqua" w:cs="Times New Roman"/>
          <w:color w:val="000000"/>
          <w:sz w:val="26"/>
          <w:szCs w:val="26"/>
        </w:rPr>
        <w:t xml:space="preserve"> and 9</w:t>
      </w:r>
      <w:r w:rsidR="0005686B" w:rsidRPr="0005686B">
        <w:rPr>
          <w:rFonts w:ascii="Book Antiqua" w:eastAsia="Times New Roman" w:hAnsi="Book Antiqua" w:cs="Times New Roman"/>
          <w:color w:val="000000"/>
          <w:sz w:val="26"/>
          <w:szCs w:val="26"/>
          <w:vertAlign w:val="superscript"/>
        </w:rPr>
        <w:t>th</w:t>
      </w:r>
      <w:r w:rsidR="0005686B">
        <w:rPr>
          <w:rFonts w:ascii="Book Antiqua" w:eastAsia="Times New Roman" w:hAnsi="Book Antiqua" w:cs="Times New Roman"/>
          <w:color w:val="000000"/>
          <w:sz w:val="26"/>
          <w:szCs w:val="26"/>
        </w:rPr>
        <w:t xml:space="preserve"> Hours); or </w:t>
      </w:r>
      <w:r w:rsidR="0005686B">
        <w:rPr>
          <w:rFonts w:ascii="Book Antiqua" w:eastAsia="Times New Roman" w:hAnsi="Book Antiqua" w:cs="Times New Roman"/>
          <w:color w:val="000000"/>
          <w:sz w:val="26"/>
          <w:szCs w:val="26"/>
        </w:rPr>
        <w:t>2</w:t>
      </w:r>
      <w:r w:rsidR="0005686B" w:rsidRPr="0005686B">
        <w:rPr>
          <w:rFonts w:ascii="Book Antiqua" w:eastAsia="Times New Roman" w:hAnsi="Book Antiqua" w:cs="Times New Roman"/>
          <w:color w:val="000000"/>
          <w:sz w:val="26"/>
          <w:szCs w:val="26"/>
          <w:vertAlign w:val="superscript"/>
        </w:rPr>
        <w:t>nd</w:t>
      </w:r>
      <w:r w:rsidR="0005686B">
        <w:rPr>
          <w:rFonts w:ascii="Book Antiqua" w:eastAsia="Times New Roman" w:hAnsi="Book Antiqua" w:cs="Times New Roman"/>
          <w:color w:val="000000"/>
          <w:sz w:val="26"/>
          <w:szCs w:val="26"/>
        </w:rPr>
        <w:t xml:space="preserve"> Forefeast, “Today the Lord enters…”</w:t>
      </w:r>
      <w:r w:rsidR="00545D39">
        <w:rPr>
          <w:rFonts w:ascii="Book Antiqua" w:eastAsia="Times New Roman" w:hAnsi="Book Antiqua" w:cs="Times New Roman"/>
          <w:color w:val="000000"/>
          <w:sz w:val="26"/>
          <w:szCs w:val="26"/>
        </w:rPr>
        <w:t xml:space="preserve"> </w:t>
      </w:r>
      <w:r w:rsidR="0005686B">
        <w:rPr>
          <w:rFonts w:ascii="Book Antiqua" w:eastAsia="Times New Roman" w:hAnsi="Book Antiqua" w:cs="Times New Roman"/>
          <w:color w:val="000000"/>
          <w:sz w:val="26"/>
          <w:szCs w:val="26"/>
        </w:rPr>
        <w:t>(6</w:t>
      </w:r>
      <w:r w:rsidR="0005686B" w:rsidRPr="0005686B">
        <w:rPr>
          <w:rFonts w:ascii="Book Antiqua" w:eastAsia="Times New Roman" w:hAnsi="Book Antiqua" w:cs="Times New Roman"/>
          <w:color w:val="000000"/>
          <w:sz w:val="26"/>
          <w:szCs w:val="26"/>
          <w:vertAlign w:val="superscript"/>
        </w:rPr>
        <w:t>th</w:t>
      </w:r>
      <w:r w:rsidR="0005686B">
        <w:rPr>
          <w:rFonts w:ascii="Book Antiqua" w:eastAsia="Times New Roman" w:hAnsi="Book Antiqua" w:cs="Times New Roman"/>
          <w:color w:val="000000"/>
          <w:sz w:val="26"/>
          <w:szCs w:val="26"/>
        </w:rPr>
        <w:t xml:space="preserve"> Hour)</w:t>
      </w:r>
      <w:r w:rsidR="00545D39">
        <w:rPr>
          <w:rFonts w:ascii="Book Antiqua" w:eastAsia="Times New Roman" w:hAnsi="Book Antiqua" w:cs="Times New Roman"/>
          <w:color w:val="000000"/>
          <w:sz w:val="26"/>
          <w:szCs w:val="26"/>
        </w:rPr>
        <w:t xml:space="preserve">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6828E5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05686B">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05686B">
        <w:rPr>
          <w:rFonts w:ascii="Book Antiqua" w:eastAsia="Times New Roman" w:hAnsi="Book Antiqua" w:cs="Times New Roman"/>
          <w:color w:val="000000"/>
          <w:sz w:val="26"/>
          <w:szCs w:val="26"/>
        </w:rPr>
        <w:t>3</w:t>
      </w:r>
    </w:p>
    <w:p w14:paraId="2F9C1E19" w14:textId="45B47A44"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05686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w:t>
      </w:r>
      <w:r w:rsidR="00545D3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w:t>
      </w:r>
      <w:r w:rsidR="00545D39">
        <w:rPr>
          <w:rFonts w:ascii="Book Antiqua" w:eastAsia="Times New Roman" w:hAnsi="Book Antiqua" w:cs="Times New Roman"/>
          <w:color w:val="000000"/>
          <w:sz w:val="26"/>
          <w:szCs w:val="26"/>
        </w:rPr>
        <w:t>F</w:t>
      </w:r>
      <w:r w:rsidR="0005686B">
        <w:rPr>
          <w:rFonts w:ascii="Book Antiqua" w:eastAsia="Times New Roman" w:hAnsi="Book Antiqua" w:cs="Times New Roman"/>
          <w:color w:val="000000"/>
          <w:sz w:val="26"/>
          <w:szCs w:val="26"/>
        </w:rPr>
        <w:t>oref</w:t>
      </w:r>
      <w:r w:rsidR="00545D39">
        <w:rPr>
          <w:rFonts w:ascii="Book Antiqua" w:eastAsia="Times New Roman" w:hAnsi="Book Antiqua" w:cs="Times New Roman"/>
          <w:color w:val="000000"/>
          <w:sz w:val="26"/>
          <w:szCs w:val="26"/>
        </w:rPr>
        <w:t>east</w:t>
      </w:r>
      <w:r>
        <w:rPr>
          <w:rFonts w:ascii="Book Antiqua" w:eastAsia="Times New Roman" w:hAnsi="Book Antiqua" w:cs="Times New Roman"/>
          <w:color w:val="000000"/>
          <w:sz w:val="26"/>
          <w:szCs w:val="26"/>
        </w:rPr>
        <w:t>, Tone 1</w:t>
      </w:r>
    </w:p>
    <w:p w14:paraId="7CF8C845" w14:textId="77777777" w:rsidR="00545D39" w:rsidRDefault="00545D39" w:rsidP="00BA4510">
      <w:pPr>
        <w:spacing w:line="240" w:lineRule="auto"/>
        <w:rPr>
          <w:rFonts w:ascii="Book Antiqua" w:eastAsia="Times New Roman" w:hAnsi="Book Antiqua" w:cs="Times New Roman"/>
          <w:color w:val="000000"/>
          <w:sz w:val="26"/>
          <w:szCs w:val="26"/>
        </w:rPr>
      </w:pPr>
    </w:p>
    <w:p w14:paraId="5AB129F6" w14:textId="77777777" w:rsidR="0005686B" w:rsidRDefault="0005686B" w:rsidP="00BA4510">
      <w:pPr>
        <w:spacing w:line="240" w:lineRule="auto"/>
        <w:rPr>
          <w:rFonts w:ascii="Book Antiqua" w:eastAsia="Times New Roman" w:hAnsi="Book Antiqua" w:cs="Times New Roman"/>
          <w:color w:val="000000"/>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7901FD0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05686B">
        <w:rPr>
          <w:rFonts w:ascii="Book Antiqua" w:eastAsia="Times New Roman" w:hAnsi="Book Antiqua" w:cs="Times New Roman"/>
          <w:color w:val="000000"/>
          <w:sz w:val="26"/>
          <w:szCs w:val="26"/>
        </w:rPr>
        <w:t>3</w:t>
      </w:r>
    </w:p>
    <w:p w14:paraId="245E859A" w14:textId="3A07C9D9"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w:t>
      </w:r>
      <w:r w:rsidR="0005686B">
        <w:rPr>
          <w:rFonts w:ascii="Book Antiqua" w:eastAsia="Times New Roman" w:hAnsi="Book Antiqua" w:cs="Times New Roman"/>
          <w:color w:val="000000"/>
          <w:sz w:val="26"/>
          <w:szCs w:val="26"/>
        </w:rPr>
        <w:t>oref</w:t>
      </w:r>
      <w:r>
        <w:rPr>
          <w:rFonts w:ascii="Book Antiqua" w:eastAsia="Times New Roman" w:hAnsi="Book Antiqua" w:cs="Times New Roman"/>
          <w:color w:val="000000"/>
          <w:sz w:val="26"/>
          <w:szCs w:val="26"/>
        </w:rPr>
        <w:t>east, Tone 4</w:t>
      </w:r>
    </w:p>
    <w:p w14:paraId="7D53EC70" w14:textId="0AC5D4DB" w:rsidR="0005686B" w:rsidRDefault="0005686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6A1EBC19" w14:textId="77D4B7F9" w:rsidR="0005686B" w:rsidRDefault="0005686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3</w:t>
      </w:r>
    </w:p>
    <w:p w14:paraId="1FCA1F3C" w14:textId="77777777" w:rsidR="0005686B" w:rsidRDefault="0005686B" w:rsidP="00BA4510">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r>
      <w:r w:rsidRPr="0005686B">
        <w:rPr>
          <w:rFonts w:ascii="Book Antiqua" w:eastAsia="Times New Roman" w:hAnsi="Book Antiqua" w:cs="Times New Roman"/>
          <w:i/>
          <w:iCs/>
          <w:color w:val="FF0000"/>
          <w:sz w:val="26"/>
          <w:szCs w:val="26"/>
        </w:rPr>
        <w:t>If the Patron of the Church is a Patron Saint:</w:t>
      </w:r>
    </w:p>
    <w:p w14:paraId="23DE3782" w14:textId="5F2AE7AD" w:rsidR="0005686B" w:rsidRDefault="0005686B" w:rsidP="0005686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w:t>
      </w:r>
    </w:p>
    <w:p w14:paraId="4E3D21B2" w14:textId="7346CEA2"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5686B">
        <w:rPr>
          <w:rFonts w:ascii="Book Antiqua" w:eastAsia="Times New Roman" w:hAnsi="Book Antiqua" w:cs="Times New Roman"/>
          <w:color w:val="000000"/>
          <w:sz w:val="26"/>
          <w:szCs w:val="26"/>
        </w:rPr>
        <w:t>1</w:t>
      </w:r>
      <w:r w:rsidR="0005686B" w:rsidRPr="0005686B">
        <w:rPr>
          <w:rFonts w:ascii="Book Antiqua" w:eastAsia="Times New Roman" w:hAnsi="Book Antiqua" w:cs="Times New Roman"/>
          <w:color w:val="000000"/>
          <w:sz w:val="26"/>
          <w:szCs w:val="26"/>
          <w:vertAlign w:val="superscript"/>
        </w:rPr>
        <w:t>st</w:t>
      </w:r>
      <w:r w:rsidR="0005686B">
        <w:rPr>
          <w:rFonts w:ascii="Book Antiqua" w:eastAsia="Times New Roman" w:hAnsi="Book Antiqua" w:cs="Times New Roman"/>
          <w:color w:val="000000"/>
          <w:sz w:val="26"/>
          <w:szCs w:val="26"/>
        </w:rPr>
        <w:t xml:space="preserve"> Kontakion of the Forefeast, “O Christ, in Thy compassion…”, Tone 2</w:t>
      </w:r>
    </w:p>
    <w:p w14:paraId="028C6826" w14:textId="0FE42DF6" w:rsidR="00BA4510" w:rsidRDefault="00545D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05686B">
        <w:rPr>
          <w:rFonts w:ascii="Book Antiqua" w:eastAsia="Times New Roman" w:hAnsi="Book Antiqua" w:cs="Times New Roman"/>
          <w:color w:val="000000"/>
          <w:sz w:val="26"/>
          <w:szCs w:val="26"/>
        </w:rPr>
        <w:t>2</w:t>
      </w:r>
      <w:r w:rsidR="0005686B" w:rsidRPr="0005686B">
        <w:rPr>
          <w:rFonts w:ascii="Book Antiqua" w:eastAsia="Times New Roman" w:hAnsi="Book Antiqua" w:cs="Times New Roman"/>
          <w:color w:val="000000"/>
          <w:sz w:val="26"/>
          <w:szCs w:val="26"/>
          <w:vertAlign w:val="superscript"/>
        </w:rPr>
        <w:t>nd</w:t>
      </w:r>
      <w:r w:rsidR="0005686B">
        <w:rPr>
          <w:rFonts w:ascii="Book Antiqua" w:eastAsia="Times New Roman" w:hAnsi="Book Antiqua" w:cs="Times New Roman"/>
          <w:color w:val="000000"/>
          <w:sz w:val="26"/>
          <w:szCs w:val="26"/>
        </w:rPr>
        <w:t xml:space="preserve"> Kontakion of the Forefeast, “Today the Lord enters…”, Tone 4</w:t>
      </w:r>
    </w:p>
    <w:p w14:paraId="0B137CAD" w14:textId="7CA318DB" w:rsidR="0005686B" w:rsidRDefault="0005686B" w:rsidP="0005686B">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r>
      <w:r w:rsidRPr="0005686B">
        <w:rPr>
          <w:rFonts w:ascii="Book Antiqua" w:eastAsia="Times New Roman" w:hAnsi="Book Antiqua" w:cs="Times New Roman"/>
          <w:i/>
          <w:iCs/>
          <w:color w:val="FF0000"/>
          <w:sz w:val="26"/>
          <w:szCs w:val="26"/>
        </w:rPr>
        <w:t xml:space="preserve">If the Patron of the Church is </w:t>
      </w:r>
      <w:r>
        <w:rPr>
          <w:rFonts w:ascii="Book Antiqua" w:eastAsia="Times New Roman" w:hAnsi="Book Antiqua" w:cs="Times New Roman"/>
          <w:i/>
          <w:iCs/>
          <w:color w:val="FF0000"/>
          <w:sz w:val="26"/>
          <w:szCs w:val="26"/>
        </w:rPr>
        <w:t>the Theotokos</w:t>
      </w:r>
      <w:r w:rsidRPr="0005686B">
        <w:rPr>
          <w:rFonts w:ascii="Book Antiqua" w:eastAsia="Times New Roman" w:hAnsi="Book Antiqua" w:cs="Times New Roman"/>
          <w:i/>
          <w:iCs/>
          <w:color w:val="FF0000"/>
          <w:sz w:val="26"/>
          <w:szCs w:val="26"/>
        </w:rPr>
        <w:t>:</w:t>
      </w:r>
    </w:p>
    <w:p w14:paraId="2CB10C32" w14:textId="332F2C46" w:rsidR="0005686B" w:rsidRDefault="0005686B" w:rsidP="0005686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05686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Kontakion of the Forefeast, “O Christ, in Thy compassion…”, Tone 2</w:t>
      </w:r>
    </w:p>
    <w:p w14:paraId="782118A0" w14:textId="19C03BA6" w:rsidR="00DF0E92" w:rsidRDefault="00DF0E92" w:rsidP="00DF0E9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2</w:t>
      </w:r>
      <w:r w:rsidRPr="0005686B">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Kontakion of the Forefeast, “Today the Lord enters…”, Tone 4</w:t>
      </w:r>
    </w:p>
    <w:p w14:paraId="22DA5E18" w14:textId="47B78341" w:rsidR="00BA4510" w:rsidRDefault="00DF0E9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Kontakion of the Church</w:t>
      </w:r>
    </w:p>
    <w:p w14:paraId="74D16D34" w14:textId="77777777" w:rsidR="0005686B" w:rsidRDefault="0005686B"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60DB96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DF0E92">
        <w:rPr>
          <w:rFonts w:ascii="Book Antiqua" w:eastAsia="Times New Roman" w:hAnsi="Book Antiqua" w:cs="Times New Roman"/>
          <w:color w:val="000000"/>
          <w:sz w:val="26"/>
          <w:szCs w:val="26"/>
        </w:rPr>
        <w:t>Sunday Before, Tone 6: “O Lord, save Thy people…”</w:t>
      </w:r>
    </w:p>
    <w:p w14:paraId="59653DFD" w14:textId="536DB3D8"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DF0E92">
        <w:rPr>
          <w:rFonts w:ascii="Book Antiqua" w:eastAsia="Times New Roman" w:hAnsi="Book Antiqua" w:cs="Times New Roman"/>
          <w:sz w:val="26"/>
          <w:szCs w:val="26"/>
        </w:rPr>
        <w:t>(298) 2 Timothy 4:5-8</w:t>
      </w:r>
    </w:p>
    <w:p w14:paraId="786928A3" w14:textId="15E8939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DF0E92">
        <w:rPr>
          <w:rFonts w:ascii="Book Antiqua" w:eastAsia="Times New Roman" w:hAnsi="Book Antiqua" w:cs="Times New Roman"/>
          <w:color w:val="000000"/>
          <w:sz w:val="26"/>
          <w:szCs w:val="26"/>
        </w:rPr>
        <w:t>Sunday Before, Tone 8</w:t>
      </w:r>
    </w:p>
    <w:p w14:paraId="7548FD82" w14:textId="231EA7E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DF0E92">
        <w:rPr>
          <w:rFonts w:ascii="Book Antiqua" w:eastAsia="Times New Roman" w:hAnsi="Book Antiqua" w:cs="Times New Roman"/>
          <w:sz w:val="26"/>
          <w:szCs w:val="26"/>
        </w:rPr>
        <w:t xml:space="preserve">(1) </w:t>
      </w:r>
      <w:r w:rsidR="00DF0E92" w:rsidRPr="00820A39">
        <w:rPr>
          <w:rFonts w:ascii="Book Antiqua" w:eastAsia="Times New Roman" w:hAnsi="Book Antiqua" w:cs="Times New Roman"/>
          <w:sz w:val="26"/>
          <w:szCs w:val="26"/>
        </w:rPr>
        <w:t>Mark 1:1-8</w:t>
      </w:r>
    </w:p>
    <w:p w14:paraId="0C324DA7" w14:textId="706FF58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3BBC1" w14:textId="77777777" w:rsidR="003B2904" w:rsidRDefault="003B2904" w:rsidP="00893858">
      <w:pPr>
        <w:spacing w:line="240" w:lineRule="auto"/>
      </w:pPr>
      <w:r>
        <w:separator/>
      </w:r>
    </w:p>
  </w:endnote>
  <w:endnote w:type="continuationSeparator" w:id="0">
    <w:p w14:paraId="6B850463" w14:textId="77777777" w:rsidR="003B2904" w:rsidRDefault="003B290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8E115" w14:textId="77777777" w:rsidR="003B2904" w:rsidRDefault="003B2904" w:rsidP="00893858">
      <w:pPr>
        <w:spacing w:line="240" w:lineRule="auto"/>
      </w:pPr>
      <w:r>
        <w:separator/>
      </w:r>
    </w:p>
  </w:footnote>
  <w:footnote w:type="continuationSeparator" w:id="0">
    <w:p w14:paraId="5C84E251" w14:textId="77777777" w:rsidR="003B2904" w:rsidRDefault="003B290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3CD8"/>
    <w:rsid w:val="00056133"/>
    <w:rsid w:val="0005686B"/>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56BFB"/>
    <w:rsid w:val="00261664"/>
    <w:rsid w:val="00267F33"/>
    <w:rsid w:val="00272BD7"/>
    <w:rsid w:val="00274282"/>
    <w:rsid w:val="0027475F"/>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3BF4"/>
    <w:rsid w:val="00354407"/>
    <w:rsid w:val="003570A5"/>
    <w:rsid w:val="00374955"/>
    <w:rsid w:val="0037613D"/>
    <w:rsid w:val="00385811"/>
    <w:rsid w:val="003866D0"/>
    <w:rsid w:val="00392FAB"/>
    <w:rsid w:val="003A1584"/>
    <w:rsid w:val="003A6416"/>
    <w:rsid w:val="003B2904"/>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8092A"/>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A7F99"/>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1D82"/>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7F72E3"/>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1E2F"/>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4475C"/>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DF0E92"/>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84C6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Fr Phillip Ritchey</cp:lastModifiedBy>
  <cp:revision>3</cp:revision>
  <dcterms:created xsi:type="dcterms:W3CDTF">2024-12-10T01:59:00Z</dcterms:created>
  <dcterms:modified xsi:type="dcterms:W3CDTF">2024-12-10T02:20:00Z</dcterms:modified>
</cp:coreProperties>
</file>