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C0E6" w14:textId="2ED73837" w:rsidR="000B6428" w:rsidRDefault="000B6428" w:rsidP="00DF4326">
      <w:pPr>
        <w:pStyle w:val="Name"/>
        <w:spacing w:line="240" w:lineRule="auto"/>
        <w:rPr>
          <w:rFonts w:asciiTheme="minorHAnsi" w:hAnsiTheme="minorHAnsi" w:cstheme="minorHAnsi"/>
          <w:szCs w:val="28"/>
        </w:rPr>
      </w:pPr>
    </w:p>
    <w:p w14:paraId="0CA495EB" w14:textId="6A67FFDD" w:rsidR="000B6428" w:rsidRDefault="008858EF" w:rsidP="00DF4326">
      <w:pPr>
        <w:pStyle w:val="Name"/>
        <w:spacing w:line="240" w:lineRule="auto"/>
        <w:rPr>
          <w:rFonts w:asciiTheme="minorHAnsi" w:hAnsiTheme="minorHAnsi" w:cstheme="minorHAnsi"/>
          <w:szCs w:val="28"/>
        </w:rPr>
      </w:pPr>
      <w:r w:rsidRPr="008858EF">
        <w:rPr>
          <w:rFonts w:asciiTheme="minorHAnsi" w:hAnsiTheme="minorHAnsi" w:cstheme="minorHAnsi"/>
          <w:noProof/>
          <w:szCs w:val="28"/>
        </w:rPr>
        <w:drawing>
          <wp:inline distT="0" distB="0" distL="0" distR="0" wp14:anchorId="6D2A7A6D" wp14:editId="4AA89724">
            <wp:extent cx="6188710" cy="989965"/>
            <wp:effectExtent l="0" t="0" r="254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989965"/>
                    </a:xfrm>
                    <a:prstGeom prst="rect">
                      <a:avLst/>
                    </a:prstGeom>
                    <a:noFill/>
                    <a:ln>
                      <a:noFill/>
                    </a:ln>
                  </pic:spPr>
                </pic:pic>
              </a:graphicData>
            </a:graphic>
          </wp:inline>
        </w:drawing>
      </w:r>
    </w:p>
    <w:p w14:paraId="188CB1D5" w14:textId="12BE78A5" w:rsidR="000665D3" w:rsidRPr="006D373D" w:rsidRDefault="000665D3" w:rsidP="000B6428">
      <w:pPr>
        <w:pStyle w:val="Heading1"/>
        <w:jc w:val="center"/>
        <w:rPr>
          <w:sz w:val="20"/>
          <w:szCs w:val="20"/>
        </w:rPr>
      </w:pPr>
      <w:r w:rsidRPr="006D373D">
        <w:t xml:space="preserve">Coversheet for submission of </w:t>
      </w:r>
      <w:r w:rsidR="00433E3C" w:rsidRPr="006D373D">
        <w:t xml:space="preserve">MSc </w:t>
      </w:r>
      <w:r w:rsidRPr="006D373D">
        <w:t xml:space="preserve">coursework </w:t>
      </w:r>
      <w:r w:rsidR="00AF3DB0" w:rsidRPr="006D373D">
        <w:br/>
      </w:r>
    </w:p>
    <w:p w14:paraId="601CE125" w14:textId="1935EA44" w:rsidR="00433E3C" w:rsidRPr="006D373D" w:rsidRDefault="00C64CF0" w:rsidP="003A505C">
      <w:pPr>
        <w:pStyle w:val="ColorfulList-Accent11"/>
        <w:numPr>
          <w:ilvl w:val="0"/>
          <w:numId w:val="4"/>
        </w:numPr>
        <w:rPr>
          <w:rFonts w:asciiTheme="minorHAnsi" w:hAnsiTheme="minorHAnsi" w:cstheme="minorHAnsi"/>
        </w:rPr>
      </w:pPr>
      <w:r w:rsidRPr="006D373D">
        <w:rPr>
          <w:rFonts w:asciiTheme="minorHAnsi" w:hAnsiTheme="minorHAnsi" w:cstheme="minorHAnsi"/>
        </w:rPr>
        <w:t>DO NOT WRITE YOUR NAME ON YOUR WORK</w:t>
      </w:r>
      <w:r w:rsidR="00DF4326" w:rsidRPr="006D373D">
        <w:rPr>
          <w:rFonts w:asciiTheme="minorHAnsi" w:hAnsiTheme="minorHAnsi" w:cstheme="minorHAnsi"/>
        </w:rPr>
        <w:t>.</w:t>
      </w:r>
      <w:r w:rsidR="00F16849" w:rsidRPr="006D373D">
        <w:rPr>
          <w:rFonts w:asciiTheme="minorHAnsi" w:hAnsiTheme="minorHAnsi" w:cstheme="minorHAnsi"/>
        </w:rPr>
        <w:t xml:space="preserve"> </w:t>
      </w:r>
      <w:r w:rsidR="00433E3C" w:rsidRPr="006D373D">
        <w:rPr>
          <w:rFonts w:asciiTheme="minorHAnsi" w:hAnsiTheme="minorHAnsi" w:cstheme="minorHAnsi"/>
        </w:rPr>
        <w:t xml:space="preserve">Instead, please write your </w:t>
      </w:r>
      <w:r w:rsidR="007A064F">
        <w:rPr>
          <w:rFonts w:asciiTheme="minorHAnsi" w:hAnsiTheme="minorHAnsi" w:cstheme="minorHAnsi"/>
        </w:rPr>
        <w:t>student</w:t>
      </w:r>
      <w:r w:rsidR="00433E3C" w:rsidRPr="006D373D">
        <w:rPr>
          <w:rFonts w:asciiTheme="minorHAnsi" w:hAnsiTheme="minorHAnsi" w:cstheme="minorHAnsi"/>
        </w:rPr>
        <w:t xml:space="preserve"> number on this coversheet. </w:t>
      </w:r>
    </w:p>
    <w:p w14:paraId="3D2A44A0" w14:textId="77777777" w:rsidR="00DF2C0E" w:rsidRPr="006D373D" w:rsidRDefault="00DF2C0E" w:rsidP="00DF2C0E">
      <w:pPr>
        <w:pStyle w:val="ColorfulList-Accent11"/>
        <w:ind w:left="0"/>
        <w:rPr>
          <w:rFonts w:asciiTheme="minorHAnsi" w:hAnsiTheme="minorHAnsi" w:cstheme="minorHAnsi"/>
          <w:sz w:val="20"/>
          <w:szCs w:val="22"/>
        </w:rPr>
      </w:pPr>
    </w:p>
    <w:p w14:paraId="19979395" w14:textId="77777777" w:rsidR="00E1437C" w:rsidRPr="006D373D" w:rsidRDefault="00E1437C" w:rsidP="00E1437C">
      <w:pPr>
        <w:pStyle w:val="ColorfulList-Accent11"/>
        <w:ind w:left="0"/>
        <w:rPr>
          <w:rFonts w:asciiTheme="minorHAnsi" w:hAnsiTheme="minorHAnsi" w:cstheme="minorHAnsi"/>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444"/>
        <w:gridCol w:w="444"/>
        <w:gridCol w:w="444"/>
        <w:gridCol w:w="444"/>
        <w:gridCol w:w="444"/>
        <w:gridCol w:w="444"/>
        <w:gridCol w:w="444"/>
      </w:tblGrid>
      <w:tr w:rsidR="00B16483" w:rsidRPr="006D373D" w14:paraId="4F2DD16D" w14:textId="77777777" w:rsidTr="0E8E6741">
        <w:trPr>
          <w:cantSplit/>
          <w:trHeight w:hRule="exact" w:val="454"/>
        </w:trPr>
        <w:tc>
          <w:tcPr>
            <w:tcW w:w="1980" w:type="dxa"/>
            <w:shd w:val="clear" w:color="auto" w:fill="E6E6E6"/>
            <w:vAlign w:val="center"/>
          </w:tcPr>
          <w:p w14:paraId="67056C5B" w14:textId="6AC8F6FD" w:rsidR="00B16483" w:rsidRPr="006D373D" w:rsidRDefault="00B16483" w:rsidP="0E8E6741">
            <w:pPr>
              <w:spacing w:before="120"/>
              <w:rPr>
                <w:rFonts w:asciiTheme="minorHAnsi" w:hAnsiTheme="minorHAnsi" w:cstheme="minorBidi"/>
                <w:sz w:val="22"/>
                <w:szCs w:val="22"/>
              </w:rPr>
            </w:pPr>
            <w:r w:rsidRPr="0E8E6741">
              <w:rPr>
                <w:rFonts w:asciiTheme="minorHAnsi" w:hAnsiTheme="minorHAnsi" w:cstheme="minorBidi"/>
                <w:sz w:val="22"/>
                <w:szCs w:val="22"/>
              </w:rPr>
              <w:t xml:space="preserve">Student No. </w:t>
            </w:r>
          </w:p>
          <w:p w14:paraId="561AC5DC" w14:textId="77777777" w:rsidR="00B16483" w:rsidRPr="006D373D" w:rsidRDefault="00B16483" w:rsidP="00554B85">
            <w:pPr>
              <w:spacing w:before="40"/>
              <w:rPr>
                <w:rFonts w:asciiTheme="minorHAnsi" w:hAnsiTheme="minorHAnsi" w:cstheme="minorHAnsi"/>
                <w:sz w:val="22"/>
                <w:szCs w:val="22"/>
              </w:rPr>
            </w:pPr>
          </w:p>
        </w:tc>
        <w:tc>
          <w:tcPr>
            <w:tcW w:w="444" w:type="dxa"/>
            <w:vAlign w:val="center"/>
          </w:tcPr>
          <w:p w14:paraId="5C256ADA" w14:textId="10B80794"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2</w:t>
            </w:r>
          </w:p>
        </w:tc>
        <w:tc>
          <w:tcPr>
            <w:tcW w:w="444" w:type="dxa"/>
            <w:vAlign w:val="center"/>
          </w:tcPr>
          <w:p w14:paraId="2281168C" w14:textId="7F077561"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4</w:t>
            </w:r>
          </w:p>
        </w:tc>
        <w:tc>
          <w:tcPr>
            <w:tcW w:w="444" w:type="dxa"/>
            <w:vAlign w:val="center"/>
          </w:tcPr>
          <w:p w14:paraId="4D4ABB2C" w14:textId="5C2F086B"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7</w:t>
            </w:r>
          </w:p>
        </w:tc>
        <w:tc>
          <w:tcPr>
            <w:tcW w:w="444" w:type="dxa"/>
          </w:tcPr>
          <w:p w14:paraId="6567C723" w14:textId="1362C638"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8</w:t>
            </w:r>
          </w:p>
        </w:tc>
        <w:tc>
          <w:tcPr>
            <w:tcW w:w="444" w:type="dxa"/>
          </w:tcPr>
          <w:p w14:paraId="594F6906" w14:textId="4F5B018C"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6</w:t>
            </w:r>
          </w:p>
        </w:tc>
        <w:tc>
          <w:tcPr>
            <w:tcW w:w="444" w:type="dxa"/>
            <w:vAlign w:val="center"/>
          </w:tcPr>
          <w:p w14:paraId="46FB574F" w14:textId="71574254"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8</w:t>
            </w:r>
          </w:p>
        </w:tc>
        <w:tc>
          <w:tcPr>
            <w:tcW w:w="444" w:type="dxa"/>
          </w:tcPr>
          <w:p w14:paraId="335140C0" w14:textId="3B9894FD"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8</w:t>
            </w:r>
          </w:p>
        </w:tc>
      </w:tr>
    </w:tbl>
    <w:p w14:paraId="2BC82DF9" w14:textId="77777777" w:rsidR="00DF2C0E" w:rsidRPr="006D373D" w:rsidRDefault="00DF2C0E">
      <w:pPr>
        <w:rPr>
          <w:rFonts w:asciiTheme="minorHAnsi" w:hAnsiTheme="minorHAnsi" w:cstheme="minorHAnsi"/>
          <w:sz w:val="22"/>
          <w:szCs w:val="22"/>
        </w:rPr>
      </w:pPr>
    </w:p>
    <w:p w14:paraId="39986819" w14:textId="77777777" w:rsidR="00657D73" w:rsidRPr="006D373D" w:rsidRDefault="00E1437C">
      <w:pPr>
        <w:rPr>
          <w:rFonts w:asciiTheme="minorHAnsi" w:hAnsiTheme="minorHAnsi" w:cstheme="minorHAnsi"/>
          <w:sz w:val="22"/>
          <w:szCs w:val="22"/>
        </w:rPr>
      </w:pPr>
      <w:r w:rsidRPr="006D373D">
        <w:rPr>
          <w:rFonts w:asciiTheme="minorHAnsi" w:hAnsiTheme="minorHAnsi" w:cstheme="minorHAnsi"/>
          <w:sz w:val="22"/>
          <w:szCs w:val="22"/>
        </w:rPr>
        <w:t xml:space="preserve"> </w:t>
      </w:r>
      <w:r w:rsidR="00AD4692" w:rsidRPr="006D373D">
        <w:rPr>
          <w:rFonts w:asciiTheme="minorHAnsi" w:hAnsiTheme="minorHAnsi" w:cstheme="minorHAnsi"/>
          <w:sz w:val="22"/>
          <w:szCs w:val="22"/>
        </w:rPr>
        <w:t xml:space="preserve">   </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7311"/>
      </w:tblGrid>
      <w:tr w:rsidR="00A7700B" w:rsidRPr="006D373D" w14:paraId="65757418" w14:textId="77777777" w:rsidTr="58C66845">
        <w:trPr>
          <w:trHeight w:val="561"/>
        </w:trPr>
        <w:tc>
          <w:tcPr>
            <w:tcW w:w="1332" w:type="pct"/>
            <w:shd w:val="clear" w:color="auto" w:fill="auto"/>
          </w:tcPr>
          <w:p w14:paraId="449CD158" w14:textId="77777777"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Date Submitted:</w:t>
            </w:r>
          </w:p>
        </w:tc>
        <w:tc>
          <w:tcPr>
            <w:tcW w:w="3668" w:type="pct"/>
            <w:shd w:val="clear" w:color="auto" w:fill="auto"/>
          </w:tcPr>
          <w:p w14:paraId="4F17F742" w14:textId="787358C5" w:rsidR="00A7700B" w:rsidRPr="006D373D" w:rsidRDefault="00BD244E" w:rsidP="003A505C">
            <w:pPr>
              <w:spacing w:before="120"/>
              <w:rPr>
                <w:rFonts w:asciiTheme="minorHAnsi" w:hAnsiTheme="minorHAnsi" w:cstheme="minorHAnsi"/>
                <w:sz w:val="22"/>
                <w:szCs w:val="22"/>
              </w:rPr>
            </w:pPr>
            <w:r>
              <w:rPr>
                <w:rFonts w:asciiTheme="minorHAnsi" w:hAnsiTheme="minorHAnsi" w:cstheme="minorHAnsi"/>
                <w:sz w:val="22"/>
                <w:szCs w:val="22"/>
              </w:rPr>
              <w:t>16/01/2024</w:t>
            </w:r>
          </w:p>
        </w:tc>
      </w:tr>
      <w:tr w:rsidR="00A7700B" w:rsidRPr="006D373D" w14:paraId="285722E9" w14:textId="77777777" w:rsidTr="58C66845">
        <w:trPr>
          <w:trHeight w:val="561"/>
        </w:trPr>
        <w:tc>
          <w:tcPr>
            <w:tcW w:w="1332" w:type="pct"/>
            <w:shd w:val="clear" w:color="auto" w:fill="auto"/>
          </w:tcPr>
          <w:p w14:paraId="65F3A3BE" w14:textId="22AFE531"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Word Count:</w:t>
            </w:r>
          </w:p>
        </w:tc>
        <w:tc>
          <w:tcPr>
            <w:tcW w:w="3668" w:type="pct"/>
            <w:shd w:val="clear" w:color="auto" w:fill="auto"/>
          </w:tcPr>
          <w:p w14:paraId="4EDDA6DC" w14:textId="02856CF7" w:rsidR="00A7700B" w:rsidRPr="006D373D" w:rsidRDefault="00F91720" w:rsidP="003A505C">
            <w:pPr>
              <w:spacing w:before="120"/>
              <w:rPr>
                <w:rFonts w:asciiTheme="minorHAnsi" w:hAnsiTheme="minorHAnsi" w:cstheme="minorHAnsi"/>
                <w:sz w:val="22"/>
                <w:szCs w:val="22"/>
              </w:rPr>
            </w:pPr>
            <w:r>
              <w:rPr>
                <w:rFonts w:asciiTheme="minorHAnsi" w:hAnsiTheme="minorHAnsi" w:cstheme="minorHAnsi"/>
                <w:sz w:val="22"/>
                <w:szCs w:val="22"/>
              </w:rPr>
              <w:t>694</w:t>
            </w:r>
          </w:p>
        </w:tc>
      </w:tr>
    </w:tbl>
    <w:p w14:paraId="31E30815" w14:textId="77777777" w:rsidR="001B34B2" w:rsidRPr="006D373D" w:rsidRDefault="001B34B2">
      <w:pPr>
        <w:pStyle w:val="Header"/>
        <w:tabs>
          <w:tab w:val="clear" w:pos="4153"/>
          <w:tab w:val="clear" w:pos="8306"/>
        </w:tabs>
        <w:rPr>
          <w:rFonts w:asciiTheme="minorHAnsi" w:hAnsiTheme="minorHAnsi" w:cstheme="minorHAnsi"/>
          <w:sz w:val="16"/>
          <w:szCs w:val="20"/>
        </w:rPr>
      </w:pPr>
    </w:p>
    <w:p w14:paraId="6DB9D362" w14:textId="45724CB5" w:rsidR="00BA6CC3" w:rsidRDefault="00BA6CC3" w:rsidP="00BA6CC3">
      <w:pPr>
        <w:rPr>
          <w:rFonts w:asciiTheme="minorHAnsi" w:hAnsiTheme="minorHAnsi" w:cstheme="minorHAnsi"/>
          <w:sz w:val="22"/>
          <w:szCs w:val="22"/>
        </w:rPr>
      </w:pPr>
    </w:p>
    <w:p w14:paraId="3DC9AA50" w14:textId="56D39E05" w:rsidR="00CB3D21" w:rsidRPr="006D373D" w:rsidRDefault="00CB3D21" w:rsidP="00BA6CC3">
      <w:pPr>
        <w:rPr>
          <w:rFonts w:asciiTheme="minorHAnsi" w:hAnsiTheme="minorHAnsi" w:cstheme="minorHAnsi"/>
          <w:vanish/>
          <w:sz w:val="22"/>
          <w:szCs w:val="22"/>
        </w:rPr>
      </w:pPr>
    </w:p>
    <w:p w14:paraId="5580078B" w14:textId="20CDB835" w:rsidR="00DF2C0E" w:rsidRDefault="00D57C0F" w:rsidP="00D57C0F">
      <w:pPr>
        <w:pStyle w:val="Subtitle"/>
      </w:pPr>
      <w:r>
        <w:t xml:space="preserve">PLAGIARSIM </w:t>
      </w:r>
      <w:r w:rsidR="00DF2C0E" w:rsidRPr="4978FAA0">
        <w:t>DECLARATION</w:t>
      </w:r>
      <w:r>
        <w:t>:</w:t>
      </w:r>
      <w:r w:rsidR="00DF2C0E" w:rsidRPr="4978FAA0">
        <w:t xml:space="preserve"> </w:t>
      </w:r>
    </w:p>
    <w:tbl>
      <w:tblPr>
        <w:tblStyle w:val="TableGrid"/>
        <w:tblW w:w="0" w:type="auto"/>
        <w:tblLook w:val="04A0" w:firstRow="1" w:lastRow="0" w:firstColumn="1" w:lastColumn="0" w:noHBand="0" w:noVBand="1"/>
      </w:tblPr>
      <w:tblGrid>
        <w:gridCol w:w="9736"/>
      </w:tblGrid>
      <w:tr w:rsidR="00BD0390" w14:paraId="41C9FCF2" w14:textId="77777777" w:rsidTr="00BD0390">
        <w:tc>
          <w:tcPr>
            <w:tcW w:w="9736" w:type="dxa"/>
          </w:tcPr>
          <w:p w14:paraId="44D4BA3F" w14:textId="77777777" w:rsidR="00BD0390" w:rsidRDefault="00BD0390" w:rsidP="00BD0390">
            <w:pPr>
              <w:rPr>
                <w:rFonts w:asciiTheme="minorHAnsi" w:hAnsiTheme="minorHAnsi" w:cstheme="minorHAnsi"/>
                <w:lang w:eastAsia="zh-CN"/>
              </w:rPr>
            </w:pPr>
            <w:r w:rsidRPr="00F27FC2">
              <w:rPr>
                <w:rFonts w:asciiTheme="minorHAnsi" w:hAnsiTheme="minorHAnsi" w:cstheme="minorHAnsi"/>
                <w:lang w:eastAsia="zh-CN"/>
              </w:rPr>
              <w:t xml:space="preserve">This assignment is entirely my own work, and it adheres to the University of Bristol’s policy on plagiarism and academic integrity. </w:t>
            </w:r>
          </w:p>
          <w:p w14:paraId="0BFD831A" w14:textId="77777777" w:rsidR="00F27FC2" w:rsidRPr="00F27FC2" w:rsidRDefault="00F27FC2" w:rsidP="00BD0390">
            <w:pPr>
              <w:rPr>
                <w:rFonts w:asciiTheme="minorHAnsi" w:hAnsiTheme="minorHAnsi" w:cstheme="minorHAnsi"/>
                <w:lang w:eastAsia="zh-CN"/>
              </w:rPr>
            </w:pPr>
          </w:p>
          <w:p w14:paraId="6C9F7DD4" w14:textId="77777777" w:rsidR="00E75B03" w:rsidRDefault="00BD0390" w:rsidP="00BD0390">
            <w:pPr>
              <w:rPr>
                <w:rFonts w:asciiTheme="minorHAnsi" w:hAnsiTheme="minorHAnsi" w:cstheme="minorHAnsi"/>
                <w:lang w:eastAsia="zh-CN"/>
              </w:rPr>
            </w:pPr>
            <w:r w:rsidRPr="00F27FC2">
              <w:rPr>
                <w:rFonts w:asciiTheme="minorHAnsi" w:hAnsiTheme="minorHAnsi" w:cstheme="minorHAnsi"/>
                <w:lang w:eastAsia="zh-CN"/>
              </w:rPr>
              <w:t xml:space="preserve">Quotations from secondary literature are indicated by the use of inverted commas around ALL such quotations AND by citations in the text or notes to the author concerned.  ALL primary and secondary literature used in this piece of work is indicated in the bibliography placed at the end, and dependence upon ANY source used is indicated at the appropriate point in the text.  </w:t>
            </w:r>
          </w:p>
          <w:p w14:paraId="44EDD5D8" w14:textId="77777777" w:rsidR="00737266" w:rsidRDefault="00737266" w:rsidP="00BD0390">
            <w:pPr>
              <w:rPr>
                <w:rFonts w:asciiTheme="minorHAnsi" w:hAnsiTheme="minorHAnsi" w:cstheme="minorHAnsi"/>
                <w:lang w:eastAsia="zh-CN"/>
              </w:rPr>
            </w:pPr>
          </w:p>
          <w:p w14:paraId="2FF9E784" w14:textId="5D78569C" w:rsidR="00BD0390" w:rsidRPr="00E75B03" w:rsidRDefault="00BD0390" w:rsidP="00E75B03">
            <w:pPr>
              <w:pStyle w:val="ListParagraph"/>
              <w:numPr>
                <w:ilvl w:val="0"/>
                <w:numId w:val="5"/>
              </w:numPr>
              <w:ind w:left="731" w:hanging="371"/>
              <w:rPr>
                <w:rFonts w:asciiTheme="minorHAnsi" w:hAnsiTheme="minorHAnsi" w:cstheme="minorHAnsi"/>
                <w:lang w:eastAsia="zh-CN"/>
              </w:rPr>
            </w:pPr>
            <w:r w:rsidRPr="00E75B03">
              <w:rPr>
                <w:rFonts w:asciiTheme="minorHAnsi" w:hAnsiTheme="minorHAnsi" w:cstheme="minorHAnsi"/>
                <w:lang w:eastAsia="zh-CN"/>
              </w:rPr>
              <w:t xml:space="preserve">I confirm that no sources have been used other than those stated. </w:t>
            </w:r>
          </w:p>
          <w:p w14:paraId="21338A9F" w14:textId="627ABED8"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used artificial intelligence or chatbot software to create any writing or content in this assessment</w:t>
            </w:r>
          </w:p>
          <w:p w14:paraId="5159BD2B" w14:textId="41193358"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written this work in another language and translated it into English using translation tools</w:t>
            </w:r>
          </w:p>
          <w:p w14:paraId="7ABAF86E" w14:textId="00222744"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used grammar checkers that suggest rewrites</w:t>
            </w:r>
          </w:p>
          <w:p w14:paraId="71D97DAF" w14:textId="77777777" w:rsidR="00BD0390" w:rsidRPr="00F27FC2" w:rsidRDefault="00BD0390" w:rsidP="00BD0390">
            <w:pPr>
              <w:rPr>
                <w:rFonts w:asciiTheme="minorHAnsi" w:hAnsiTheme="minorHAnsi" w:cstheme="minorHAnsi"/>
                <w:lang w:eastAsia="zh-CN"/>
              </w:rPr>
            </w:pPr>
          </w:p>
          <w:p w14:paraId="438433F4" w14:textId="3FB787CD" w:rsidR="00BD0390" w:rsidRPr="00F27FC2" w:rsidRDefault="00BD0390" w:rsidP="00BD0390">
            <w:pPr>
              <w:rPr>
                <w:b/>
                <w:bCs/>
                <w:lang w:eastAsia="zh-CN"/>
              </w:rPr>
            </w:pPr>
            <w:r w:rsidRPr="00F27FC2">
              <w:rPr>
                <w:rFonts w:asciiTheme="minorHAnsi" w:hAnsiTheme="minorHAnsi" w:cstheme="minorHAnsi"/>
                <w:b/>
                <w:bCs/>
                <w:lang w:eastAsia="zh-CN"/>
              </w:rPr>
              <w:t>I understand that plagiarism, collusion, and cheating constitute misconduct and may result in disciplinary action being taken.</w:t>
            </w:r>
          </w:p>
        </w:tc>
      </w:tr>
    </w:tbl>
    <w:p w14:paraId="7C4585D5" w14:textId="77777777" w:rsidR="00BD0390" w:rsidRDefault="00BD0390" w:rsidP="00F27FC2">
      <w:pPr>
        <w:rPr>
          <w:lang w:eastAsia="zh-CN"/>
        </w:rPr>
      </w:pPr>
    </w:p>
    <w:p w14:paraId="2AA68E8A" w14:textId="77777777" w:rsidR="00BD244E" w:rsidRDefault="00BD244E" w:rsidP="00F27FC2">
      <w:pPr>
        <w:rPr>
          <w:lang w:eastAsia="zh-CN"/>
        </w:rPr>
      </w:pPr>
    </w:p>
    <w:p w14:paraId="55F46BE7" w14:textId="77777777" w:rsidR="00BD244E" w:rsidRDefault="00BD244E" w:rsidP="00F27FC2">
      <w:pPr>
        <w:rPr>
          <w:lang w:eastAsia="zh-CN"/>
        </w:rPr>
      </w:pPr>
    </w:p>
    <w:p w14:paraId="4F9C783F" w14:textId="77777777" w:rsidR="00BD244E" w:rsidRDefault="00BD244E" w:rsidP="00F27FC2">
      <w:pPr>
        <w:rPr>
          <w:lang w:eastAsia="zh-CN"/>
        </w:rPr>
      </w:pPr>
    </w:p>
    <w:p w14:paraId="50BDFF16" w14:textId="77777777" w:rsidR="00BD244E" w:rsidRDefault="00BD244E" w:rsidP="00F27FC2">
      <w:pPr>
        <w:rPr>
          <w:lang w:eastAsia="zh-CN"/>
        </w:rPr>
      </w:pPr>
    </w:p>
    <w:p w14:paraId="40576C4B" w14:textId="77777777" w:rsidR="00BD244E" w:rsidRDefault="00BD244E" w:rsidP="00F27FC2">
      <w:pPr>
        <w:rPr>
          <w:lang w:eastAsia="zh-CN"/>
        </w:rPr>
      </w:pPr>
    </w:p>
    <w:p w14:paraId="74C65901" w14:textId="77777777" w:rsidR="00A42743" w:rsidRDefault="00A42743" w:rsidP="00F27FC2">
      <w:pPr>
        <w:rPr>
          <w:lang w:eastAsia="zh-CN"/>
        </w:rPr>
      </w:pPr>
    </w:p>
    <w:p w14:paraId="28637B62" w14:textId="77777777" w:rsidR="00322404" w:rsidRDefault="00322404" w:rsidP="00F27FC2">
      <w:pPr>
        <w:rPr>
          <w:rFonts w:asciiTheme="minorHAnsi" w:hAnsiTheme="minorHAnsi" w:cstheme="minorHAnsi"/>
          <w:lang w:eastAsia="zh-CN"/>
        </w:rPr>
      </w:pPr>
    </w:p>
    <w:p w14:paraId="1ACCC15E" w14:textId="1390B841" w:rsidR="00322404" w:rsidRPr="00EB0D98" w:rsidRDefault="00322404" w:rsidP="00EB0D98">
      <w:pPr>
        <w:jc w:val="center"/>
        <w:rPr>
          <w:rFonts w:asciiTheme="minorHAnsi" w:hAnsiTheme="minorHAnsi" w:cstheme="minorHAnsi"/>
          <w:b/>
          <w:bCs/>
          <w:sz w:val="28"/>
          <w:szCs w:val="28"/>
          <w:u w:val="single"/>
          <w:lang w:eastAsia="zh-CN"/>
        </w:rPr>
      </w:pPr>
      <w:r w:rsidRPr="00EB0D98">
        <w:rPr>
          <w:rFonts w:asciiTheme="minorHAnsi" w:hAnsiTheme="minorHAnsi" w:cstheme="minorHAnsi"/>
          <w:b/>
          <w:bCs/>
          <w:sz w:val="28"/>
          <w:szCs w:val="28"/>
          <w:u w:val="single"/>
          <w:lang w:eastAsia="zh-CN"/>
        </w:rPr>
        <w:lastRenderedPageBreak/>
        <w:t>Research Compendium</w:t>
      </w:r>
      <w:r w:rsidR="00EB0D98" w:rsidRPr="00EB0D98">
        <w:rPr>
          <w:rFonts w:asciiTheme="minorHAnsi" w:hAnsiTheme="minorHAnsi" w:cstheme="minorHAnsi"/>
          <w:b/>
          <w:bCs/>
          <w:sz w:val="28"/>
          <w:szCs w:val="28"/>
          <w:u w:val="single"/>
          <w:lang w:eastAsia="zh-CN"/>
        </w:rPr>
        <w:t xml:space="preserve"> </w:t>
      </w:r>
      <w:r w:rsidR="00EB0D98" w:rsidRPr="00EB0D98">
        <w:rPr>
          <w:rFonts w:asciiTheme="minorHAnsi" w:hAnsiTheme="minorHAnsi" w:cstheme="minorHAnsi"/>
          <w:b/>
          <w:bCs/>
          <w:sz w:val="28"/>
          <w:szCs w:val="28"/>
          <w:u w:val="single"/>
          <w:lang w:eastAsia="zh-CN"/>
        </w:rPr>
        <w:t>Report</w:t>
      </w:r>
    </w:p>
    <w:p w14:paraId="07EB15ED" w14:textId="77777777" w:rsidR="00322404" w:rsidRPr="00322404" w:rsidRDefault="00322404" w:rsidP="00322404">
      <w:pPr>
        <w:jc w:val="center"/>
        <w:rPr>
          <w:rFonts w:asciiTheme="minorHAnsi" w:hAnsiTheme="minorHAnsi" w:cstheme="minorHAnsi"/>
          <w:sz w:val="28"/>
          <w:szCs w:val="28"/>
          <w:u w:val="single"/>
          <w:lang w:eastAsia="zh-CN"/>
        </w:rPr>
      </w:pPr>
      <w:r w:rsidRPr="00322404">
        <w:rPr>
          <w:rFonts w:asciiTheme="minorHAnsi" w:hAnsiTheme="minorHAnsi" w:cstheme="minorHAnsi"/>
          <w:sz w:val="28"/>
          <w:szCs w:val="28"/>
          <w:u w:val="single"/>
          <w:lang w:eastAsia="zh-CN"/>
        </w:rPr>
        <w:t xml:space="preserve"> The association between fruit consumption and BMI</w:t>
      </w:r>
    </w:p>
    <w:p w14:paraId="61481CE8" w14:textId="77777777" w:rsidR="00322404" w:rsidRPr="00322404" w:rsidRDefault="00322404" w:rsidP="00EB0D98">
      <w:pPr>
        <w:rPr>
          <w:rFonts w:asciiTheme="minorHAnsi" w:hAnsiTheme="minorHAnsi" w:cstheme="minorHAnsi"/>
          <w:lang w:eastAsia="zh-CN"/>
        </w:rPr>
      </w:pPr>
    </w:p>
    <w:p w14:paraId="3AC37079" w14:textId="3278BFAD" w:rsidR="007B2150" w:rsidRPr="00D9707A" w:rsidRDefault="0073753F" w:rsidP="00F27FC2">
      <w:pPr>
        <w:rPr>
          <w:rFonts w:asciiTheme="minorHAnsi" w:hAnsiTheme="minorHAnsi" w:cstheme="minorHAnsi"/>
          <w:lang w:eastAsia="zh-CN"/>
        </w:rPr>
      </w:pPr>
      <w:r w:rsidRPr="00D9707A">
        <w:rPr>
          <w:rFonts w:asciiTheme="minorHAnsi" w:hAnsiTheme="minorHAnsi" w:cstheme="minorHAnsi"/>
          <w:lang w:eastAsia="zh-CN"/>
        </w:rPr>
        <w:t>According to the WHO, around 1.9 billion adults are estimated to be overweight, over 650 of wh</w:t>
      </w:r>
      <w:r w:rsidR="00AC50FD" w:rsidRPr="00D9707A">
        <w:rPr>
          <w:rFonts w:asciiTheme="minorHAnsi" w:hAnsiTheme="minorHAnsi" w:cstheme="minorHAnsi"/>
          <w:lang w:eastAsia="zh-CN"/>
        </w:rPr>
        <w:t xml:space="preserve">om </w:t>
      </w:r>
      <w:r w:rsidRPr="00D9707A">
        <w:rPr>
          <w:rFonts w:asciiTheme="minorHAnsi" w:hAnsiTheme="minorHAnsi" w:cstheme="minorHAnsi"/>
          <w:lang w:eastAsia="zh-CN"/>
        </w:rPr>
        <w:t>are obese</w:t>
      </w:r>
      <w:r w:rsidR="00322404" w:rsidRPr="00D9707A">
        <w:rPr>
          <w:rFonts w:asciiTheme="minorHAnsi" w:hAnsiTheme="minorHAnsi" w:cstheme="minorHAnsi"/>
          <w:lang w:eastAsia="zh-CN"/>
        </w:rPr>
        <w:t xml:space="preserve"> </w:t>
      </w:r>
      <w:r w:rsidR="00322404" w:rsidRPr="00D9707A">
        <w:rPr>
          <w:rFonts w:asciiTheme="minorHAnsi" w:hAnsiTheme="minorHAnsi" w:cstheme="minorHAnsi"/>
          <w:color w:val="5B9BD5" w:themeColor="accent1"/>
          <w:lang w:eastAsia="zh-CN"/>
        </w:rPr>
        <w:t>[1]</w:t>
      </w:r>
      <w:r w:rsidRPr="00D9707A">
        <w:rPr>
          <w:rFonts w:asciiTheme="minorHAnsi" w:hAnsiTheme="minorHAnsi" w:cstheme="minorHAnsi"/>
          <w:lang w:eastAsia="zh-CN"/>
        </w:rPr>
        <w:t xml:space="preserve">. </w:t>
      </w:r>
      <w:r w:rsidR="001736B7">
        <w:rPr>
          <w:rFonts w:asciiTheme="minorHAnsi" w:hAnsiTheme="minorHAnsi" w:cstheme="minorHAnsi"/>
          <w:lang w:eastAsia="zh-CN"/>
        </w:rPr>
        <w:t>Obesity is known to be</w:t>
      </w:r>
      <w:r w:rsidR="00AC50FD" w:rsidRPr="00D9707A">
        <w:rPr>
          <w:rFonts w:asciiTheme="minorHAnsi" w:hAnsiTheme="minorHAnsi" w:cstheme="minorHAnsi"/>
          <w:lang w:eastAsia="zh-CN"/>
        </w:rPr>
        <w:t xml:space="preserve"> associated with</w:t>
      </w:r>
      <w:r w:rsidR="00322404" w:rsidRPr="00D9707A">
        <w:rPr>
          <w:rFonts w:asciiTheme="minorHAnsi" w:hAnsiTheme="minorHAnsi" w:cstheme="minorHAnsi"/>
          <w:lang w:eastAsia="zh-CN"/>
        </w:rPr>
        <w:t xml:space="preserve"> high blood pressure, type 2 diabetes, and many other health conditions. </w:t>
      </w:r>
      <w:r w:rsidRPr="00D9707A">
        <w:rPr>
          <w:rFonts w:asciiTheme="minorHAnsi" w:hAnsiTheme="minorHAnsi" w:cstheme="minorHAnsi"/>
          <w:lang w:eastAsia="zh-CN"/>
        </w:rPr>
        <w:t>Therefore,</w:t>
      </w:r>
      <w:r w:rsidR="00322404" w:rsidRPr="00D9707A">
        <w:rPr>
          <w:rFonts w:asciiTheme="minorHAnsi" w:hAnsiTheme="minorHAnsi" w:cstheme="minorHAnsi"/>
          <w:lang w:eastAsia="zh-CN"/>
        </w:rPr>
        <w:t xml:space="preserve"> finding new associations with</w:t>
      </w:r>
      <w:r w:rsidR="001736B7">
        <w:rPr>
          <w:rFonts w:asciiTheme="minorHAnsi" w:hAnsiTheme="minorHAnsi" w:cstheme="minorHAnsi"/>
          <w:lang w:eastAsia="zh-CN"/>
        </w:rPr>
        <w:t xml:space="preserve"> weight</w:t>
      </w:r>
      <w:r w:rsidR="00322404" w:rsidRPr="00D9707A">
        <w:rPr>
          <w:rFonts w:asciiTheme="minorHAnsi" w:hAnsiTheme="minorHAnsi" w:cstheme="minorHAnsi"/>
          <w:lang w:eastAsia="zh-CN"/>
        </w:rPr>
        <w:t xml:space="preserve"> is of </w:t>
      </w:r>
      <w:r w:rsidR="00AC50FD" w:rsidRPr="00D9707A">
        <w:rPr>
          <w:rFonts w:asciiTheme="minorHAnsi" w:hAnsiTheme="minorHAnsi" w:cstheme="minorHAnsi"/>
          <w:lang w:eastAsia="zh-CN"/>
        </w:rPr>
        <w:t xml:space="preserve">great </w:t>
      </w:r>
      <w:r w:rsidR="00322404" w:rsidRPr="00D9707A">
        <w:rPr>
          <w:rFonts w:asciiTheme="minorHAnsi" w:hAnsiTheme="minorHAnsi" w:cstheme="minorHAnsi"/>
          <w:lang w:eastAsia="zh-CN"/>
        </w:rPr>
        <w:t>clinical importance.</w:t>
      </w:r>
      <w:r w:rsidR="00FB11D7" w:rsidRPr="00D9707A">
        <w:rPr>
          <w:rFonts w:asciiTheme="minorHAnsi" w:hAnsiTheme="minorHAnsi" w:cstheme="minorHAnsi"/>
          <w:lang w:eastAsia="zh-CN"/>
        </w:rPr>
        <w:t xml:space="preserve"> In this re</w:t>
      </w:r>
      <w:r w:rsidR="00EB0D98" w:rsidRPr="00D9707A">
        <w:rPr>
          <w:rFonts w:asciiTheme="minorHAnsi" w:hAnsiTheme="minorHAnsi" w:cstheme="minorHAnsi"/>
          <w:lang w:eastAsia="zh-CN"/>
        </w:rPr>
        <w:t>search compendium, we look</w:t>
      </w:r>
      <w:r w:rsidR="00767148" w:rsidRPr="00D9707A">
        <w:rPr>
          <w:rFonts w:asciiTheme="minorHAnsi" w:hAnsiTheme="minorHAnsi" w:cstheme="minorHAnsi"/>
          <w:lang w:eastAsia="zh-CN"/>
        </w:rPr>
        <w:t xml:space="preserve">ed </w:t>
      </w:r>
      <w:r w:rsidR="00EB0D98" w:rsidRPr="00D9707A">
        <w:rPr>
          <w:rFonts w:asciiTheme="minorHAnsi" w:hAnsiTheme="minorHAnsi" w:cstheme="minorHAnsi"/>
          <w:lang w:eastAsia="zh-CN"/>
        </w:rPr>
        <w:t xml:space="preserve">into </w:t>
      </w:r>
      <w:r w:rsidR="00987A2F" w:rsidRPr="00D9707A">
        <w:rPr>
          <w:rFonts w:asciiTheme="minorHAnsi" w:hAnsiTheme="minorHAnsi" w:cstheme="minorHAnsi"/>
          <w:lang w:eastAsia="zh-CN"/>
        </w:rPr>
        <w:t>whether there is an</w:t>
      </w:r>
      <w:r w:rsidR="00EB0D98" w:rsidRPr="00D9707A">
        <w:rPr>
          <w:rFonts w:asciiTheme="minorHAnsi" w:hAnsiTheme="minorHAnsi" w:cstheme="minorHAnsi"/>
          <w:lang w:eastAsia="zh-CN"/>
        </w:rPr>
        <w:t xml:space="preserve"> association between </w:t>
      </w:r>
      <w:r w:rsidR="00767148" w:rsidRPr="00D9707A">
        <w:rPr>
          <w:rFonts w:asciiTheme="minorHAnsi" w:hAnsiTheme="minorHAnsi" w:cstheme="minorHAnsi"/>
          <w:lang w:eastAsia="zh-CN"/>
        </w:rPr>
        <w:t>consumption of fruit, and Body Mass Index (BMI), confounded by income and gender.</w:t>
      </w:r>
    </w:p>
    <w:p w14:paraId="6AE46251" w14:textId="77777777" w:rsidR="00767148" w:rsidRPr="00D9707A" w:rsidRDefault="00767148" w:rsidP="00F27FC2">
      <w:pPr>
        <w:rPr>
          <w:rFonts w:asciiTheme="minorHAnsi" w:hAnsiTheme="minorHAnsi" w:cstheme="minorHAnsi"/>
          <w:lang w:eastAsia="zh-CN"/>
        </w:rPr>
      </w:pPr>
    </w:p>
    <w:p w14:paraId="2A016584" w14:textId="134EEFF6" w:rsidR="0033195D" w:rsidRPr="00D9707A" w:rsidRDefault="00767148" w:rsidP="00F27FC2">
      <w:pPr>
        <w:rPr>
          <w:rFonts w:asciiTheme="minorHAnsi" w:hAnsiTheme="minorHAnsi" w:cstheme="minorHAnsi"/>
          <w:color w:val="000000"/>
          <w:shd w:val="clear" w:color="auto" w:fill="FFFFFF"/>
        </w:rPr>
      </w:pPr>
      <w:r w:rsidRPr="00D9707A">
        <w:rPr>
          <w:rFonts w:asciiTheme="minorHAnsi" w:hAnsiTheme="minorHAnsi" w:cstheme="minorHAnsi"/>
          <w:lang w:eastAsia="zh-CN"/>
        </w:rPr>
        <w:t xml:space="preserve">To undertake such a task, we </w:t>
      </w:r>
      <w:r w:rsidR="001736B7">
        <w:rPr>
          <w:rFonts w:asciiTheme="minorHAnsi" w:hAnsiTheme="minorHAnsi" w:cstheme="minorHAnsi"/>
          <w:lang w:eastAsia="zh-CN"/>
        </w:rPr>
        <w:t>merged</w:t>
      </w:r>
      <w:r w:rsidRPr="00D9707A">
        <w:rPr>
          <w:rFonts w:asciiTheme="minorHAnsi" w:hAnsiTheme="minorHAnsi" w:cstheme="minorHAnsi"/>
          <w:lang w:eastAsia="zh-CN"/>
        </w:rPr>
        <w:t xml:space="preserve"> data from </w:t>
      </w:r>
      <w:r w:rsidR="0033195D" w:rsidRPr="00D9707A">
        <w:rPr>
          <w:rFonts w:asciiTheme="minorHAnsi" w:hAnsiTheme="minorHAnsi" w:cstheme="minorHAnsi"/>
          <w:lang w:eastAsia="zh-CN"/>
        </w:rPr>
        <w:t xml:space="preserve">the </w:t>
      </w:r>
      <w:r w:rsidR="00D9707A">
        <w:rPr>
          <w:rFonts w:asciiTheme="minorHAnsi" w:hAnsiTheme="minorHAnsi" w:cstheme="minorHAnsi"/>
          <w:color w:val="000000"/>
          <w:shd w:val="clear" w:color="auto" w:fill="FFFFFF"/>
        </w:rPr>
        <w:t>NHANES</w:t>
      </w:r>
      <w:r w:rsidRPr="00D9707A">
        <w:rPr>
          <w:rFonts w:asciiTheme="minorHAnsi" w:hAnsiTheme="minorHAnsi" w:cstheme="minorHAnsi"/>
          <w:color w:val="000000"/>
          <w:shd w:val="clear" w:color="auto" w:fill="FFFFFF"/>
        </w:rPr>
        <w:t xml:space="preserve">, namely </w:t>
      </w:r>
      <w:r w:rsidR="0033195D" w:rsidRPr="00D9707A">
        <w:rPr>
          <w:rFonts w:asciiTheme="minorHAnsi" w:hAnsiTheme="minorHAnsi" w:cstheme="minorHAnsi"/>
          <w:color w:val="000000"/>
          <w:shd w:val="clear" w:color="auto" w:fill="FFFFFF"/>
        </w:rPr>
        <w:t>2005-2006 Examination, Demographic and Dietary Data</w:t>
      </w:r>
      <w:r w:rsidR="00D9707A">
        <w:rPr>
          <w:rFonts w:asciiTheme="minorHAnsi" w:hAnsiTheme="minorHAnsi" w:cstheme="minorHAnsi"/>
          <w:color w:val="000000"/>
          <w:shd w:val="clear" w:color="auto" w:fill="FFFFFF"/>
        </w:rPr>
        <w:t xml:space="preserve"> </w:t>
      </w:r>
      <w:r w:rsidR="0033195D" w:rsidRPr="00D9707A">
        <w:rPr>
          <w:rFonts w:asciiTheme="minorHAnsi" w:hAnsiTheme="minorHAnsi" w:cstheme="minorHAnsi"/>
          <w:color w:val="5B9BD5" w:themeColor="accent1"/>
          <w:shd w:val="clear" w:color="auto" w:fill="FFFFFF"/>
        </w:rPr>
        <w:t>[2]</w:t>
      </w:r>
      <w:r w:rsidR="0033195D" w:rsidRPr="00D9707A">
        <w:rPr>
          <w:rFonts w:asciiTheme="minorHAnsi" w:hAnsiTheme="minorHAnsi" w:cstheme="minorHAnsi"/>
          <w:color w:val="000000"/>
          <w:shd w:val="clear" w:color="auto" w:fill="FFFFFF"/>
        </w:rPr>
        <w:t xml:space="preserve">. </w:t>
      </w:r>
      <w:r w:rsidR="00987A2F" w:rsidRPr="00D9707A">
        <w:rPr>
          <w:rFonts w:asciiTheme="minorHAnsi" w:hAnsiTheme="minorHAnsi" w:cstheme="minorHAnsi"/>
          <w:color w:val="000000"/>
          <w:shd w:val="clear" w:color="auto" w:fill="FFFFFF"/>
        </w:rPr>
        <w:t xml:space="preserve">We </w:t>
      </w:r>
      <w:r w:rsidR="0033195D" w:rsidRPr="00D9707A">
        <w:rPr>
          <w:rFonts w:asciiTheme="minorHAnsi" w:hAnsiTheme="minorHAnsi" w:cstheme="minorHAnsi"/>
          <w:color w:val="000000"/>
          <w:shd w:val="clear" w:color="auto" w:fill="FFFFFF"/>
        </w:rPr>
        <w:t>removed missing observations on consumption of different fruits, as well as missing BMI and income values</w:t>
      </w:r>
      <w:r w:rsidR="00920DAB" w:rsidRPr="00D9707A">
        <w:rPr>
          <w:rFonts w:asciiTheme="minorHAnsi" w:hAnsiTheme="minorHAnsi" w:cstheme="minorHAnsi"/>
          <w:color w:val="000000"/>
          <w:shd w:val="clear" w:color="auto" w:fill="FFFFFF"/>
        </w:rPr>
        <w:t xml:space="preserve"> </w:t>
      </w:r>
      <w:r w:rsidR="009C7E03">
        <w:rPr>
          <w:rFonts w:asciiTheme="minorHAnsi" w:hAnsiTheme="minorHAnsi" w:cstheme="minorHAnsi"/>
          <w:color w:val="000000"/>
          <w:shd w:val="clear" w:color="auto" w:fill="FFFFFF"/>
        </w:rPr>
        <w:t xml:space="preserve">and subset the data to just </w:t>
      </w:r>
      <w:r w:rsidR="00920DAB" w:rsidRPr="00D9707A">
        <w:rPr>
          <w:rFonts w:asciiTheme="minorHAnsi" w:hAnsiTheme="minorHAnsi" w:cstheme="minorHAnsi"/>
          <w:color w:val="000000"/>
          <w:shd w:val="clear" w:color="auto" w:fill="FFFFFF"/>
        </w:rPr>
        <w:t>these columns</w:t>
      </w:r>
      <w:r w:rsidR="00F91720">
        <w:rPr>
          <w:rFonts w:asciiTheme="minorHAnsi" w:hAnsiTheme="minorHAnsi" w:cstheme="minorHAnsi"/>
          <w:color w:val="000000"/>
          <w:shd w:val="clear" w:color="auto" w:fill="FFFFFF"/>
        </w:rPr>
        <w:t xml:space="preserve"> of interest.</w:t>
      </w:r>
    </w:p>
    <w:p w14:paraId="2A19987E" w14:textId="77777777" w:rsidR="0033195D" w:rsidRPr="00D9707A" w:rsidRDefault="0033195D" w:rsidP="00F27FC2">
      <w:pPr>
        <w:rPr>
          <w:rFonts w:asciiTheme="minorHAnsi" w:hAnsiTheme="minorHAnsi" w:cstheme="minorHAnsi"/>
          <w:color w:val="000000"/>
          <w:shd w:val="clear" w:color="auto" w:fill="FFFFFF"/>
        </w:rPr>
      </w:pPr>
    </w:p>
    <w:p w14:paraId="20A229F8" w14:textId="769CB228" w:rsidR="00920DAB" w:rsidRPr="00D9707A" w:rsidRDefault="0033195D" w:rsidP="00F27FC2">
      <w:pPr>
        <w:rPr>
          <w:rFonts w:asciiTheme="minorHAnsi" w:hAnsiTheme="minorHAnsi" w:cstheme="minorHAnsi"/>
          <w:color w:val="000000"/>
          <w:shd w:val="clear" w:color="auto" w:fill="FFFFFF"/>
        </w:rPr>
      </w:pPr>
      <w:r w:rsidRPr="00D9707A">
        <w:rPr>
          <w:rFonts w:asciiTheme="minorHAnsi" w:hAnsiTheme="minorHAnsi" w:cstheme="minorHAnsi"/>
          <w:color w:val="000000"/>
          <w:shd w:val="clear" w:color="auto" w:fill="FFFFFF"/>
        </w:rPr>
        <w:t xml:space="preserve">Next, we created our ‘fruit’ variable by taking the levels of fruit consumption and converting them in to an approximate numeric value. For example, a value of “3” in the FFQ0016 column indicated </w:t>
      </w:r>
      <w:r w:rsidR="00987A2F" w:rsidRPr="00D9707A">
        <w:rPr>
          <w:rFonts w:asciiTheme="minorHAnsi" w:hAnsiTheme="minorHAnsi" w:cstheme="minorHAnsi"/>
          <w:color w:val="000000"/>
          <w:shd w:val="clear" w:color="auto" w:fill="FFFFFF"/>
        </w:rPr>
        <w:t>consumption of</w:t>
      </w:r>
      <w:r w:rsidRPr="00D9707A">
        <w:rPr>
          <w:rFonts w:asciiTheme="minorHAnsi" w:hAnsiTheme="minorHAnsi" w:cstheme="minorHAnsi"/>
          <w:color w:val="000000"/>
          <w:shd w:val="clear" w:color="auto" w:fill="FFFFFF"/>
        </w:rPr>
        <w:t xml:space="preserve"> 7-11 apples in a year, and so this </w:t>
      </w:r>
      <w:r w:rsidR="005E0F71">
        <w:rPr>
          <w:rFonts w:asciiTheme="minorHAnsi" w:hAnsiTheme="minorHAnsi" w:cstheme="minorHAnsi"/>
          <w:color w:val="000000"/>
          <w:shd w:val="clear" w:color="auto" w:fill="FFFFFF"/>
        </w:rPr>
        <w:t>would</w:t>
      </w:r>
      <w:r w:rsidR="00987A2F" w:rsidRPr="00D9707A">
        <w:rPr>
          <w:rFonts w:asciiTheme="minorHAnsi" w:hAnsiTheme="minorHAnsi" w:cstheme="minorHAnsi"/>
          <w:color w:val="000000"/>
          <w:shd w:val="clear" w:color="auto" w:fill="FFFFFF"/>
        </w:rPr>
        <w:t xml:space="preserve"> be</w:t>
      </w:r>
      <w:r w:rsidRPr="00D9707A">
        <w:rPr>
          <w:rFonts w:asciiTheme="minorHAnsi" w:hAnsiTheme="minorHAnsi" w:cstheme="minorHAnsi"/>
          <w:color w:val="000000"/>
          <w:shd w:val="clear" w:color="auto" w:fill="FFFFFF"/>
        </w:rPr>
        <w:t xml:space="preserve"> converted to a </w:t>
      </w:r>
      <w:r w:rsidR="00987A2F" w:rsidRPr="00D9707A">
        <w:rPr>
          <w:rFonts w:asciiTheme="minorHAnsi" w:hAnsiTheme="minorHAnsi" w:cstheme="minorHAnsi"/>
          <w:color w:val="000000"/>
          <w:shd w:val="clear" w:color="auto" w:fill="FFFFFF"/>
        </w:rPr>
        <w:t xml:space="preserve">mean </w:t>
      </w:r>
      <w:r w:rsidRPr="00D9707A">
        <w:rPr>
          <w:rFonts w:asciiTheme="minorHAnsi" w:hAnsiTheme="minorHAnsi" w:cstheme="minorHAnsi"/>
          <w:color w:val="000000"/>
          <w:shd w:val="clear" w:color="auto" w:fill="FFFFFF"/>
        </w:rPr>
        <w:t xml:space="preserve">value of 9, and </w:t>
      </w:r>
      <w:r w:rsidR="00987A2F" w:rsidRPr="00D9707A">
        <w:rPr>
          <w:rFonts w:asciiTheme="minorHAnsi" w:hAnsiTheme="minorHAnsi" w:cstheme="minorHAnsi"/>
          <w:color w:val="000000"/>
          <w:shd w:val="clear" w:color="auto" w:fill="FFFFFF"/>
        </w:rPr>
        <w:t>combined with an individuals</w:t>
      </w:r>
      <w:r w:rsidRPr="00D9707A">
        <w:rPr>
          <w:rFonts w:asciiTheme="minorHAnsi" w:hAnsiTheme="minorHAnsi" w:cstheme="minorHAnsi"/>
          <w:color w:val="000000"/>
          <w:shd w:val="clear" w:color="auto" w:fill="FFFFFF"/>
        </w:rPr>
        <w:t xml:space="preserve"> estimated consumption of all other fruits in the dataset. We also</w:t>
      </w:r>
      <w:r w:rsidR="00987A2F" w:rsidRPr="00D9707A">
        <w:rPr>
          <w:rFonts w:asciiTheme="minorHAnsi" w:hAnsiTheme="minorHAnsi" w:cstheme="minorHAnsi"/>
          <w:color w:val="000000"/>
          <w:shd w:val="clear" w:color="auto" w:fill="FFFFFF"/>
        </w:rPr>
        <w:t xml:space="preserve"> created an binary income variable, which took the Poverty Income ratio of each individual and dichotomised </w:t>
      </w:r>
      <w:r w:rsidR="00D9707A" w:rsidRPr="00D9707A">
        <w:rPr>
          <w:rFonts w:asciiTheme="minorHAnsi" w:hAnsiTheme="minorHAnsi" w:cstheme="minorHAnsi"/>
          <w:color w:val="000000"/>
          <w:shd w:val="clear" w:color="auto" w:fill="FFFFFF"/>
        </w:rPr>
        <w:t>it</w:t>
      </w:r>
      <w:r w:rsidR="009C7E03">
        <w:rPr>
          <w:rFonts w:asciiTheme="minorHAnsi" w:hAnsiTheme="minorHAnsi" w:cstheme="minorHAnsi"/>
          <w:color w:val="000000"/>
          <w:shd w:val="clear" w:color="auto" w:fill="FFFFFF"/>
        </w:rPr>
        <w:t xml:space="preserve">, to </w:t>
      </w:r>
      <w:r w:rsidR="00987A2F" w:rsidRPr="00D9707A">
        <w:rPr>
          <w:rFonts w:asciiTheme="minorHAnsi" w:hAnsiTheme="minorHAnsi" w:cstheme="minorHAnsi"/>
          <w:color w:val="000000"/>
          <w:shd w:val="clear" w:color="auto" w:fill="FFFFFF"/>
        </w:rPr>
        <w:t>track those of relative wealth and poverty.</w:t>
      </w:r>
      <w:r w:rsidR="00920DAB" w:rsidRPr="00D9707A">
        <w:rPr>
          <w:rFonts w:asciiTheme="minorHAnsi" w:hAnsiTheme="minorHAnsi" w:cstheme="minorHAnsi"/>
          <w:color w:val="000000"/>
          <w:shd w:val="clear" w:color="auto" w:fill="FFFFFF"/>
        </w:rPr>
        <w:t xml:space="preserve"> T</w:t>
      </w:r>
      <w:r w:rsidR="00987A2F" w:rsidRPr="00D9707A">
        <w:rPr>
          <w:rFonts w:asciiTheme="minorHAnsi" w:hAnsiTheme="minorHAnsi" w:cstheme="minorHAnsi"/>
          <w:color w:val="000000"/>
          <w:shd w:val="clear" w:color="auto" w:fill="FFFFFF"/>
        </w:rPr>
        <w:t xml:space="preserve">hese </w:t>
      </w:r>
      <w:r w:rsidR="00D9707A" w:rsidRPr="00D9707A">
        <w:rPr>
          <w:rFonts w:asciiTheme="minorHAnsi" w:hAnsiTheme="minorHAnsi" w:cstheme="minorHAnsi"/>
          <w:color w:val="000000"/>
          <w:shd w:val="clear" w:color="auto" w:fill="FFFFFF"/>
        </w:rPr>
        <w:t xml:space="preserve">2 </w:t>
      </w:r>
      <w:r w:rsidR="00987A2F" w:rsidRPr="00D9707A">
        <w:rPr>
          <w:rFonts w:asciiTheme="minorHAnsi" w:hAnsiTheme="minorHAnsi" w:cstheme="minorHAnsi"/>
          <w:color w:val="000000"/>
          <w:shd w:val="clear" w:color="auto" w:fill="FFFFFF"/>
        </w:rPr>
        <w:t>variables were combined into a new dataset,</w:t>
      </w:r>
      <w:r w:rsidR="00D9707A" w:rsidRPr="00D9707A">
        <w:rPr>
          <w:rFonts w:asciiTheme="minorHAnsi" w:hAnsiTheme="minorHAnsi" w:cstheme="minorHAnsi"/>
          <w:color w:val="000000"/>
          <w:shd w:val="clear" w:color="auto" w:fill="FFFFFF"/>
        </w:rPr>
        <w:t xml:space="preserve"> alongside BMI and gender,</w:t>
      </w:r>
      <w:r w:rsidR="00987A2F" w:rsidRPr="00D9707A">
        <w:rPr>
          <w:rFonts w:asciiTheme="minorHAnsi" w:hAnsiTheme="minorHAnsi" w:cstheme="minorHAnsi"/>
          <w:color w:val="000000"/>
          <w:shd w:val="clear" w:color="auto" w:fill="FFFFFF"/>
        </w:rPr>
        <w:t xml:space="preserve"> and saved within the </w:t>
      </w:r>
      <w:r w:rsidR="00D9707A" w:rsidRPr="00D9707A">
        <w:rPr>
          <w:rFonts w:asciiTheme="minorHAnsi" w:hAnsiTheme="minorHAnsi" w:cstheme="minorHAnsi"/>
          <w:color w:val="000000"/>
          <w:shd w:val="clear" w:color="auto" w:fill="FFFFFF"/>
        </w:rPr>
        <w:t>“</w:t>
      </w:r>
      <w:r w:rsidR="00987A2F" w:rsidRPr="00D9707A">
        <w:rPr>
          <w:rFonts w:asciiTheme="minorHAnsi" w:hAnsiTheme="minorHAnsi" w:cstheme="minorHAnsi"/>
          <w:color w:val="000000"/>
          <w:shd w:val="clear" w:color="auto" w:fill="FFFFFF"/>
        </w:rPr>
        <w:t>clean</w:t>
      </w:r>
      <w:r w:rsidR="00D9707A" w:rsidRPr="00D9707A">
        <w:rPr>
          <w:rFonts w:asciiTheme="minorHAnsi" w:hAnsiTheme="minorHAnsi" w:cstheme="minorHAnsi"/>
          <w:color w:val="000000"/>
          <w:shd w:val="clear" w:color="auto" w:fill="FFFFFF"/>
        </w:rPr>
        <w:t>”</w:t>
      </w:r>
      <w:r w:rsidR="00987A2F" w:rsidRPr="00D9707A">
        <w:rPr>
          <w:rFonts w:asciiTheme="minorHAnsi" w:hAnsiTheme="minorHAnsi" w:cstheme="minorHAnsi"/>
          <w:color w:val="000000"/>
          <w:shd w:val="clear" w:color="auto" w:fill="FFFFFF"/>
        </w:rPr>
        <w:t xml:space="preserve"> subdirectory.</w:t>
      </w:r>
    </w:p>
    <w:p w14:paraId="69606BCB" w14:textId="57E83C04" w:rsidR="00823E1D" w:rsidRPr="00D9707A" w:rsidRDefault="00823E1D" w:rsidP="00F27FC2">
      <w:pPr>
        <w:rPr>
          <w:rFonts w:asciiTheme="minorHAnsi" w:hAnsiTheme="minorHAnsi" w:cstheme="minorHAnsi"/>
          <w:color w:val="000000"/>
          <w:shd w:val="clear" w:color="auto" w:fill="FFFFFF"/>
        </w:rPr>
      </w:pPr>
    </w:p>
    <w:p w14:paraId="1725EAB4" w14:textId="06A245F2" w:rsidR="00AC50FD" w:rsidRPr="00D9707A" w:rsidRDefault="00EF212E" w:rsidP="00F27FC2">
      <w:pPr>
        <w:rPr>
          <w:rFonts w:asciiTheme="minorHAnsi" w:hAnsiTheme="minorHAnsi" w:cstheme="minorHAnsi"/>
          <w:color w:val="000000"/>
          <w:shd w:val="clear" w:color="auto" w:fill="FFFFFF"/>
        </w:rPr>
      </w:pPr>
      <w:r w:rsidRPr="00D9707A">
        <w:rPr>
          <w:rFonts w:asciiTheme="minorHAnsi" w:hAnsiTheme="minorHAnsi" w:cstheme="minorHAnsi"/>
          <w:color w:val="000000"/>
          <w:shd w:val="clear" w:color="auto" w:fill="FFFFFF"/>
        </w:rPr>
        <w:t>Our first ggplot involved first identifying the most suitable regression model between BMI and fruit consumption via a fractional polynomial process</w:t>
      </w:r>
      <w:r w:rsidR="008E621B" w:rsidRPr="00D9707A">
        <w:rPr>
          <w:rFonts w:asciiTheme="minorHAnsi" w:hAnsiTheme="minorHAnsi" w:cstheme="minorHAnsi"/>
          <w:color w:val="000000"/>
          <w:shd w:val="clear" w:color="auto" w:fill="FFFFFF"/>
        </w:rPr>
        <w:t xml:space="preserve">, which suggested a log transformation for </w:t>
      </w:r>
      <w:r w:rsidR="009739BB" w:rsidRPr="00D9707A">
        <w:rPr>
          <w:rFonts w:asciiTheme="minorHAnsi" w:hAnsiTheme="minorHAnsi" w:cstheme="minorHAnsi"/>
          <w:color w:val="000000"/>
          <w:shd w:val="clear" w:color="auto" w:fill="FFFFFF"/>
        </w:rPr>
        <w:t>the explanatory variable</w:t>
      </w:r>
      <w:r w:rsidR="005E0F71">
        <w:rPr>
          <w:rFonts w:asciiTheme="minorHAnsi" w:hAnsiTheme="minorHAnsi" w:cstheme="minorHAnsi"/>
          <w:color w:val="000000"/>
          <w:shd w:val="clear" w:color="auto" w:fill="FFFFFF"/>
        </w:rPr>
        <w:t>,</w:t>
      </w:r>
      <w:r w:rsidR="009739BB" w:rsidRPr="00D9707A">
        <w:rPr>
          <w:rFonts w:asciiTheme="minorHAnsi" w:hAnsiTheme="minorHAnsi" w:cstheme="minorHAnsi"/>
          <w:color w:val="000000"/>
          <w:shd w:val="clear" w:color="auto" w:fill="FFFFFF"/>
        </w:rPr>
        <w:t xml:space="preserve"> </w:t>
      </w:r>
      <w:r w:rsidR="008E621B" w:rsidRPr="00D9707A">
        <w:rPr>
          <w:rFonts w:asciiTheme="minorHAnsi" w:hAnsiTheme="minorHAnsi" w:cstheme="minorHAnsi"/>
          <w:color w:val="000000"/>
          <w:shd w:val="clear" w:color="auto" w:fill="FFFFFF"/>
        </w:rPr>
        <w:t>fruit</w:t>
      </w:r>
      <w:r w:rsidR="009739BB" w:rsidRPr="00D9707A">
        <w:rPr>
          <w:rFonts w:asciiTheme="minorHAnsi" w:hAnsiTheme="minorHAnsi" w:cstheme="minorHAnsi"/>
          <w:color w:val="000000"/>
          <w:shd w:val="clear" w:color="auto" w:fill="FFFFFF"/>
        </w:rPr>
        <w:t>.</w:t>
      </w:r>
      <w:r w:rsidR="008E621B" w:rsidRPr="00D9707A">
        <w:rPr>
          <w:rFonts w:asciiTheme="minorHAnsi" w:hAnsiTheme="minorHAnsi" w:cstheme="minorHAnsi"/>
          <w:color w:val="000000"/>
          <w:shd w:val="clear" w:color="auto" w:fill="FFFFFF"/>
        </w:rPr>
        <w:t xml:space="preserve"> </w:t>
      </w:r>
      <w:r w:rsidR="009739BB" w:rsidRPr="00D9707A">
        <w:rPr>
          <w:rFonts w:asciiTheme="minorHAnsi" w:hAnsiTheme="minorHAnsi" w:cstheme="minorHAnsi"/>
          <w:color w:val="000000"/>
          <w:shd w:val="clear" w:color="auto" w:fill="FFFFFF"/>
        </w:rPr>
        <w:t>U</w:t>
      </w:r>
      <w:r w:rsidR="008E621B" w:rsidRPr="00D9707A">
        <w:rPr>
          <w:rFonts w:asciiTheme="minorHAnsi" w:hAnsiTheme="minorHAnsi" w:cstheme="minorHAnsi"/>
          <w:color w:val="000000"/>
          <w:shd w:val="clear" w:color="auto" w:fill="FFFFFF"/>
        </w:rPr>
        <w:t xml:space="preserve">pon inspection of </w:t>
      </w:r>
      <w:r w:rsidR="005E0F71">
        <w:rPr>
          <w:rFonts w:asciiTheme="minorHAnsi" w:hAnsiTheme="minorHAnsi" w:cstheme="minorHAnsi"/>
          <w:color w:val="000000"/>
          <w:shd w:val="clear" w:color="auto" w:fill="FFFFFF"/>
        </w:rPr>
        <w:t>its distribution</w:t>
      </w:r>
      <w:r w:rsidR="009739BB" w:rsidRPr="00D9707A">
        <w:rPr>
          <w:rFonts w:asciiTheme="minorHAnsi" w:hAnsiTheme="minorHAnsi" w:cstheme="minorHAnsi"/>
          <w:color w:val="000000"/>
          <w:shd w:val="clear" w:color="auto" w:fill="FFFFFF"/>
        </w:rPr>
        <w:t>, such a transformation</w:t>
      </w:r>
      <w:r w:rsidR="008E621B" w:rsidRPr="00D9707A">
        <w:rPr>
          <w:rFonts w:asciiTheme="minorHAnsi" w:hAnsiTheme="minorHAnsi" w:cstheme="minorHAnsi"/>
          <w:color w:val="000000"/>
          <w:shd w:val="clear" w:color="auto" w:fill="FFFFFF"/>
        </w:rPr>
        <w:t xml:space="preserve"> </w:t>
      </w:r>
      <w:r w:rsidR="00920DAB" w:rsidRPr="00D9707A">
        <w:rPr>
          <w:rFonts w:asciiTheme="minorHAnsi" w:hAnsiTheme="minorHAnsi" w:cstheme="minorHAnsi"/>
          <w:color w:val="000000"/>
          <w:shd w:val="clear" w:color="auto" w:fill="FFFFFF"/>
        </w:rPr>
        <w:t>seemed</w:t>
      </w:r>
      <w:r w:rsidR="008E621B" w:rsidRPr="00D9707A">
        <w:rPr>
          <w:rFonts w:asciiTheme="minorHAnsi" w:hAnsiTheme="minorHAnsi" w:cstheme="minorHAnsi"/>
          <w:color w:val="000000"/>
          <w:shd w:val="clear" w:color="auto" w:fill="FFFFFF"/>
        </w:rPr>
        <w:t xml:space="preserve"> intuitive given the cluster of small values followed by some very large observations. </w:t>
      </w:r>
      <w:r w:rsidR="009739BB" w:rsidRPr="00D9707A">
        <w:rPr>
          <w:rFonts w:asciiTheme="minorHAnsi" w:hAnsiTheme="minorHAnsi" w:cstheme="minorHAnsi"/>
          <w:color w:val="000000"/>
          <w:shd w:val="clear" w:color="auto" w:fill="FFFFFF"/>
        </w:rPr>
        <w:t xml:space="preserve">Additionally, a log transformation is still interpretable, as a % change in our covariate rather than a unit change. </w:t>
      </w:r>
      <w:r w:rsidR="008E621B" w:rsidRPr="00D9707A">
        <w:rPr>
          <w:rFonts w:asciiTheme="minorHAnsi" w:hAnsiTheme="minorHAnsi" w:cstheme="minorHAnsi"/>
          <w:color w:val="000000"/>
          <w:shd w:val="clear" w:color="auto" w:fill="FFFFFF"/>
        </w:rPr>
        <w:t xml:space="preserve">Then, we used the geom_hex function in ggplot to make our plot </w:t>
      </w:r>
      <w:r w:rsidR="009C7E03">
        <w:rPr>
          <w:rFonts w:asciiTheme="minorHAnsi" w:hAnsiTheme="minorHAnsi" w:cstheme="minorHAnsi"/>
          <w:color w:val="000000"/>
          <w:shd w:val="clear" w:color="auto" w:fill="FFFFFF"/>
        </w:rPr>
        <w:t xml:space="preserve">of the regression </w:t>
      </w:r>
      <w:r w:rsidR="008E621B" w:rsidRPr="00D9707A">
        <w:rPr>
          <w:rFonts w:asciiTheme="minorHAnsi" w:hAnsiTheme="minorHAnsi" w:cstheme="minorHAnsi"/>
          <w:color w:val="000000"/>
          <w:shd w:val="clear" w:color="auto" w:fill="FFFFFF"/>
        </w:rPr>
        <w:t xml:space="preserve">more visually clear, as </w:t>
      </w:r>
      <w:r w:rsidR="009739BB" w:rsidRPr="00D9707A">
        <w:rPr>
          <w:rFonts w:asciiTheme="minorHAnsi" w:hAnsiTheme="minorHAnsi" w:cstheme="minorHAnsi"/>
          <w:color w:val="000000"/>
          <w:shd w:val="clear" w:color="auto" w:fill="FFFFFF"/>
        </w:rPr>
        <w:t xml:space="preserve">some of the clusters </w:t>
      </w:r>
      <w:r w:rsidR="009C7E03">
        <w:rPr>
          <w:rFonts w:asciiTheme="minorHAnsi" w:hAnsiTheme="minorHAnsi" w:cstheme="minorHAnsi"/>
          <w:color w:val="000000"/>
          <w:shd w:val="clear" w:color="auto" w:fill="FFFFFF"/>
        </w:rPr>
        <w:t xml:space="preserve">of data </w:t>
      </w:r>
      <w:r w:rsidR="009739BB" w:rsidRPr="00D9707A">
        <w:rPr>
          <w:rFonts w:asciiTheme="minorHAnsi" w:hAnsiTheme="minorHAnsi" w:cstheme="minorHAnsi"/>
          <w:color w:val="000000"/>
          <w:shd w:val="clear" w:color="auto" w:fill="FFFFFF"/>
        </w:rPr>
        <w:t xml:space="preserve">were so dense it </w:t>
      </w:r>
      <w:r w:rsidR="005E0F71">
        <w:rPr>
          <w:rFonts w:asciiTheme="minorHAnsi" w:hAnsiTheme="minorHAnsi" w:cstheme="minorHAnsi"/>
          <w:color w:val="000000"/>
          <w:shd w:val="clear" w:color="auto" w:fill="FFFFFF"/>
        </w:rPr>
        <w:t>cluttered the diagram</w:t>
      </w:r>
      <w:r w:rsidR="009739BB" w:rsidRPr="00D9707A">
        <w:rPr>
          <w:rFonts w:asciiTheme="minorHAnsi" w:hAnsiTheme="minorHAnsi" w:cstheme="minorHAnsi"/>
          <w:color w:val="000000"/>
          <w:shd w:val="clear" w:color="auto" w:fill="FFFFFF"/>
        </w:rPr>
        <w:t xml:space="preserve">. </w:t>
      </w:r>
      <w:r w:rsidR="008E621B" w:rsidRPr="00D9707A">
        <w:rPr>
          <w:rFonts w:asciiTheme="minorHAnsi" w:hAnsiTheme="minorHAnsi" w:cstheme="minorHAnsi"/>
          <w:color w:val="000000"/>
          <w:shd w:val="clear" w:color="auto" w:fill="FFFFFF"/>
        </w:rPr>
        <w:t xml:space="preserve"> </w:t>
      </w:r>
    </w:p>
    <w:p w14:paraId="70F8BCAD" w14:textId="77777777" w:rsidR="008E621B" w:rsidRPr="00D9707A" w:rsidRDefault="008E621B" w:rsidP="00F27FC2">
      <w:pPr>
        <w:rPr>
          <w:rFonts w:asciiTheme="minorHAnsi" w:hAnsiTheme="minorHAnsi" w:cstheme="minorHAnsi"/>
          <w:color w:val="000000"/>
          <w:shd w:val="clear" w:color="auto" w:fill="FFFFFF"/>
        </w:rPr>
      </w:pPr>
    </w:p>
    <w:p w14:paraId="5830C836" w14:textId="3193E46D" w:rsidR="008E621B" w:rsidRPr="00D9707A" w:rsidRDefault="008E621B" w:rsidP="00F27FC2">
      <w:pPr>
        <w:rPr>
          <w:rFonts w:asciiTheme="minorHAnsi" w:hAnsiTheme="minorHAnsi" w:cstheme="minorHAnsi"/>
          <w:color w:val="000000"/>
          <w:shd w:val="clear" w:color="auto" w:fill="FFFFFF"/>
        </w:rPr>
      </w:pPr>
      <w:r w:rsidRPr="00D9707A">
        <w:rPr>
          <w:rFonts w:asciiTheme="minorHAnsi" w:hAnsiTheme="minorHAnsi" w:cstheme="minorHAnsi"/>
          <w:color w:val="000000"/>
          <w:shd w:val="clear" w:color="auto" w:fill="FFFFFF"/>
        </w:rPr>
        <w:t xml:space="preserve">For </w:t>
      </w:r>
      <w:r w:rsidR="009C7E03">
        <w:rPr>
          <w:rFonts w:asciiTheme="minorHAnsi" w:hAnsiTheme="minorHAnsi" w:cstheme="minorHAnsi"/>
          <w:color w:val="000000"/>
          <w:shd w:val="clear" w:color="auto" w:fill="FFFFFF"/>
        </w:rPr>
        <w:t xml:space="preserve">the </w:t>
      </w:r>
      <w:r w:rsidRPr="00D9707A">
        <w:rPr>
          <w:rFonts w:asciiTheme="minorHAnsi" w:hAnsiTheme="minorHAnsi" w:cstheme="minorHAnsi"/>
          <w:color w:val="000000"/>
          <w:shd w:val="clear" w:color="auto" w:fill="FFFFFF"/>
        </w:rPr>
        <w:t xml:space="preserve">second ggplot, </w:t>
      </w:r>
      <w:r w:rsidR="009739BB" w:rsidRPr="00D9707A">
        <w:rPr>
          <w:rFonts w:asciiTheme="minorHAnsi" w:hAnsiTheme="minorHAnsi" w:cstheme="minorHAnsi"/>
          <w:color w:val="000000"/>
          <w:shd w:val="clear" w:color="auto" w:fill="FFFFFF"/>
        </w:rPr>
        <w:t>we wanted to see if fruit consumption varied significantly between different levels of BMI. Thus, we categorised BMI</w:t>
      </w:r>
      <w:r w:rsidR="00F91720">
        <w:rPr>
          <w:rFonts w:asciiTheme="minorHAnsi" w:hAnsiTheme="minorHAnsi" w:cstheme="minorHAnsi"/>
          <w:color w:val="000000"/>
          <w:shd w:val="clear" w:color="auto" w:fill="FFFFFF"/>
        </w:rPr>
        <w:t xml:space="preserve"> into the 4</w:t>
      </w:r>
      <w:r w:rsidR="009739BB" w:rsidRPr="00D9707A">
        <w:rPr>
          <w:rFonts w:asciiTheme="minorHAnsi" w:hAnsiTheme="minorHAnsi" w:cstheme="minorHAnsi"/>
          <w:color w:val="000000"/>
          <w:shd w:val="clear" w:color="auto" w:fill="FFFFFF"/>
        </w:rPr>
        <w:t xml:space="preserve"> levels</w:t>
      </w:r>
      <w:r w:rsidR="00F91720">
        <w:rPr>
          <w:rFonts w:asciiTheme="minorHAnsi" w:hAnsiTheme="minorHAnsi" w:cstheme="minorHAnsi"/>
          <w:color w:val="000000"/>
          <w:shd w:val="clear" w:color="auto" w:fill="FFFFFF"/>
        </w:rPr>
        <w:t xml:space="preserve">, based on medical standard, </w:t>
      </w:r>
      <w:r w:rsidR="009C7E03">
        <w:rPr>
          <w:rFonts w:asciiTheme="minorHAnsi" w:hAnsiTheme="minorHAnsi" w:cstheme="minorHAnsi"/>
          <w:color w:val="000000"/>
          <w:shd w:val="clear" w:color="auto" w:fill="FFFFFF"/>
        </w:rPr>
        <w:t xml:space="preserve">and </w:t>
      </w:r>
      <w:r w:rsidR="009739BB" w:rsidRPr="00D9707A">
        <w:rPr>
          <w:rFonts w:asciiTheme="minorHAnsi" w:hAnsiTheme="minorHAnsi" w:cstheme="minorHAnsi"/>
          <w:color w:val="000000"/>
          <w:shd w:val="clear" w:color="auto" w:fill="FFFFFF"/>
        </w:rPr>
        <w:t>used the geom_boxplot() function in ggplot to create box plots of</w:t>
      </w:r>
      <w:r w:rsidR="00F91720">
        <w:rPr>
          <w:rFonts w:asciiTheme="minorHAnsi" w:hAnsiTheme="minorHAnsi" w:cstheme="minorHAnsi"/>
          <w:color w:val="000000"/>
          <w:shd w:val="clear" w:color="auto" w:fill="FFFFFF"/>
        </w:rPr>
        <w:t xml:space="preserve"> weekly</w:t>
      </w:r>
      <w:r w:rsidR="009739BB" w:rsidRPr="00D9707A">
        <w:rPr>
          <w:rFonts w:asciiTheme="minorHAnsi" w:hAnsiTheme="minorHAnsi" w:cstheme="minorHAnsi"/>
          <w:color w:val="000000"/>
          <w:shd w:val="clear" w:color="auto" w:fill="FFFFFF"/>
        </w:rPr>
        <w:t xml:space="preserve"> fruit consumption for each level. </w:t>
      </w:r>
    </w:p>
    <w:p w14:paraId="4D6F5558" w14:textId="77777777" w:rsidR="00AC50FD" w:rsidRPr="00D9707A" w:rsidRDefault="00AC50FD" w:rsidP="00F27FC2">
      <w:pPr>
        <w:rPr>
          <w:rFonts w:asciiTheme="minorHAnsi" w:hAnsiTheme="minorHAnsi" w:cstheme="minorHAnsi"/>
          <w:color w:val="000000"/>
          <w:shd w:val="clear" w:color="auto" w:fill="FFFFFF"/>
        </w:rPr>
      </w:pPr>
    </w:p>
    <w:p w14:paraId="43B29D8C" w14:textId="1329EF23" w:rsidR="00AC50FD" w:rsidRPr="00D9707A" w:rsidRDefault="008E621B" w:rsidP="00F27FC2">
      <w:pPr>
        <w:rPr>
          <w:rFonts w:asciiTheme="minorHAnsi" w:hAnsiTheme="minorHAnsi" w:cstheme="minorHAnsi"/>
          <w:color w:val="000000"/>
          <w:shd w:val="clear" w:color="auto" w:fill="FFFFFF"/>
        </w:rPr>
      </w:pPr>
      <w:r w:rsidRPr="00D9707A">
        <w:rPr>
          <w:rFonts w:asciiTheme="minorHAnsi" w:hAnsiTheme="minorHAnsi" w:cstheme="minorHAnsi"/>
          <w:color w:val="000000"/>
          <w:shd w:val="clear" w:color="auto" w:fill="FFFFFF"/>
        </w:rPr>
        <w:t xml:space="preserve">For the shiny app, </w:t>
      </w:r>
      <w:r w:rsidR="009739BB" w:rsidRPr="00D9707A">
        <w:rPr>
          <w:rFonts w:asciiTheme="minorHAnsi" w:hAnsiTheme="minorHAnsi" w:cstheme="minorHAnsi"/>
          <w:color w:val="000000"/>
          <w:shd w:val="clear" w:color="auto" w:fill="FFFFFF"/>
        </w:rPr>
        <w:t xml:space="preserve">we added in the additional complication of adjusting the regression model by some third confounder, as we wanted to observe how the relationship we are studying is present across different incomes and genders. </w:t>
      </w:r>
    </w:p>
    <w:p w14:paraId="4FF46D2B" w14:textId="77777777" w:rsidR="008E621B" w:rsidRPr="00D9707A" w:rsidRDefault="008E621B" w:rsidP="00F27FC2">
      <w:pPr>
        <w:rPr>
          <w:rFonts w:asciiTheme="minorHAnsi" w:hAnsiTheme="minorHAnsi" w:cstheme="minorHAnsi"/>
          <w:color w:val="000000"/>
          <w:shd w:val="clear" w:color="auto" w:fill="FFFFFF"/>
        </w:rPr>
      </w:pPr>
    </w:p>
    <w:p w14:paraId="25661550" w14:textId="7BBCA88D" w:rsidR="00AC50FD" w:rsidRPr="00D9707A" w:rsidRDefault="00AC50FD" w:rsidP="00F27FC2">
      <w:pPr>
        <w:rPr>
          <w:rFonts w:ascii="Arial" w:hAnsi="Arial" w:cs="Arial"/>
          <w:color w:val="111111"/>
          <w:shd w:val="clear" w:color="auto" w:fill="FFFFFF"/>
        </w:rPr>
      </w:pPr>
      <w:r w:rsidRPr="00D9707A">
        <w:rPr>
          <w:rFonts w:asciiTheme="minorHAnsi" w:hAnsiTheme="minorHAnsi" w:cstheme="minorHAnsi"/>
          <w:color w:val="000000"/>
          <w:shd w:val="clear" w:color="auto" w:fill="FFFFFF"/>
        </w:rPr>
        <w:t xml:space="preserve">In order to view the shiny visualisation, simply locate app.R within the “/visualisation” subdirectory of the compendium and open within Rstudio, and then click “Run App”. All referenced directories in the code should be relative to the compendium and so run fine. </w:t>
      </w:r>
      <w:r w:rsidR="00EF212E" w:rsidRPr="00D9707A">
        <w:rPr>
          <w:rFonts w:asciiTheme="minorHAnsi" w:hAnsiTheme="minorHAnsi" w:cstheme="minorHAnsi"/>
          <w:color w:val="000000"/>
          <w:shd w:val="clear" w:color="auto" w:fill="FFFFFF"/>
        </w:rPr>
        <w:t xml:space="preserve">This will produce a shiny app with some level of intractability. Users can select between “Income” and “Gender” and see the resulting regression lines of BMI </w:t>
      </w:r>
      <w:r w:rsidR="00F91720">
        <w:rPr>
          <w:rFonts w:asciiTheme="minorHAnsi" w:hAnsiTheme="minorHAnsi" w:cstheme="minorHAnsi"/>
          <w:color w:val="000000"/>
          <w:shd w:val="clear" w:color="auto" w:fill="FFFFFF"/>
        </w:rPr>
        <w:t>against</w:t>
      </w:r>
      <w:r w:rsidR="00EF212E" w:rsidRPr="00D9707A">
        <w:rPr>
          <w:rFonts w:asciiTheme="minorHAnsi" w:hAnsiTheme="minorHAnsi" w:cstheme="minorHAnsi"/>
          <w:color w:val="000000"/>
          <w:shd w:val="clear" w:color="auto" w:fill="FFFFFF"/>
        </w:rPr>
        <w:t xml:space="preserve"> fruit consumption for both levels of the confounder.</w:t>
      </w:r>
    </w:p>
    <w:p w14:paraId="367A4BC7" w14:textId="77777777" w:rsidR="00AC50FD" w:rsidRDefault="00AC50FD" w:rsidP="00F27FC2">
      <w:pPr>
        <w:rPr>
          <w:rFonts w:ascii="Arial" w:hAnsi="Arial" w:cs="Arial"/>
          <w:color w:val="111111"/>
          <w:sz w:val="18"/>
          <w:szCs w:val="18"/>
          <w:shd w:val="clear" w:color="auto" w:fill="FFFFFF"/>
        </w:rPr>
      </w:pPr>
    </w:p>
    <w:p w14:paraId="7E8DF7D7" w14:textId="77777777" w:rsidR="00D9707A" w:rsidRDefault="00CF4D31" w:rsidP="00D9707A">
      <w:pPr>
        <w:jc w:val="center"/>
        <w:rPr>
          <w:rFonts w:ascii="Arial" w:hAnsi="Arial" w:cs="Arial"/>
          <w:color w:val="111111"/>
          <w:sz w:val="18"/>
          <w:szCs w:val="18"/>
          <w:shd w:val="clear" w:color="auto" w:fill="FFFFFF"/>
        </w:rPr>
      </w:pPr>
      <w:r w:rsidRPr="00CF4D31">
        <w:rPr>
          <w:rFonts w:ascii="Arial" w:hAnsi="Arial" w:cs="Arial"/>
          <w:color w:val="111111"/>
          <w:sz w:val="18"/>
          <w:szCs w:val="18"/>
          <w:shd w:val="clear" w:color="auto" w:fill="FFFFFF"/>
        </w:rPr>
        <w:lastRenderedPageBreak/>
        <w:drawing>
          <wp:inline distT="0" distB="0" distL="0" distR="0" wp14:anchorId="4F94B445" wp14:editId="0FD9D58B">
            <wp:extent cx="3907366" cy="3632950"/>
            <wp:effectExtent l="0" t="0" r="0" b="0"/>
            <wp:docPr id="1113307493" name="Picture 1" descr="A diagram of a body mass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07493" name="Picture 1" descr="A diagram of a body mass index&#10;&#10;Description automatically generated"/>
                    <pic:cNvPicPr/>
                  </pic:nvPicPr>
                  <pic:blipFill>
                    <a:blip r:embed="rId11"/>
                    <a:stretch>
                      <a:fillRect/>
                    </a:stretch>
                  </pic:blipFill>
                  <pic:spPr>
                    <a:xfrm>
                      <a:off x="0" y="0"/>
                      <a:ext cx="3948481" cy="3671178"/>
                    </a:xfrm>
                    <a:prstGeom prst="rect">
                      <a:avLst/>
                    </a:prstGeom>
                  </pic:spPr>
                </pic:pic>
              </a:graphicData>
            </a:graphic>
          </wp:inline>
        </w:drawing>
      </w:r>
    </w:p>
    <w:p w14:paraId="29910F37" w14:textId="79536165" w:rsidR="00823E1D" w:rsidRDefault="00823E1D" w:rsidP="00D9707A">
      <w:pPr>
        <w:jc w:val="center"/>
        <w:rPr>
          <w:rFonts w:ascii="Arial" w:hAnsi="Arial" w:cs="Arial"/>
          <w:color w:val="111111"/>
          <w:sz w:val="18"/>
          <w:szCs w:val="18"/>
          <w:shd w:val="clear" w:color="auto" w:fill="FFFFFF"/>
        </w:rPr>
      </w:pPr>
    </w:p>
    <w:p w14:paraId="5F3D7251" w14:textId="267F341A" w:rsidR="00823E1D" w:rsidRDefault="00920DAB" w:rsidP="00F27FC2">
      <w:pPr>
        <w:rPr>
          <w:rFonts w:asciiTheme="minorHAnsi" w:hAnsiTheme="minorHAnsi" w:cstheme="minorHAnsi"/>
          <w:color w:val="111111"/>
          <w:shd w:val="clear" w:color="auto" w:fill="FFFFFF"/>
        </w:rPr>
      </w:pPr>
      <w:r w:rsidRPr="00D9707A">
        <w:rPr>
          <w:rFonts w:asciiTheme="minorHAnsi" w:hAnsiTheme="minorHAnsi" w:cstheme="minorHAnsi"/>
          <w:color w:val="111111"/>
          <w:shd w:val="clear" w:color="auto" w:fill="FFFFFF"/>
        </w:rPr>
        <w:t xml:space="preserve">Our first ggplot shows </w:t>
      </w:r>
      <w:r w:rsidR="00D9707A">
        <w:rPr>
          <w:rFonts w:asciiTheme="minorHAnsi" w:hAnsiTheme="minorHAnsi" w:cstheme="minorHAnsi"/>
          <w:color w:val="111111"/>
          <w:shd w:val="clear" w:color="auto" w:fill="FFFFFF"/>
        </w:rPr>
        <w:t>how the regression line estimates a slight negative association between fruit consumption and BMI. For example,</w:t>
      </w:r>
      <w:r w:rsidR="005E0F71">
        <w:rPr>
          <w:rFonts w:asciiTheme="minorHAnsi" w:hAnsiTheme="minorHAnsi" w:cstheme="minorHAnsi"/>
          <w:color w:val="111111"/>
          <w:shd w:val="clear" w:color="auto" w:fill="FFFFFF"/>
        </w:rPr>
        <w:t xml:space="preserve"> an individual whom consumes around 55 fruit a year is estimated to have a BMI of 26, whereas someone who consumes 400 is estimated to have BMI around 25. Clearly there is somewhat of a trend present, even if the size of association isn’t very substantial.</w:t>
      </w:r>
    </w:p>
    <w:p w14:paraId="4E904A42" w14:textId="77777777" w:rsidR="00D9707A" w:rsidRPr="00920DAB" w:rsidRDefault="00D9707A" w:rsidP="00F27FC2">
      <w:pPr>
        <w:rPr>
          <w:rFonts w:asciiTheme="minorHAnsi" w:hAnsiTheme="minorHAnsi" w:cstheme="minorHAnsi"/>
          <w:color w:val="111111"/>
          <w:sz w:val="22"/>
          <w:szCs w:val="22"/>
          <w:shd w:val="clear" w:color="auto" w:fill="FFFFFF"/>
        </w:rPr>
      </w:pPr>
    </w:p>
    <w:p w14:paraId="69118ACA" w14:textId="70A9BC55" w:rsidR="00823E1D" w:rsidRDefault="00D9707A" w:rsidP="00D9707A">
      <w:pPr>
        <w:jc w:val="center"/>
        <w:rPr>
          <w:rFonts w:ascii="Arial" w:hAnsi="Arial" w:cs="Arial"/>
          <w:color w:val="111111"/>
          <w:sz w:val="18"/>
          <w:szCs w:val="18"/>
          <w:shd w:val="clear" w:color="auto" w:fill="FFFFFF"/>
        </w:rPr>
      </w:pPr>
      <w:r w:rsidRPr="00CF4D31">
        <w:rPr>
          <w:rFonts w:ascii="Arial" w:hAnsi="Arial" w:cs="Arial"/>
          <w:color w:val="111111"/>
          <w:sz w:val="18"/>
          <w:szCs w:val="18"/>
          <w:shd w:val="clear" w:color="auto" w:fill="FFFFFF"/>
        </w:rPr>
        <w:drawing>
          <wp:inline distT="0" distB="0" distL="0" distR="0" wp14:anchorId="3AAB0F9A" wp14:editId="1C8071BC">
            <wp:extent cx="3911600" cy="3603854"/>
            <wp:effectExtent l="0" t="0" r="0" b="0"/>
            <wp:docPr id="1755869072" name="Picture 1" descr="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69072" name="Picture 1" descr="A graph with a number of squares&#10;&#10;Description automatically generated with medium confidence"/>
                    <pic:cNvPicPr/>
                  </pic:nvPicPr>
                  <pic:blipFill>
                    <a:blip r:embed="rId12"/>
                    <a:stretch>
                      <a:fillRect/>
                    </a:stretch>
                  </pic:blipFill>
                  <pic:spPr>
                    <a:xfrm>
                      <a:off x="0" y="0"/>
                      <a:ext cx="3951120" cy="3640264"/>
                    </a:xfrm>
                    <a:prstGeom prst="rect">
                      <a:avLst/>
                    </a:prstGeom>
                  </pic:spPr>
                </pic:pic>
              </a:graphicData>
            </a:graphic>
          </wp:inline>
        </w:drawing>
      </w:r>
    </w:p>
    <w:p w14:paraId="20A622D7" w14:textId="3D4865FA" w:rsidR="00823E1D" w:rsidRDefault="00823E1D" w:rsidP="00442857">
      <w:pPr>
        <w:jc w:val="center"/>
        <w:rPr>
          <w:rFonts w:ascii="Arial" w:hAnsi="Arial" w:cs="Arial"/>
          <w:color w:val="111111"/>
          <w:sz w:val="18"/>
          <w:szCs w:val="18"/>
          <w:shd w:val="clear" w:color="auto" w:fill="FFFFFF"/>
        </w:rPr>
      </w:pPr>
    </w:p>
    <w:p w14:paraId="5CF45A20" w14:textId="1C19F47F" w:rsidR="00EF212E" w:rsidRPr="001736B7" w:rsidRDefault="00D9707A" w:rsidP="00F27FC2">
      <w:pPr>
        <w:rPr>
          <w:rFonts w:ascii="Arial" w:hAnsi="Arial" w:cs="Arial"/>
          <w:color w:val="111111"/>
          <w:sz w:val="20"/>
          <w:szCs w:val="20"/>
          <w:shd w:val="clear" w:color="auto" w:fill="FFFFFF"/>
        </w:rPr>
      </w:pPr>
      <w:r w:rsidRPr="00D9707A">
        <w:rPr>
          <w:rFonts w:asciiTheme="minorHAnsi" w:hAnsiTheme="minorHAnsi" w:cstheme="minorHAnsi"/>
          <w:color w:val="111111"/>
          <w:shd w:val="clear" w:color="auto" w:fill="FFFFFF"/>
        </w:rPr>
        <w:t xml:space="preserve">Our </w:t>
      </w:r>
      <w:r w:rsidRPr="00D9707A">
        <w:rPr>
          <w:rFonts w:asciiTheme="minorHAnsi" w:hAnsiTheme="minorHAnsi" w:cstheme="minorHAnsi"/>
          <w:color w:val="111111"/>
          <w:shd w:val="clear" w:color="auto" w:fill="FFFFFF"/>
        </w:rPr>
        <w:t>second</w:t>
      </w:r>
      <w:r w:rsidRPr="00D9707A">
        <w:rPr>
          <w:rFonts w:asciiTheme="minorHAnsi" w:hAnsiTheme="minorHAnsi" w:cstheme="minorHAnsi"/>
          <w:color w:val="111111"/>
          <w:shd w:val="clear" w:color="auto" w:fill="FFFFFF"/>
        </w:rPr>
        <w:t xml:space="preserve"> ggplot</w:t>
      </w:r>
      <w:r w:rsidRPr="00D9707A">
        <w:rPr>
          <w:rFonts w:asciiTheme="minorHAnsi" w:hAnsiTheme="minorHAnsi" w:cstheme="minorHAnsi"/>
          <w:color w:val="111111"/>
          <w:shd w:val="clear" w:color="auto" w:fill="FFFFFF"/>
        </w:rPr>
        <w:t xml:space="preserve"> s</w:t>
      </w:r>
      <w:r w:rsidR="005E0F71">
        <w:rPr>
          <w:rFonts w:asciiTheme="minorHAnsi" w:hAnsiTheme="minorHAnsi" w:cstheme="minorHAnsi"/>
          <w:color w:val="111111"/>
          <w:shd w:val="clear" w:color="auto" w:fill="FFFFFF"/>
        </w:rPr>
        <w:t xml:space="preserve">upports </w:t>
      </w:r>
      <w:r w:rsidR="001736B7">
        <w:rPr>
          <w:rFonts w:asciiTheme="minorHAnsi" w:hAnsiTheme="minorHAnsi" w:cstheme="minorHAnsi"/>
          <w:color w:val="111111"/>
          <w:shd w:val="clear" w:color="auto" w:fill="FFFFFF"/>
        </w:rPr>
        <w:t>the association present</w:t>
      </w:r>
      <w:r w:rsidR="005E0F71">
        <w:rPr>
          <w:rFonts w:asciiTheme="minorHAnsi" w:hAnsiTheme="minorHAnsi" w:cstheme="minorHAnsi"/>
          <w:color w:val="111111"/>
          <w:shd w:val="clear" w:color="auto" w:fill="FFFFFF"/>
        </w:rPr>
        <w:t xml:space="preserve"> in the first plot. Individuals in </w:t>
      </w:r>
      <w:r w:rsidR="001736B7">
        <w:rPr>
          <w:rFonts w:asciiTheme="minorHAnsi" w:hAnsiTheme="minorHAnsi" w:cstheme="minorHAnsi"/>
          <w:color w:val="111111"/>
          <w:shd w:val="clear" w:color="auto" w:fill="FFFFFF"/>
        </w:rPr>
        <w:t xml:space="preserve">higher BMI categories have slightly lower fruit consumption on average. For example, the mean fruit consumed </w:t>
      </w:r>
      <w:r w:rsidR="001736B7">
        <w:rPr>
          <w:rFonts w:asciiTheme="minorHAnsi" w:hAnsiTheme="minorHAnsi" w:cstheme="minorHAnsi"/>
          <w:color w:val="111111"/>
          <w:shd w:val="clear" w:color="auto" w:fill="FFFFFF"/>
        </w:rPr>
        <w:lastRenderedPageBreak/>
        <w:t>in a week within obese individuals in the dataset is around 4, whereas it is closer to 5 in the ‘normal’ BMI category.</w:t>
      </w:r>
    </w:p>
    <w:p w14:paraId="00CBF3BA" w14:textId="77777777" w:rsidR="00823E1D" w:rsidRDefault="00823E1D" w:rsidP="00F27FC2">
      <w:pPr>
        <w:rPr>
          <w:rFonts w:ascii="Arial" w:hAnsi="Arial" w:cs="Arial"/>
          <w:color w:val="111111"/>
          <w:sz w:val="18"/>
          <w:szCs w:val="18"/>
          <w:shd w:val="clear" w:color="auto" w:fill="FFFFFF"/>
        </w:rPr>
      </w:pPr>
    </w:p>
    <w:p w14:paraId="200A1F2C" w14:textId="36B3D409" w:rsidR="001736B7" w:rsidRDefault="00CF4D31" w:rsidP="00F27FC2">
      <w:pPr>
        <w:rPr>
          <w:rFonts w:asciiTheme="minorHAnsi" w:hAnsiTheme="minorHAnsi" w:cstheme="minorHAnsi"/>
          <w:lang w:eastAsia="zh-CN"/>
        </w:rPr>
      </w:pPr>
      <w:r>
        <w:rPr>
          <w:rFonts w:asciiTheme="minorHAnsi" w:hAnsiTheme="minorHAnsi" w:cstheme="minorHAnsi"/>
          <w:lang w:eastAsia="zh-CN"/>
        </w:rPr>
        <w:t xml:space="preserve">The shiny app </w:t>
      </w:r>
      <w:r w:rsidR="00F777B0">
        <w:rPr>
          <w:rFonts w:asciiTheme="minorHAnsi" w:hAnsiTheme="minorHAnsi" w:cstheme="minorHAnsi"/>
          <w:lang w:eastAsia="zh-CN"/>
        </w:rPr>
        <w:t>shows a slight difference between predicted BMI by fruit consumption for both income and gender brackets. The same downwards relationship between BMI and fruit consumption is retained in this model, even after controlling for the confounders. Females are predicted to have slightly higher BMI for each level of fruit consumption versus males</w:t>
      </w:r>
      <w:r w:rsidR="00F91720">
        <w:rPr>
          <w:rFonts w:asciiTheme="minorHAnsi" w:hAnsiTheme="minorHAnsi" w:cstheme="minorHAnsi"/>
          <w:lang w:eastAsia="zh-CN"/>
        </w:rPr>
        <w:t>.</w:t>
      </w:r>
      <w:r w:rsidR="00F777B0">
        <w:rPr>
          <w:rFonts w:asciiTheme="minorHAnsi" w:hAnsiTheme="minorHAnsi" w:cstheme="minorHAnsi"/>
          <w:lang w:eastAsia="zh-CN"/>
        </w:rPr>
        <w:t xml:space="preserve"> </w:t>
      </w:r>
      <w:r w:rsidR="00F91720">
        <w:rPr>
          <w:rFonts w:asciiTheme="minorHAnsi" w:hAnsiTheme="minorHAnsi" w:cstheme="minorHAnsi"/>
          <w:lang w:eastAsia="zh-CN"/>
        </w:rPr>
        <w:t>T</w:t>
      </w:r>
      <w:r w:rsidR="00F777B0">
        <w:rPr>
          <w:rFonts w:asciiTheme="minorHAnsi" w:hAnsiTheme="minorHAnsi" w:cstheme="minorHAnsi"/>
          <w:lang w:eastAsia="zh-CN"/>
        </w:rPr>
        <w:t xml:space="preserve">hose in higher incomes </w:t>
      </w:r>
      <w:r w:rsidR="00F91720">
        <w:rPr>
          <w:rFonts w:asciiTheme="minorHAnsi" w:hAnsiTheme="minorHAnsi" w:cstheme="minorHAnsi"/>
          <w:lang w:eastAsia="zh-CN"/>
        </w:rPr>
        <w:t>are predicted marginally greater BMI</w:t>
      </w:r>
      <w:r w:rsidR="00F777B0">
        <w:rPr>
          <w:rFonts w:asciiTheme="minorHAnsi" w:hAnsiTheme="minorHAnsi" w:cstheme="minorHAnsi"/>
          <w:lang w:eastAsia="zh-CN"/>
        </w:rPr>
        <w:t xml:space="preserve"> than lower incomes. </w:t>
      </w:r>
    </w:p>
    <w:p w14:paraId="0C574C1E" w14:textId="77777777" w:rsidR="00322404" w:rsidRDefault="00322404" w:rsidP="00F27FC2">
      <w:pPr>
        <w:rPr>
          <w:rFonts w:asciiTheme="minorHAnsi" w:hAnsiTheme="minorHAnsi" w:cstheme="minorHAnsi"/>
          <w:lang w:eastAsia="zh-CN"/>
        </w:rPr>
      </w:pPr>
    </w:p>
    <w:p w14:paraId="55C346AB" w14:textId="77777777" w:rsidR="00322404" w:rsidRDefault="00322404" w:rsidP="00F27FC2">
      <w:pPr>
        <w:rPr>
          <w:rFonts w:asciiTheme="minorHAnsi" w:hAnsiTheme="minorHAnsi" w:cstheme="minorHAnsi"/>
          <w:lang w:eastAsia="zh-CN"/>
        </w:rPr>
      </w:pPr>
    </w:p>
    <w:p w14:paraId="67C8A98E" w14:textId="77777777" w:rsidR="00322404" w:rsidRDefault="00322404" w:rsidP="00F27FC2">
      <w:pPr>
        <w:rPr>
          <w:rFonts w:asciiTheme="minorHAnsi" w:hAnsiTheme="minorHAnsi" w:cstheme="minorHAnsi"/>
          <w:lang w:eastAsia="zh-CN"/>
        </w:rPr>
      </w:pPr>
    </w:p>
    <w:p w14:paraId="13C1FEFA" w14:textId="77777777" w:rsidR="00322404" w:rsidRDefault="00322404" w:rsidP="00F27FC2">
      <w:pPr>
        <w:rPr>
          <w:rFonts w:asciiTheme="minorHAnsi" w:hAnsiTheme="minorHAnsi" w:cstheme="minorHAnsi"/>
          <w:lang w:eastAsia="zh-CN"/>
        </w:rPr>
      </w:pPr>
    </w:p>
    <w:p w14:paraId="2E410FD1" w14:textId="77777777" w:rsidR="00322404" w:rsidRDefault="00322404" w:rsidP="00F27FC2">
      <w:pPr>
        <w:rPr>
          <w:rFonts w:asciiTheme="minorHAnsi" w:hAnsiTheme="minorHAnsi" w:cstheme="minorHAnsi"/>
          <w:lang w:eastAsia="zh-CN"/>
        </w:rPr>
      </w:pPr>
    </w:p>
    <w:p w14:paraId="0DE5CEBF" w14:textId="77777777" w:rsidR="00322404" w:rsidRDefault="00322404" w:rsidP="00F27FC2">
      <w:pPr>
        <w:rPr>
          <w:rFonts w:asciiTheme="minorHAnsi" w:hAnsiTheme="minorHAnsi" w:cstheme="minorHAnsi"/>
          <w:lang w:eastAsia="zh-CN"/>
        </w:rPr>
      </w:pPr>
    </w:p>
    <w:p w14:paraId="62261DD5" w14:textId="77777777" w:rsidR="00322404" w:rsidRDefault="00322404" w:rsidP="00F27FC2">
      <w:pPr>
        <w:rPr>
          <w:rFonts w:asciiTheme="minorHAnsi" w:hAnsiTheme="minorHAnsi" w:cstheme="minorHAnsi"/>
          <w:lang w:eastAsia="zh-CN"/>
        </w:rPr>
      </w:pPr>
    </w:p>
    <w:p w14:paraId="7795F8DF" w14:textId="77777777" w:rsidR="00322404" w:rsidRDefault="00322404" w:rsidP="00F27FC2">
      <w:pPr>
        <w:rPr>
          <w:rFonts w:asciiTheme="minorHAnsi" w:hAnsiTheme="minorHAnsi" w:cstheme="minorHAnsi"/>
          <w:lang w:eastAsia="zh-CN"/>
        </w:rPr>
      </w:pPr>
    </w:p>
    <w:p w14:paraId="0435A086" w14:textId="77777777" w:rsidR="00322404" w:rsidRDefault="00322404" w:rsidP="00F27FC2">
      <w:pPr>
        <w:rPr>
          <w:rFonts w:asciiTheme="minorHAnsi" w:hAnsiTheme="minorHAnsi" w:cstheme="minorHAnsi"/>
          <w:lang w:eastAsia="zh-CN"/>
        </w:rPr>
      </w:pPr>
    </w:p>
    <w:p w14:paraId="18FA374D" w14:textId="77777777" w:rsidR="00322404" w:rsidRDefault="00322404" w:rsidP="00F27FC2">
      <w:pPr>
        <w:rPr>
          <w:rFonts w:asciiTheme="minorHAnsi" w:hAnsiTheme="minorHAnsi" w:cstheme="minorHAnsi"/>
          <w:lang w:eastAsia="zh-CN"/>
        </w:rPr>
      </w:pPr>
    </w:p>
    <w:p w14:paraId="6D6635CC" w14:textId="77777777" w:rsidR="00322404" w:rsidRDefault="00322404" w:rsidP="00F27FC2">
      <w:pPr>
        <w:rPr>
          <w:rFonts w:asciiTheme="minorHAnsi" w:hAnsiTheme="minorHAnsi" w:cstheme="minorHAnsi"/>
          <w:lang w:eastAsia="zh-CN"/>
        </w:rPr>
      </w:pPr>
    </w:p>
    <w:p w14:paraId="56EB1688" w14:textId="77777777" w:rsidR="00322404" w:rsidRDefault="00322404" w:rsidP="00F27FC2">
      <w:pPr>
        <w:rPr>
          <w:rFonts w:asciiTheme="minorHAnsi" w:hAnsiTheme="minorHAnsi" w:cstheme="minorHAnsi"/>
          <w:lang w:eastAsia="zh-CN"/>
        </w:rPr>
      </w:pPr>
    </w:p>
    <w:p w14:paraId="1C191EEF" w14:textId="77777777" w:rsidR="00322404" w:rsidRDefault="00322404" w:rsidP="00F27FC2">
      <w:pPr>
        <w:rPr>
          <w:rFonts w:asciiTheme="minorHAnsi" w:hAnsiTheme="minorHAnsi" w:cstheme="minorHAnsi"/>
          <w:lang w:eastAsia="zh-CN"/>
        </w:rPr>
      </w:pPr>
    </w:p>
    <w:p w14:paraId="2CD2B646" w14:textId="77777777" w:rsidR="00322404" w:rsidRDefault="00322404" w:rsidP="00F27FC2">
      <w:pPr>
        <w:rPr>
          <w:rFonts w:asciiTheme="minorHAnsi" w:hAnsiTheme="minorHAnsi" w:cstheme="minorHAnsi"/>
          <w:lang w:eastAsia="zh-CN"/>
        </w:rPr>
      </w:pPr>
    </w:p>
    <w:p w14:paraId="748452A9" w14:textId="77777777" w:rsidR="00322404" w:rsidRDefault="00322404" w:rsidP="00F27FC2">
      <w:pPr>
        <w:rPr>
          <w:rFonts w:asciiTheme="minorHAnsi" w:hAnsiTheme="minorHAnsi" w:cstheme="minorHAnsi"/>
          <w:lang w:eastAsia="zh-CN"/>
        </w:rPr>
      </w:pPr>
    </w:p>
    <w:p w14:paraId="7F5DCFF4" w14:textId="77777777" w:rsidR="00322404" w:rsidRDefault="00322404" w:rsidP="00F27FC2">
      <w:pPr>
        <w:rPr>
          <w:rFonts w:asciiTheme="minorHAnsi" w:hAnsiTheme="minorHAnsi" w:cstheme="minorHAnsi"/>
          <w:lang w:eastAsia="zh-CN"/>
        </w:rPr>
      </w:pPr>
    </w:p>
    <w:p w14:paraId="3F020656" w14:textId="77777777" w:rsidR="001736B7" w:rsidRDefault="001736B7" w:rsidP="00F27FC2">
      <w:pPr>
        <w:rPr>
          <w:rFonts w:asciiTheme="minorHAnsi" w:hAnsiTheme="minorHAnsi" w:cstheme="minorHAnsi"/>
          <w:lang w:eastAsia="zh-CN"/>
        </w:rPr>
      </w:pPr>
    </w:p>
    <w:p w14:paraId="33155D7D" w14:textId="77777777" w:rsidR="001736B7" w:rsidRDefault="001736B7" w:rsidP="00F27FC2">
      <w:pPr>
        <w:rPr>
          <w:rFonts w:asciiTheme="minorHAnsi" w:hAnsiTheme="minorHAnsi" w:cstheme="minorHAnsi"/>
          <w:lang w:eastAsia="zh-CN"/>
        </w:rPr>
      </w:pPr>
    </w:p>
    <w:p w14:paraId="67734D92" w14:textId="77777777" w:rsidR="001736B7" w:rsidRDefault="001736B7" w:rsidP="00F27FC2">
      <w:pPr>
        <w:rPr>
          <w:rFonts w:asciiTheme="minorHAnsi" w:hAnsiTheme="minorHAnsi" w:cstheme="minorHAnsi"/>
          <w:lang w:eastAsia="zh-CN"/>
        </w:rPr>
      </w:pPr>
    </w:p>
    <w:p w14:paraId="6D5AD2CB" w14:textId="77777777" w:rsidR="001736B7" w:rsidRDefault="001736B7" w:rsidP="00F27FC2">
      <w:pPr>
        <w:rPr>
          <w:rFonts w:asciiTheme="minorHAnsi" w:hAnsiTheme="minorHAnsi" w:cstheme="minorHAnsi"/>
          <w:lang w:eastAsia="zh-CN"/>
        </w:rPr>
      </w:pPr>
    </w:p>
    <w:p w14:paraId="6EBA73AE" w14:textId="77777777" w:rsidR="00F91720" w:rsidRDefault="00F91720" w:rsidP="00F27FC2">
      <w:pPr>
        <w:rPr>
          <w:rFonts w:asciiTheme="minorHAnsi" w:hAnsiTheme="minorHAnsi" w:cstheme="minorHAnsi"/>
          <w:lang w:eastAsia="zh-CN"/>
        </w:rPr>
      </w:pPr>
    </w:p>
    <w:p w14:paraId="2A0FBECF" w14:textId="77777777" w:rsidR="00F91720" w:rsidRDefault="00F91720" w:rsidP="00F27FC2">
      <w:pPr>
        <w:rPr>
          <w:rFonts w:asciiTheme="minorHAnsi" w:hAnsiTheme="minorHAnsi" w:cstheme="minorHAnsi"/>
          <w:lang w:eastAsia="zh-CN"/>
        </w:rPr>
      </w:pPr>
    </w:p>
    <w:p w14:paraId="63F4423B" w14:textId="77777777" w:rsidR="00F91720" w:rsidRDefault="00F91720" w:rsidP="00F27FC2">
      <w:pPr>
        <w:rPr>
          <w:rFonts w:asciiTheme="minorHAnsi" w:hAnsiTheme="minorHAnsi" w:cstheme="minorHAnsi"/>
          <w:lang w:eastAsia="zh-CN"/>
        </w:rPr>
      </w:pPr>
    </w:p>
    <w:p w14:paraId="38B1E33D" w14:textId="77777777" w:rsidR="00F91720" w:rsidRDefault="00F91720" w:rsidP="00F27FC2">
      <w:pPr>
        <w:rPr>
          <w:rFonts w:asciiTheme="minorHAnsi" w:hAnsiTheme="minorHAnsi" w:cstheme="minorHAnsi"/>
          <w:lang w:eastAsia="zh-CN"/>
        </w:rPr>
      </w:pPr>
    </w:p>
    <w:p w14:paraId="6ACC94FF" w14:textId="77777777" w:rsidR="00F91720" w:rsidRDefault="00F91720" w:rsidP="00F27FC2">
      <w:pPr>
        <w:rPr>
          <w:rFonts w:asciiTheme="minorHAnsi" w:hAnsiTheme="minorHAnsi" w:cstheme="minorHAnsi"/>
          <w:lang w:eastAsia="zh-CN"/>
        </w:rPr>
      </w:pPr>
    </w:p>
    <w:p w14:paraId="663CE106" w14:textId="77777777" w:rsidR="00F91720" w:rsidRDefault="00F91720" w:rsidP="00F27FC2">
      <w:pPr>
        <w:rPr>
          <w:rFonts w:asciiTheme="minorHAnsi" w:hAnsiTheme="minorHAnsi" w:cstheme="minorHAnsi"/>
          <w:lang w:eastAsia="zh-CN"/>
        </w:rPr>
      </w:pPr>
    </w:p>
    <w:p w14:paraId="1324FB95" w14:textId="77777777" w:rsidR="00F91720" w:rsidRDefault="00F91720" w:rsidP="00F27FC2">
      <w:pPr>
        <w:rPr>
          <w:rFonts w:asciiTheme="minorHAnsi" w:hAnsiTheme="minorHAnsi" w:cstheme="minorHAnsi"/>
          <w:lang w:eastAsia="zh-CN"/>
        </w:rPr>
      </w:pPr>
    </w:p>
    <w:p w14:paraId="460E7529" w14:textId="77777777" w:rsidR="00F91720" w:rsidRDefault="00F91720" w:rsidP="00F27FC2">
      <w:pPr>
        <w:rPr>
          <w:rFonts w:asciiTheme="minorHAnsi" w:hAnsiTheme="minorHAnsi" w:cstheme="minorHAnsi"/>
          <w:lang w:eastAsia="zh-CN"/>
        </w:rPr>
      </w:pPr>
    </w:p>
    <w:p w14:paraId="39BAD546" w14:textId="77777777" w:rsidR="00F91720" w:rsidRDefault="00F91720" w:rsidP="00F27FC2">
      <w:pPr>
        <w:rPr>
          <w:rFonts w:asciiTheme="minorHAnsi" w:hAnsiTheme="minorHAnsi" w:cstheme="minorHAnsi"/>
          <w:lang w:eastAsia="zh-CN"/>
        </w:rPr>
      </w:pPr>
    </w:p>
    <w:p w14:paraId="16966A71" w14:textId="77777777" w:rsidR="00F91720" w:rsidRDefault="00F91720" w:rsidP="00F27FC2">
      <w:pPr>
        <w:rPr>
          <w:rFonts w:asciiTheme="minorHAnsi" w:hAnsiTheme="minorHAnsi" w:cstheme="minorHAnsi"/>
          <w:lang w:eastAsia="zh-CN"/>
        </w:rPr>
      </w:pPr>
    </w:p>
    <w:p w14:paraId="398E3DBE" w14:textId="77777777" w:rsidR="00F91720" w:rsidRDefault="00F91720" w:rsidP="00F27FC2">
      <w:pPr>
        <w:rPr>
          <w:rFonts w:asciiTheme="minorHAnsi" w:hAnsiTheme="minorHAnsi" w:cstheme="minorHAnsi"/>
          <w:lang w:eastAsia="zh-CN"/>
        </w:rPr>
      </w:pPr>
    </w:p>
    <w:p w14:paraId="4F4D9EE6" w14:textId="77777777" w:rsidR="00F91720" w:rsidRDefault="00F91720" w:rsidP="00F27FC2">
      <w:pPr>
        <w:rPr>
          <w:rFonts w:asciiTheme="minorHAnsi" w:hAnsiTheme="minorHAnsi" w:cstheme="minorHAnsi"/>
          <w:lang w:eastAsia="zh-CN"/>
        </w:rPr>
      </w:pPr>
    </w:p>
    <w:p w14:paraId="77E8ECD5" w14:textId="77777777" w:rsidR="00F91720" w:rsidRDefault="00F91720" w:rsidP="00F27FC2">
      <w:pPr>
        <w:rPr>
          <w:rFonts w:asciiTheme="minorHAnsi" w:hAnsiTheme="minorHAnsi" w:cstheme="minorHAnsi"/>
          <w:lang w:eastAsia="zh-CN"/>
        </w:rPr>
      </w:pPr>
    </w:p>
    <w:p w14:paraId="517A3EA8" w14:textId="77777777" w:rsidR="00F91720" w:rsidRDefault="00F91720" w:rsidP="00F27FC2">
      <w:pPr>
        <w:rPr>
          <w:rFonts w:asciiTheme="minorHAnsi" w:hAnsiTheme="minorHAnsi" w:cstheme="minorHAnsi"/>
          <w:lang w:eastAsia="zh-CN"/>
        </w:rPr>
      </w:pPr>
    </w:p>
    <w:p w14:paraId="18C56BA0" w14:textId="77777777" w:rsidR="00F91720" w:rsidRDefault="00F91720" w:rsidP="00F27FC2">
      <w:pPr>
        <w:rPr>
          <w:rFonts w:asciiTheme="minorHAnsi" w:hAnsiTheme="minorHAnsi" w:cstheme="minorHAnsi"/>
          <w:lang w:eastAsia="zh-CN"/>
        </w:rPr>
      </w:pPr>
    </w:p>
    <w:p w14:paraId="71F0D86F" w14:textId="77777777" w:rsidR="00F91720" w:rsidRDefault="00F91720" w:rsidP="00F27FC2">
      <w:pPr>
        <w:rPr>
          <w:rFonts w:asciiTheme="minorHAnsi" w:hAnsiTheme="minorHAnsi" w:cstheme="minorHAnsi"/>
          <w:lang w:eastAsia="zh-CN"/>
        </w:rPr>
      </w:pPr>
    </w:p>
    <w:p w14:paraId="44D68901" w14:textId="77777777" w:rsidR="00F91720" w:rsidRDefault="00F91720" w:rsidP="00F27FC2">
      <w:pPr>
        <w:rPr>
          <w:rFonts w:asciiTheme="minorHAnsi" w:hAnsiTheme="minorHAnsi" w:cstheme="minorHAnsi"/>
          <w:lang w:eastAsia="zh-CN"/>
        </w:rPr>
      </w:pPr>
    </w:p>
    <w:p w14:paraId="040DC5F0" w14:textId="77777777" w:rsidR="00F91720" w:rsidRDefault="00F91720" w:rsidP="00F27FC2">
      <w:pPr>
        <w:rPr>
          <w:rFonts w:asciiTheme="minorHAnsi" w:hAnsiTheme="minorHAnsi" w:cstheme="minorHAnsi"/>
          <w:lang w:eastAsia="zh-CN"/>
        </w:rPr>
      </w:pPr>
    </w:p>
    <w:p w14:paraId="07511174" w14:textId="77777777" w:rsidR="00F91720" w:rsidRDefault="00F91720" w:rsidP="00F27FC2">
      <w:pPr>
        <w:rPr>
          <w:rFonts w:asciiTheme="minorHAnsi" w:hAnsiTheme="minorHAnsi" w:cstheme="minorHAnsi"/>
          <w:lang w:eastAsia="zh-CN"/>
        </w:rPr>
      </w:pPr>
    </w:p>
    <w:p w14:paraId="340471D4" w14:textId="77777777" w:rsidR="00F91720" w:rsidRDefault="00F91720" w:rsidP="00F27FC2">
      <w:pPr>
        <w:rPr>
          <w:rFonts w:asciiTheme="minorHAnsi" w:hAnsiTheme="minorHAnsi" w:cstheme="minorHAnsi"/>
          <w:lang w:eastAsia="zh-CN"/>
        </w:rPr>
      </w:pPr>
    </w:p>
    <w:p w14:paraId="0798840B" w14:textId="77777777" w:rsidR="00F91720" w:rsidRDefault="00F91720" w:rsidP="00F27FC2">
      <w:pPr>
        <w:rPr>
          <w:rFonts w:asciiTheme="minorHAnsi" w:hAnsiTheme="minorHAnsi" w:cstheme="minorHAnsi"/>
          <w:lang w:eastAsia="zh-CN"/>
        </w:rPr>
      </w:pPr>
    </w:p>
    <w:p w14:paraId="6FA36F63" w14:textId="77777777" w:rsidR="00F91720" w:rsidRDefault="00F91720" w:rsidP="00F27FC2">
      <w:pPr>
        <w:rPr>
          <w:rFonts w:asciiTheme="minorHAnsi" w:hAnsiTheme="minorHAnsi" w:cstheme="minorHAnsi"/>
          <w:lang w:eastAsia="zh-CN"/>
        </w:rPr>
      </w:pPr>
    </w:p>
    <w:p w14:paraId="57B04F27" w14:textId="2AE00819" w:rsidR="00322404" w:rsidRPr="005E0F71" w:rsidRDefault="005E0F71" w:rsidP="00F27FC2">
      <w:pPr>
        <w:rPr>
          <w:rFonts w:asciiTheme="minorHAnsi" w:hAnsiTheme="minorHAnsi" w:cstheme="minorHAnsi"/>
          <w:b/>
          <w:bCs/>
          <w:u w:val="single"/>
          <w:lang w:eastAsia="zh-CN"/>
        </w:rPr>
      </w:pPr>
      <w:r w:rsidRPr="005E0F71">
        <w:rPr>
          <w:rFonts w:asciiTheme="minorHAnsi" w:hAnsiTheme="minorHAnsi" w:cstheme="minorHAnsi"/>
          <w:b/>
          <w:bCs/>
          <w:u w:val="single"/>
          <w:lang w:eastAsia="zh-CN"/>
        </w:rPr>
        <w:lastRenderedPageBreak/>
        <w:t>References</w:t>
      </w:r>
    </w:p>
    <w:p w14:paraId="498FD824" w14:textId="77777777" w:rsidR="00AC50FD" w:rsidRDefault="00322404" w:rsidP="00AC50FD">
      <w:pPr>
        <w:pStyle w:val="NormalWeb"/>
        <w:ind w:left="567" w:hanging="567"/>
        <w:rPr>
          <w:rFonts w:asciiTheme="minorHAnsi" w:hAnsiTheme="minorHAnsi" w:cstheme="minorHAnsi"/>
        </w:rPr>
      </w:pPr>
      <w:r w:rsidRPr="00AC50FD">
        <w:rPr>
          <w:rFonts w:asciiTheme="minorHAnsi" w:hAnsiTheme="minorHAnsi" w:cstheme="minorHAnsi"/>
          <w:color w:val="5B9BD5" w:themeColor="accent1"/>
          <w:lang w:eastAsia="zh-CN"/>
        </w:rPr>
        <w:t>[1]</w:t>
      </w:r>
      <w:r w:rsidRPr="00AC50FD">
        <w:rPr>
          <w:rFonts w:asciiTheme="minorHAnsi" w:hAnsiTheme="minorHAnsi" w:cstheme="minorHAnsi"/>
          <w:i/>
          <w:iCs/>
        </w:rPr>
        <w:t xml:space="preserve"> </w:t>
      </w:r>
      <w:r w:rsidRPr="00AC50FD">
        <w:rPr>
          <w:rFonts w:asciiTheme="minorHAnsi" w:hAnsiTheme="minorHAnsi" w:cstheme="minorHAnsi"/>
          <w:i/>
          <w:iCs/>
        </w:rPr>
        <w:t>Obesity and overweight statistics</w:t>
      </w:r>
      <w:r w:rsidRPr="00AC50FD">
        <w:rPr>
          <w:rFonts w:asciiTheme="minorHAnsi" w:hAnsiTheme="minorHAnsi" w:cstheme="minorHAnsi"/>
          <w:i/>
          <w:iCs/>
        </w:rPr>
        <w:t>,</w:t>
      </w:r>
      <w:r w:rsidRPr="00AC50FD">
        <w:rPr>
          <w:rFonts w:asciiTheme="minorHAnsi" w:hAnsiTheme="minorHAnsi" w:cstheme="minorHAnsi"/>
        </w:rPr>
        <w:t xml:space="preserve"> </w:t>
      </w:r>
      <w:r w:rsidRPr="00AC50FD">
        <w:rPr>
          <w:rFonts w:asciiTheme="minorHAnsi" w:hAnsiTheme="minorHAnsi" w:cstheme="minorHAnsi"/>
          <w:i/>
          <w:iCs/>
        </w:rPr>
        <w:t>World Health Organization</w:t>
      </w:r>
      <w:r w:rsidRPr="00AC50FD">
        <w:rPr>
          <w:rFonts w:asciiTheme="minorHAnsi" w:hAnsiTheme="minorHAnsi" w:cstheme="minorHAnsi"/>
        </w:rPr>
        <w:t>. Available at:</w:t>
      </w:r>
      <w:r w:rsidR="00AC50FD">
        <w:rPr>
          <w:rFonts w:asciiTheme="minorHAnsi" w:hAnsiTheme="minorHAnsi" w:cstheme="minorHAnsi"/>
        </w:rPr>
        <w:t xml:space="preserve"> </w:t>
      </w:r>
      <w:hyperlink r:id="rId13" w:history="1">
        <w:r w:rsidR="00AC50FD" w:rsidRPr="009259D9">
          <w:rPr>
            <w:rStyle w:val="Hyperlink"/>
            <w:rFonts w:asciiTheme="minorHAnsi" w:hAnsiTheme="minorHAnsi" w:cstheme="minorHAnsi"/>
          </w:rPr>
          <w:t>https://www.who.int/news-room/fact-sheets/detail/obesity-and-overwe</w:t>
        </w:r>
        <w:r w:rsidR="00AC50FD" w:rsidRPr="009259D9">
          <w:rPr>
            <w:rStyle w:val="Hyperlink"/>
            <w:rFonts w:asciiTheme="minorHAnsi" w:hAnsiTheme="minorHAnsi" w:cstheme="minorHAnsi"/>
          </w:rPr>
          <w:t>i</w:t>
        </w:r>
        <w:r w:rsidR="00AC50FD" w:rsidRPr="009259D9">
          <w:rPr>
            <w:rStyle w:val="Hyperlink"/>
            <w:rFonts w:asciiTheme="minorHAnsi" w:hAnsiTheme="minorHAnsi" w:cstheme="minorHAnsi"/>
          </w:rPr>
          <w:t>ght</w:t>
        </w:r>
      </w:hyperlink>
      <w:r w:rsidRPr="00AC50FD">
        <w:rPr>
          <w:rFonts w:asciiTheme="minorHAnsi" w:hAnsiTheme="minorHAnsi" w:cstheme="minorHAnsi"/>
        </w:rPr>
        <w:t xml:space="preserve"> (January 2024). </w:t>
      </w:r>
    </w:p>
    <w:p w14:paraId="185EE4B8" w14:textId="3CB59D07" w:rsidR="0033195D" w:rsidRPr="00AC50FD" w:rsidRDefault="0033195D" w:rsidP="00AC50FD">
      <w:pPr>
        <w:pStyle w:val="NormalWeb"/>
        <w:ind w:left="567" w:hanging="567"/>
        <w:rPr>
          <w:rFonts w:asciiTheme="minorHAnsi" w:hAnsiTheme="minorHAnsi" w:cstheme="minorHAnsi"/>
        </w:rPr>
      </w:pPr>
      <w:r w:rsidRPr="00AC50FD">
        <w:rPr>
          <w:rFonts w:asciiTheme="minorHAnsi" w:hAnsiTheme="minorHAnsi" w:cstheme="minorHAnsi"/>
          <w:color w:val="5B9BD5" w:themeColor="accent1"/>
          <w:shd w:val="clear" w:color="auto" w:fill="FFFFFF"/>
        </w:rPr>
        <w:t>[2]</w:t>
      </w:r>
      <w:r w:rsidRPr="00AC50FD">
        <w:rPr>
          <w:rFonts w:asciiTheme="minorHAnsi" w:hAnsiTheme="minorHAnsi" w:cstheme="minorHAnsi"/>
          <w:color w:val="5B9BD5" w:themeColor="accent1"/>
          <w:shd w:val="clear" w:color="auto" w:fill="FFFFFF"/>
        </w:rPr>
        <w:t xml:space="preserve"> </w:t>
      </w:r>
      <w:hyperlink r:id="rId14" w:history="1">
        <w:r w:rsidRPr="00AC50FD">
          <w:rPr>
            <w:rStyle w:val="Hyperlink"/>
            <w:rFonts w:asciiTheme="minorHAnsi" w:hAnsiTheme="minorHAnsi" w:cstheme="minorHAnsi"/>
            <w:shd w:val="clear" w:color="auto" w:fill="FFFFFF"/>
          </w:rPr>
          <w:t>https://wwwn.cdc.gov/nchs/nhanes/search/datapage.aspx?Component=Dietary&amp;Cycle=2005-2006</w:t>
        </w:r>
      </w:hyperlink>
      <w:r w:rsidRPr="00AC50FD">
        <w:rPr>
          <w:rFonts w:asciiTheme="minorHAnsi" w:hAnsiTheme="minorHAnsi" w:cstheme="minorHAnsi"/>
          <w:color w:val="5B9BD5" w:themeColor="accent1"/>
          <w:shd w:val="clear" w:color="auto" w:fill="FFFFFF"/>
        </w:rPr>
        <w:t xml:space="preserve">,   </w:t>
      </w:r>
      <w:hyperlink r:id="rId15" w:history="1">
        <w:r w:rsidRPr="00AC50FD">
          <w:rPr>
            <w:rStyle w:val="Hyperlink"/>
            <w:rFonts w:asciiTheme="minorHAnsi" w:hAnsiTheme="minorHAnsi" w:cstheme="minorHAnsi"/>
            <w:shd w:val="clear" w:color="auto" w:fill="FFFFFF"/>
          </w:rPr>
          <w:t>https://wwwn.cdc.gov/nchs/nhanes/search/datapage.aspx?Component=Demographics&amp;CycleBeginYear=2005</w:t>
        </w:r>
      </w:hyperlink>
      <w:r w:rsidRPr="00AC50FD">
        <w:rPr>
          <w:rFonts w:asciiTheme="minorHAnsi" w:hAnsiTheme="minorHAnsi" w:cstheme="minorHAnsi"/>
          <w:color w:val="5B9BD5" w:themeColor="accent1"/>
          <w:shd w:val="clear" w:color="auto" w:fill="FFFFFF"/>
        </w:rPr>
        <w:t xml:space="preserve"> </w:t>
      </w:r>
      <w:hyperlink r:id="rId16" w:history="1">
        <w:r w:rsidR="00AC50FD" w:rsidRPr="009259D9">
          <w:rPr>
            <w:rStyle w:val="Hyperlink"/>
            <w:rFonts w:asciiTheme="minorHAnsi" w:hAnsiTheme="minorHAnsi" w:cstheme="minorHAnsi"/>
            <w:lang w:eastAsia="zh-CN"/>
          </w:rPr>
          <w:t>https://wwwn.cdc.gov/nchs/nhanes/search/datapage.aspx?Component=Examination&amp;CycleBeginYear=2005#</w:t>
        </w:r>
      </w:hyperlink>
      <w:r w:rsidRPr="00AC50FD">
        <w:rPr>
          <w:rFonts w:asciiTheme="minorHAnsi" w:hAnsiTheme="minorHAnsi" w:cstheme="minorHAnsi"/>
          <w:color w:val="5B9BD5" w:themeColor="accent1"/>
          <w:lang w:eastAsia="zh-CN"/>
        </w:rPr>
        <w:t xml:space="preserve"> </w:t>
      </w:r>
    </w:p>
    <w:sectPr w:rsidR="0033195D" w:rsidRPr="00AC50FD" w:rsidSect="000665D3">
      <w:headerReference w:type="even" r:id="rId17"/>
      <w:headerReference w:type="default" r:id="rId18"/>
      <w:footerReference w:type="even" r:id="rId19"/>
      <w:footerReference w:type="default" r:id="rId20"/>
      <w:headerReference w:type="first" r:id="rId21"/>
      <w:footerReference w:type="first" r:id="rId22"/>
      <w:pgSz w:w="11906" w:h="16838"/>
      <w:pgMar w:top="851" w:right="1080" w:bottom="851"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A671" w14:textId="77777777" w:rsidR="00766095" w:rsidRDefault="00766095">
      <w:r>
        <w:separator/>
      </w:r>
    </w:p>
  </w:endnote>
  <w:endnote w:type="continuationSeparator" w:id="0">
    <w:p w14:paraId="6B19DB76" w14:textId="77777777" w:rsidR="00766095" w:rsidRDefault="00766095">
      <w:r>
        <w:continuationSeparator/>
      </w:r>
    </w:p>
  </w:endnote>
  <w:endnote w:type="continuationNotice" w:id="1">
    <w:p w14:paraId="119BFECC" w14:textId="77777777" w:rsidR="00766095" w:rsidRDefault="00766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Kings Caslon Display">
    <w:altName w:val="Corbel"/>
    <w:charset w:val="00"/>
    <w:family w:val="auto"/>
    <w:pitch w:val="variable"/>
    <w:sig w:usb0="00000001"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4215" w14:textId="77777777" w:rsidR="00664901" w:rsidRDefault="0066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C3F" w14:textId="77777777" w:rsidR="00664901" w:rsidRDefault="006649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87C2" w14:textId="77777777" w:rsidR="00664901" w:rsidRDefault="0066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9E9B" w14:textId="77777777" w:rsidR="00766095" w:rsidRDefault="00766095">
      <w:r>
        <w:separator/>
      </w:r>
    </w:p>
  </w:footnote>
  <w:footnote w:type="continuationSeparator" w:id="0">
    <w:p w14:paraId="7382ABDD" w14:textId="77777777" w:rsidR="00766095" w:rsidRDefault="00766095">
      <w:r>
        <w:continuationSeparator/>
      </w:r>
    </w:p>
  </w:footnote>
  <w:footnote w:type="continuationNotice" w:id="1">
    <w:p w14:paraId="10B606F9" w14:textId="77777777" w:rsidR="00766095" w:rsidRDefault="00766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A8F8" w14:textId="77777777" w:rsidR="00664901" w:rsidRDefault="00664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D0CD" w14:textId="77777777" w:rsidR="008452C4" w:rsidRPr="00AA7D0D" w:rsidRDefault="008452C4">
    <w:pPr>
      <w:pStyle w:val="Header"/>
      <w:ind w:left="-180" w:firstLine="180"/>
      <w:jc w:val="center"/>
      <w:rPr>
        <w:rFonts w:ascii="Verdana" w:hAnsi="Verdana"/>
      </w:rPr>
    </w:pPr>
    <w:r>
      <w:rPr>
        <w:rFonts w:ascii="Verdana" w:hAnsi="Verdana"/>
      </w:rPr>
      <w:tab/>
    </w:r>
    <w:r>
      <w:rPr>
        <w:rFonts w:ascii="Verdana" w:hAnsi="Verdana"/>
      </w:rPr>
      <w:tab/>
    </w:r>
  </w:p>
  <w:p w14:paraId="03D5144E" w14:textId="77777777" w:rsidR="008452C4" w:rsidRDefault="008452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12BD" w14:textId="77777777" w:rsidR="00664901" w:rsidRDefault="00664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726327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851498"/>
    <w:multiLevelType w:val="multilevel"/>
    <w:tmpl w:val="68D4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33472"/>
    <w:multiLevelType w:val="hybridMultilevel"/>
    <w:tmpl w:val="B6BCE2CC"/>
    <w:lvl w:ilvl="0" w:tplc="327E51C4">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4063AE"/>
    <w:multiLevelType w:val="hybridMultilevel"/>
    <w:tmpl w:val="72464B3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0F53125"/>
    <w:multiLevelType w:val="hybridMultilevel"/>
    <w:tmpl w:val="FC40E7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0F56591"/>
    <w:multiLevelType w:val="hybridMultilevel"/>
    <w:tmpl w:val="FFFFFFFF"/>
    <w:lvl w:ilvl="0" w:tplc="98F6A1E2">
      <w:start w:val="1"/>
      <w:numFmt w:val="bullet"/>
      <w:lvlText w:val=""/>
      <w:lvlJc w:val="left"/>
      <w:pPr>
        <w:ind w:left="720" w:hanging="360"/>
      </w:pPr>
      <w:rPr>
        <w:rFonts w:ascii="Symbol" w:hAnsi="Symbol" w:hint="default"/>
      </w:rPr>
    </w:lvl>
    <w:lvl w:ilvl="1" w:tplc="C980B554">
      <w:start w:val="1"/>
      <w:numFmt w:val="bullet"/>
      <w:lvlText w:val="o"/>
      <w:lvlJc w:val="left"/>
      <w:pPr>
        <w:ind w:left="1440" w:hanging="360"/>
      </w:pPr>
      <w:rPr>
        <w:rFonts w:ascii="Courier New" w:hAnsi="Courier New" w:hint="default"/>
      </w:rPr>
    </w:lvl>
    <w:lvl w:ilvl="2" w:tplc="F8046F78">
      <w:start w:val="1"/>
      <w:numFmt w:val="bullet"/>
      <w:lvlText w:val=""/>
      <w:lvlJc w:val="left"/>
      <w:pPr>
        <w:ind w:left="2160" w:hanging="360"/>
      </w:pPr>
      <w:rPr>
        <w:rFonts w:ascii="Wingdings" w:hAnsi="Wingdings" w:hint="default"/>
      </w:rPr>
    </w:lvl>
    <w:lvl w:ilvl="3" w:tplc="CF80F0EE">
      <w:start w:val="1"/>
      <w:numFmt w:val="bullet"/>
      <w:lvlText w:val=""/>
      <w:lvlJc w:val="left"/>
      <w:pPr>
        <w:ind w:left="2880" w:hanging="360"/>
      </w:pPr>
      <w:rPr>
        <w:rFonts w:ascii="Symbol" w:hAnsi="Symbol" w:hint="default"/>
      </w:rPr>
    </w:lvl>
    <w:lvl w:ilvl="4" w:tplc="92D68D6E">
      <w:start w:val="1"/>
      <w:numFmt w:val="bullet"/>
      <w:lvlText w:val="o"/>
      <w:lvlJc w:val="left"/>
      <w:pPr>
        <w:ind w:left="3600" w:hanging="360"/>
      </w:pPr>
      <w:rPr>
        <w:rFonts w:ascii="Courier New" w:hAnsi="Courier New" w:hint="default"/>
      </w:rPr>
    </w:lvl>
    <w:lvl w:ilvl="5" w:tplc="62082AEC">
      <w:start w:val="1"/>
      <w:numFmt w:val="bullet"/>
      <w:lvlText w:val=""/>
      <w:lvlJc w:val="left"/>
      <w:pPr>
        <w:ind w:left="4320" w:hanging="360"/>
      </w:pPr>
      <w:rPr>
        <w:rFonts w:ascii="Wingdings" w:hAnsi="Wingdings" w:hint="default"/>
      </w:rPr>
    </w:lvl>
    <w:lvl w:ilvl="6" w:tplc="066A8C6A">
      <w:start w:val="1"/>
      <w:numFmt w:val="bullet"/>
      <w:lvlText w:val=""/>
      <w:lvlJc w:val="left"/>
      <w:pPr>
        <w:ind w:left="5040" w:hanging="360"/>
      </w:pPr>
      <w:rPr>
        <w:rFonts w:ascii="Symbol" w:hAnsi="Symbol" w:hint="default"/>
      </w:rPr>
    </w:lvl>
    <w:lvl w:ilvl="7" w:tplc="3BDA760A">
      <w:start w:val="1"/>
      <w:numFmt w:val="bullet"/>
      <w:lvlText w:val="o"/>
      <w:lvlJc w:val="left"/>
      <w:pPr>
        <w:ind w:left="5760" w:hanging="360"/>
      </w:pPr>
      <w:rPr>
        <w:rFonts w:ascii="Courier New" w:hAnsi="Courier New" w:hint="default"/>
      </w:rPr>
    </w:lvl>
    <w:lvl w:ilvl="8" w:tplc="FD649474">
      <w:start w:val="1"/>
      <w:numFmt w:val="bullet"/>
      <w:lvlText w:val=""/>
      <w:lvlJc w:val="left"/>
      <w:pPr>
        <w:ind w:left="6480" w:hanging="360"/>
      </w:pPr>
      <w:rPr>
        <w:rFonts w:ascii="Wingdings" w:hAnsi="Wingdings" w:hint="default"/>
      </w:rPr>
    </w:lvl>
  </w:abstractNum>
  <w:abstractNum w:abstractNumId="6" w15:restartNumberingAfterBreak="0">
    <w:nsid w:val="5146322E"/>
    <w:multiLevelType w:val="hybridMultilevel"/>
    <w:tmpl w:val="A43AC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3443384">
    <w:abstractNumId w:val="5"/>
  </w:num>
  <w:num w:numId="2" w16cid:durableId="1599605534">
    <w:abstractNumId w:val="3"/>
  </w:num>
  <w:num w:numId="3" w16cid:durableId="1720785143">
    <w:abstractNumId w:val="0"/>
  </w:num>
  <w:num w:numId="4" w16cid:durableId="2074353172">
    <w:abstractNumId w:val="4"/>
  </w:num>
  <w:num w:numId="5" w16cid:durableId="1118064412">
    <w:abstractNumId w:val="2"/>
  </w:num>
  <w:num w:numId="6" w16cid:durableId="2063014194">
    <w:abstractNumId w:val="6"/>
  </w:num>
  <w:num w:numId="7" w16cid:durableId="95250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8533A"/>
    <w:rsid w:val="000301E1"/>
    <w:rsid w:val="00041C2A"/>
    <w:rsid w:val="00060A8C"/>
    <w:rsid w:val="00064A4F"/>
    <w:rsid w:val="000665D3"/>
    <w:rsid w:val="00081B89"/>
    <w:rsid w:val="000878EE"/>
    <w:rsid w:val="000B6428"/>
    <w:rsid w:val="000D2748"/>
    <w:rsid w:val="00110658"/>
    <w:rsid w:val="00110DF3"/>
    <w:rsid w:val="001341E9"/>
    <w:rsid w:val="00136CEE"/>
    <w:rsid w:val="00160861"/>
    <w:rsid w:val="00163C73"/>
    <w:rsid w:val="001736B7"/>
    <w:rsid w:val="00176EA0"/>
    <w:rsid w:val="00181302"/>
    <w:rsid w:val="00183A6F"/>
    <w:rsid w:val="0018578C"/>
    <w:rsid w:val="001A3D8A"/>
    <w:rsid w:val="001B34B2"/>
    <w:rsid w:val="001D6C10"/>
    <w:rsid w:val="001F2F78"/>
    <w:rsid w:val="002017FF"/>
    <w:rsid w:val="00210AF3"/>
    <w:rsid w:val="00212E3E"/>
    <w:rsid w:val="00233FE4"/>
    <w:rsid w:val="0025241E"/>
    <w:rsid w:val="002B5E9D"/>
    <w:rsid w:val="002C359C"/>
    <w:rsid w:val="003002CB"/>
    <w:rsid w:val="003050E6"/>
    <w:rsid w:val="00322404"/>
    <w:rsid w:val="00326487"/>
    <w:rsid w:val="0033195D"/>
    <w:rsid w:val="0036265B"/>
    <w:rsid w:val="003952C9"/>
    <w:rsid w:val="003A505C"/>
    <w:rsid w:val="003B09BE"/>
    <w:rsid w:val="004161B8"/>
    <w:rsid w:val="00430E7A"/>
    <w:rsid w:val="00433E3C"/>
    <w:rsid w:val="00442857"/>
    <w:rsid w:val="00447239"/>
    <w:rsid w:val="0044751A"/>
    <w:rsid w:val="004E7D09"/>
    <w:rsid w:val="00521B63"/>
    <w:rsid w:val="005333FA"/>
    <w:rsid w:val="00547513"/>
    <w:rsid w:val="00554B85"/>
    <w:rsid w:val="00571534"/>
    <w:rsid w:val="00572C97"/>
    <w:rsid w:val="00590EF4"/>
    <w:rsid w:val="00594EC4"/>
    <w:rsid w:val="00595370"/>
    <w:rsid w:val="005B0B57"/>
    <w:rsid w:val="005B165F"/>
    <w:rsid w:val="005D1545"/>
    <w:rsid w:val="005D4E1B"/>
    <w:rsid w:val="005E0F71"/>
    <w:rsid w:val="005E7A0A"/>
    <w:rsid w:val="005F24C3"/>
    <w:rsid w:val="00602850"/>
    <w:rsid w:val="0060295F"/>
    <w:rsid w:val="00613C26"/>
    <w:rsid w:val="00627EFB"/>
    <w:rsid w:val="006432C3"/>
    <w:rsid w:val="00657D73"/>
    <w:rsid w:val="00660049"/>
    <w:rsid w:val="00664901"/>
    <w:rsid w:val="00665E1F"/>
    <w:rsid w:val="00667DDD"/>
    <w:rsid w:val="00695897"/>
    <w:rsid w:val="006D373D"/>
    <w:rsid w:val="006F1ED7"/>
    <w:rsid w:val="00737266"/>
    <w:rsid w:val="0073753F"/>
    <w:rsid w:val="007506A8"/>
    <w:rsid w:val="00766095"/>
    <w:rsid w:val="007670E2"/>
    <w:rsid w:val="00767148"/>
    <w:rsid w:val="007A064F"/>
    <w:rsid w:val="007B2150"/>
    <w:rsid w:val="007D4085"/>
    <w:rsid w:val="007D577A"/>
    <w:rsid w:val="007E5AF0"/>
    <w:rsid w:val="007F25EB"/>
    <w:rsid w:val="00814151"/>
    <w:rsid w:val="00823E1D"/>
    <w:rsid w:val="00842110"/>
    <w:rsid w:val="00843257"/>
    <w:rsid w:val="008452C4"/>
    <w:rsid w:val="0084764E"/>
    <w:rsid w:val="008574FF"/>
    <w:rsid w:val="00875B13"/>
    <w:rsid w:val="008858EF"/>
    <w:rsid w:val="008A4E66"/>
    <w:rsid w:val="008B2BEF"/>
    <w:rsid w:val="008C04E7"/>
    <w:rsid w:val="008D055E"/>
    <w:rsid w:val="008D13F4"/>
    <w:rsid w:val="008E1C9F"/>
    <w:rsid w:val="008E621B"/>
    <w:rsid w:val="00920DAB"/>
    <w:rsid w:val="00940408"/>
    <w:rsid w:val="00947CFB"/>
    <w:rsid w:val="00952652"/>
    <w:rsid w:val="00956A43"/>
    <w:rsid w:val="009739BB"/>
    <w:rsid w:val="0098533A"/>
    <w:rsid w:val="0098795B"/>
    <w:rsid w:val="00987A2F"/>
    <w:rsid w:val="009932A8"/>
    <w:rsid w:val="009C769B"/>
    <w:rsid w:val="009C7E03"/>
    <w:rsid w:val="009E2EC1"/>
    <w:rsid w:val="009E51BE"/>
    <w:rsid w:val="00A1249D"/>
    <w:rsid w:val="00A42743"/>
    <w:rsid w:val="00A5289E"/>
    <w:rsid w:val="00A625E4"/>
    <w:rsid w:val="00A71635"/>
    <w:rsid w:val="00A7700B"/>
    <w:rsid w:val="00A87CA0"/>
    <w:rsid w:val="00AA7D0D"/>
    <w:rsid w:val="00AB338E"/>
    <w:rsid w:val="00AB3C74"/>
    <w:rsid w:val="00AC50FD"/>
    <w:rsid w:val="00AD4692"/>
    <w:rsid w:val="00AF27A3"/>
    <w:rsid w:val="00AF3DB0"/>
    <w:rsid w:val="00B14108"/>
    <w:rsid w:val="00B16483"/>
    <w:rsid w:val="00B17A01"/>
    <w:rsid w:val="00B41872"/>
    <w:rsid w:val="00B429A1"/>
    <w:rsid w:val="00B673E9"/>
    <w:rsid w:val="00B97600"/>
    <w:rsid w:val="00BA63BB"/>
    <w:rsid w:val="00BA6CC3"/>
    <w:rsid w:val="00BC0E8A"/>
    <w:rsid w:val="00BC3379"/>
    <w:rsid w:val="00BD0390"/>
    <w:rsid w:val="00BD244E"/>
    <w:rsid w:val="00BF2308"/>
    <w:rsid w:val="00C25E53"/>
    <w:rsid w:val="00C64CF0"/>
    <w:rsid w:val="00C6653D"/>
    <w:rsid w:val="00CA13DD"/>
    <w:rsid w:val="00CA26EF"/>
    <w:rsid w:val="00CB3D21"/>
    <w:rsid w:val="00CC2A18"/>
    <w:rsid w:val="00CF4D31"/>
    <w:rsid w:val="00D35A7B"/>
    <w:rsid w:val="00D57C0F"/>
    <w:rsid w:val="00D668C7"/>
    <w:rsid w:val="00D668E5"/>
    <w:rsid w:val="00D831CE"/>
    <w:rsid w:val="00D9707A"/>
    <w:rsid w:val="00DA6D03"/>
    <w:rsid w:val="00DD4AA9"/>
    <w:rsid w:val="00DF197E"/>
    <w:rsid w:val="00DF1E88"/>
    <w:rsid w:val="00DF2C0E"/>
    <w:rsid w:val="00DF359A"/>
    <w:rsid w:val="00DF4326"/>
    <w:rsid w:val="00E05B6D"/>
    <w:rsid w:val="00E10C6D"/>
    <w:rsid w:val="00E1437C"/>
    <w:rsid w:val="00E31A37"/>
    <w:rsid w:val="00E52B0D"/>
    <w:rsid w:val="00E75B03"/>
    <w:rsid w:val="00E97011"/>
    <w:rsid w:val="00EA1A3C"/>
    <w:rsid w:val="00EA5299"/>
    <w:rsid w:val="00EB0D98"/>
    <w:rsid w:val="00EB2D11"/>
    <w:rsid w:val="00EB53A2"/>
    <w:rsid w:val="00EB6EDB"/>
    <w:rsid w:val="00EE7A42"/>
    <w:rsid w:val="00EF212E"/>
    <w:rsid w:val="00F16050"/>
    <w:rsid w:val="00F16849"/>
    <w:rsid w:val="00F229A4"/>
    <w:rsid w:val="00F27FC2"/>
    <w:rsid w:val="00F33A68"/>
    <w:rsid w:val="00F37A0B"/>
    <w:rsid w:val="00F40185"/>
    <w:rsid w:val="00F4081D"/>
    <w:rsid w:val="00F7050F"/>
    <w:rsid w:val="00F777B0"/>
    <w:rsid w:val="00F85356"/>
    <w:rsid w:val="00F91720"/>
    <w:rsid w:val="00FA7C3B"/>
    <w:rsid w:val="00FB0E53"/>
    <w:rsid w:val="00FB11D7"/>
    <w:rsid w:val="00FC0530"/>
    <w:rsid w:val="00FC2EA8"/>
    <w:rsid w:val="00FE5DFA"/>
    <w:rsid w:val="00FF4729"/>
    <w:rsid w:val="00FF5066"/>
    <w:rsid w:val="0500AD58"/>
    <w:rsid w:val="0CB3C48A"/>
    <w:rsid w:val="0E8E6741"/>
    <w:rsid w:val="11F9FEA3"/>
    <w:rsid w:val="1B1C276F"/>
    <w:rsid w:val="1BF60389"/>
    <w:rsid w:val="1D160301"/>
    <w:rsid w:val="1E79C0AB"/>
    <w:rsid w:val="28921B46"/>
    <w:rsid w:val="3612FDBF"/>
    <w:rsid w:val="363C1DDA"/>
    <w:rsid w:val="3723D6CD"/>
    <w:rsid w:val="380C97A7"/>
    <w:rsid w:val="431B52BE"/>
    <w:rsid w:val="443A0FE5"/>
    <w:rsid w:val="476671ED"/>
    <w:rsid w:val="4978FAA0"/>
    <w:rsid w:val="49A8BC25"/>
    <w:rsid w:val="4D39A266"/>
    <w:rsid w:val="4FD9BCFD"/>
    <w:rsid w:val="5424FE95"/>
    <w:rsid w:val="56E9598D"/>
    <w:rsid w:val="58C66845"/>
    <w:rsid w:val="62AFDD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A63003"/>
  <w15:docId w15:val="{744B66B6-FC85-4B54-B202-CDC1C6E1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D373D"/>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6">
    <w:name w:val="heading 6"/>
    <w:basedOn w:val="Normal"/>
    <w:link w:val="Heading6Char"/>
    <w:uiPriority w:val="9"/>
    <w:qFormat/>
    <w:rsid w:val="00D668C7"/>
    <w:pPr>
      <w:framePr w:wrap="auto" w:vAnchor="page" w:hAnchor="page" w:x="9779" w:y="567"/>
      <w:overflowPunct w:val="0"/>
      <w:autoSpaceDE w:val="0"/>
      <w:autoSpaceDN w:val="0"/>
      <w:adjustRightInd w:val="0"/>
      <w:spacing w:line="220" w:lineRule="exact"/>
      <w:jc w:val="center"/>
      <w:textAlignment w:val="baseline"/>
      <w:outlineLvl w:val="5"/>
    </w:pPr>
    <w:rPr>
      <w:rFonts w:ascii="Cambria" w:eastAsia="MS Mincho" w:hAnsi="Cambria"/>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locked/>
    <w:rPr>
      <w:rFonts w:ascii="Cambria" w:eastAsia="MS Mincho" w:hAnsi="Cambria" w:cs="Times New Roman"/>
      <w:b/>
      <w:bCs/>
      <w:sz w:val="22"/>
      <w:szCs w:val="22"/>
    </w:rPr>
  </w:style>
  <w:style w:type="paragraph" w:styleId="Header">
    <w:name w:val="header"/>
    <w:basedOn w:val="Normal"/>
    <w:link w:val="HeaderChar"/>
    <w:uiPriority w:val="99"/>
    <w:pPr>
      <w:tabs>
        <w:tab w:val="center" w:pos="4153"/>
        <w:tab w:val="right" w:pos="8306"/>
      </w:tabs>
    </w:pPr>
    <w:rPr>
      <w:lang w:val="x-none" w:eastAsia="x-none"/>
    </w:r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pPr>
      <w:tabs>
        <w:tab w:val="center" w:pos="4153"/>
        <w:tab w:val="right" w:pos="8306"/>
      </w:tabs>
    </w:pPr>
    <w:rPr>
      <w:lang w:val="x-none" w:eastAsia="x-none"/>
    </w:rPr>
  </w:style>
  <w:style w:type="character" w:customStyle="1" w:styleId="FooterChar">
    <w:name w:val="Footer Char"/>
    <w:link w:val="Footer"/>
    <w:uiPriority w:val="99"/>
    <w:semiHidden/>
    <w:locked/>
    <w:rPr>
      <w:rFonts w:cs="Times New Roman"/>
      <w:sz w:val="24"/>
      <w:szCs w:val="24"/>
    </w:rPr>
  </w:style>
  <w:style w:type="character" w:styleId="CommentReference">
    <w:name w:val="annotation reference"/>
    <w:semiHidden/>
    <w:rsid w:val="00875B13"/>
    <w:rPr>
      <w:rFonts w:cs="Times New Roman"/>
      <w:sz w:val="16"/>
    </w:rPr>
  </w:style>
  <w:style w:type="paragraph" w:styleId="CommentText">
    <w:name w:val="annotation text"/>
    <w:basedOn w:val="Normal"/>
    <w:link w:val="CommentTextChar"/>
    <w:rsid w:val="00875B13"/>
    <w:rPr>
      <w:sz w:val="20"/>
      <w:szCs w:val="20"/>
      <w:lang w:val="x-none" w:eastAsia="x-none"/>
    </w:rPr>
  </w:style>
  <w:style w:type="character" w:customStyle="1" w:styleId="CommentTextChar">
    <w:name w:val="Comment Text Char"/>
    <w:link w:val="CommentText"/>
    <w:locked/>
    <w:rPr>
      <w:rFonts w:cs="Times New Roman"/>
    </w:rPr>
  </w:style>
  <w:style w:type="paragraph" w:styleId="CommentSubject">
    <w:name w:val="annotation subject"/>
    <w:basedOn w:val="CommentText"/>
    <w:next w:val="CommentText"/>
    <w:link w:val="CommentSubjectChar"/>
    <w:uiPriority w:val="99"/>
    <w:semiHidden/>
    <w:rsid w:val="00875B13"/>
    <w:rPr>
      <w:b/>
      <w:bCs/>
    </w:rPr>
  </w:style>
  <w:style w:type="character" w:customStyle="1" w:styleId="CommentSubjectChar">
    <w:name w:val="Comment Subject Char"/>
    <w:link w:val="CommentSubject"/>
    <w:uiPriority w:val="99"/>
    <w:semiHidden/>
    <w:locked/>
    <w:rPr>
      <w:rFonts w:cs="Times New Roman"/>
      <w:b/>
      <w:bCs/>
    </w:rPr>
  </w:style>
  <w:style w:type="paragraph" w:styleId="BalloonText">
    <w:name w:val="Balloon Text"/>
    <w:basedOn w:val="Normal"/>
    <w:link w:val="BalloonTextChar"/>
    <w:uiPriority w:val="99"/>
    <w:semiHidden/>
    <w:rsid w:val="00875B13"/>
    <w:rPr>
      <w:rFonts w:ascii="Tahoma" w:hAnsi="Tahoma"/>
      <w:sz w:val="16"/>
      <w:szCs w:val="16"/>
      <w:lang w:val="x-none" w:eastAsia="x-none"/>
    </w:rPr>
  </w:style>
  <w:style w:type="character" w:customStyle="1" w:styleId="BalloonTextChar">
    <w:name w:val="Balloon Text Char"/>
    <w:link w:val="BalloonText"/>
    <w:uiPriority w:val="99"/>
    <w:semiHidden/>
    <w:locked/>
    <w:rPr>
      <w:rFonts w:ascii="Tahoma" w:hAnsi="Tahoma" w:cs="Tahoma"/>
      <w:sz w:val="16"/>
      <w:szCs w:val="16"/>
    </w:rPr>
  </w:style>
  <w:style w:type="paragraph" w:styleId="BodyText">
    <w:name w:val="Body Text"/>
    <w:basedOn w:val="Normal"/>
    <w:link w:val="BodyTextChar"/>
    <w:uiPriority w:val="99"/>
    <w:rsid w:val="008C04E7"/>
    <w:pPr>
      <w:jc w:val="both"/>
    </w:pPr>
    <w:rPr>
      <w:lang w:val="x-none" w:eastAsia="x-none"/>
    </w:rPr>
  </w:style>
  <w:style w:type="character" w:customStyle="1" w:styleId="BodyTextChar">
    <w:name w:val="Body Text Char"/>
    <w:link w:val="BodyText"/>
    <w:uiPriority w:val="99"/>
    <w:semiHidden/>
    <w:locked/>
    <w:rPr>
      <w:rFonts w:cs="Times New Roman"/>
      <w:sz w:val="24"/>
      <w:szCs w:val="24"/>
    </w:rPr>
  </w:style>
  <w:style w:type="paragraph" w:styleId="Subtitle">
    <w:name w:val="Subtitle"/>
    <w:basedOn w:val="Heading1"/>
    <w:next w:val="Normal"/>
    <w:link w:val="SubtitleChar"/>
    <w:uiPriority w:val="11"/>
    <w:qFormat/>
    <w:rsid w:val="00D57C0F"/>
    <w:rPr>
      <w:sz w:val="24"/>
      <w:szCs w:val="24"/>
    </w:rPr>
  </w:style>
  <w:style w:type="character" w:customStyle="1" w:styleId="SubtitleChar">
    <w:name w:val="Subtitle Char"/>
    <w:link w:val="Subtitle"/>
    <w:uiPriority w:val="11"/>
    <w:locked/>
    <w:rsid w:val="00D57C0F"/>
    <w:rPr>
      <w:rFonts w:asciiTheme="majorHAnsi" w:eastAsiaTheme="majorEastAsia" w:hAnsiTheme="majorHAnsi" w:cstheme="majorBidi"/>
      <w:color w:val="2E74B5" w:themeColor="accent1" w:themeShade="BF"/>
      <w:sz w:val="24"/>
      <w:szCs w:val="24"/>
      <w:lang w:eastAsia="zh-CN"/>
    </w:rPr>
  </w:style>
  <w:style w:type="paragraph" w:customStyle="1" w:styleId="Name">
    <w:name w:val="Name"/>
    <w:basedOn w:val="Normal"/>
    <w:next w:val="Subtitle1"/>
    <w:autoRedefine/>
    <w:rsid w:val="000665D3"/>
    <w:pPr>
      <w:spacing w:line="480" w:lineRule="exact"/>
    </w:pPr>
    <w:rPr>
      <w:rFonts w:ascii="Kings Caslon Display" w:hAnsi="Kings Caslon Display"/>
      <w:sz w:val="28"/>
      <w:szCs w:val="48"/>
      <w:lang w:eastAsia="en-GB"/>
    </w:rPr>
  </w:style>
  <w:style w:type="paragraph" w:customStyle="1" w:styleId="Subtitle1">
    <w:name w:val="Subtitle1"/>
    <w:basedOn w:val="Name"/>
    <w:autoRedefine/>
    <w:rsid w:val="008452C4"/>
    <w:pPr>
      <w:spacing w:line="320" w:lineRule="exact"/>
    </w:pPr>
    <w:rPr>
      <w:i/>
      <w:szCs w:val="28"/>
    </w:rPr>
  </w:style>
  <w:style w:type="paragraph" w:customStyle="1" w:styleId="ColorfulList-Accent11">
    <w:name w:val="Colorful List - Accent 11"/>
    <w:basedOn w:val="Normal"/>
    <w:uiPriority w:val="72"/>
    <w:rsid w:val="00DF4326"/>
    <w:pPr>
      <w:ind w:left="720"/>
      <w:contextualSpacing/>
    </w:pPr>
  </w:style>
  <w:style w:type="character" w:styleId="Hyperlink">
    <w:name w:val="Hyperlink"/>
    <w:rsid w:val="00E1437C"/>
    <w:rPr>
      <w:color w:val="0563C1"/>
      <w:u w:val="single"/>
    </w:rPr>
  </w:style>
  <w:style w:type="table" w:styleId="TableGrid">
    <w:name w:val="Table Grid"/>
    <w:basedOn w:val="TableNormal"/>
    <w:rsid w:val="001B3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A63BB"/>
    <w:rPr>
      <w:color w:val="954F72" w:themeColor="followedHyperlink"/>
      <w:u w:val="single"/>
    </w:rPr>
  </w:style>
  <w:style w:type="character" w:styleId="UnresolvedMention">
    <w:name w:val="Unresolved Mention"/>
    <w:basedOn w:val="DefaultParagraphFont"/>
    <w:uiPriority w:val="99"/>
    <w:semiHidden/>
    <w:unhideWhenUsed/>
    <w:rsid w:val="00110DF3"/>
    <w:rPr>
      <w:color w:val="808080"/>
      <w:shd w:val="clear" w:color="auto" w:fill="E6E6E6"/>
    </w:rPr>
  </w:style>
  <w:style w:type="character" w:customStyle="1" w:styleId="Heading1Char">
    <w:name w:val="Heading 1 Char"/>
    <w:basedOn w:val="DefaultParagraphFont"/>
    <w:link w:val="Heading1"/>
    <w:uiPriority w:val="9"/>
    <w:rsid w:val="006D373D"/>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pPr>
      <w:ind w:left="720"/>
      <w:contextualSpacing/>
    </w:pPr>
  </w:style>
  <w:style w:type="paragraph" w:styleId="Revision">
    <w:name w:val="Revision"/>
    <w:hidden/>
    <w:uiPriority w:val="71"/>
    <w:rsid w:val="00E10C6D"/>
    <w:rPr>
      <w:sz w:val="24"/>
      <w:szCs w:val="24"/>
      <w:lang w:eastAsia="en-US"/>
    </w:rPr>
  </w:style>
  <w:style w:type="paragraph" w:styleId="NormalWeb">
    <w:name w:val="Normal (Web)"/>
    <w:basedOn w:val="Normal"/>
    <w:uiPriority w:val="99"/>
    <w:unhideWhenUsed/>
    <w:rsid w:val="00322404"/>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7196">
      <w:bodyDiv w:val="1"/>
      <w:marLeft w:val="0"/>
      <w:marRight w:val="0"/>
      <w:marTop w:val="0"/>
      <w:marBottom w:val="0"/>
      <w:divBdr>
        <w:top w:val="none" w:sz="0" w:space="0" w:color="auto"/>
        <w:left w:val="none" w:sz="0" w:space="0" w:color="auto"/>
        <w:bottom w:val="none" w:sz="0" w:space="0" w:color="auto"/>
        <w:right w:val="none" w:sz="0" w:space="0" w:color="auto"/>
      </w:divBdr>
    </w:div>
    <w:div w:id="981232322">
      <w:bodyDiv w:val="1"/>
      <w:marLeft w:val="0"/>
      <w:marRight w:val="0"/>
      <w:marTop w:val="0"/>
      <w:marBottom w:val="0"/>
      <w:divBdr>
        <w:top w:val="none" w:sz="0" w:space="0" w:color="auto"/>
        <w:left w:val="none" w:sz="0" w:space="0" w:color="auto"/>
        <w:bottom w:val="none" w:sz="0" w:space="0" w:color="auto"/>
        <w:right w:val="none" w:sz="0" w:space="0" w:color="auto"/>
      </w:divBdr>
    </w:div>
    <w:div w:id="1986353710">
      <w:bodyDiv w:val="1"/>
      <w:marLeft w:val="0"/>
      <w:marRight w:val="0"/>
      <w:marTop w:val="0"/>
      <w:marBottom w:val="0"/>
      <w:divBdr>
        <w:top w:val="none" w:sz="0" w:space="0" w:color="auto"/>
        <w:left w:val="none" w:sz="0" w:space="0" w:color="auto"/>
        <w:bottom w:val="none" w:sz="0" w:space="0" w:color="auto"/>
        <w:right w:val="none" w:sz="0" w:space="0" w:color="auto"/>
      </w:divBdr>
      <w:divsChild>
        <w:div w:id="1715538501">
          <w:marLeft w:val="0"/>
          <w:marRight w:val="0"/>
          <w:marTop w:val="0"/>
          <w:marBottom w:val="240"/>
          <w:divBdr>
            <w:top w:val="none" w:sz="0" w:space="0" w:color="auto"/>
            <w:left w:val="none" w:sz="0" w:space="0" w:color="auto"/>
            <w:bottom w:val="none" w:sz="0" w:space="0" w:color="auto"/>
            <w:right w:val="none" w:sz="0" w:space="0" w:color="auto"/>
          </w:divBdr>
        </w:div>
      </w:divsChild>
    </w:div>
    <w:div w:id="209154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ho.int/news-room/fact-sheets/detail/obesity-and-overweigh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dc.gov/nchs/nhanes/search/datapage.aspx?Component=Examination&amp;CycleBeginYear=200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n.cdc.gov/nchs/nhanes/search/datapage.aspx?Component=Demographics&amp;CycleBeginYear=2005"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cdc.gov/nchs/nhanes/search/datapage.aspx?Component=Dietary&amp;Cycle=2005-2006"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6" ma:contentTypeDescription="Create a new document." ma:contentTypeScope="" ma:versionID="27b116d666c39b5c062bf612e7d657a6">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d000fe02b80431ca46060a47b7f75228"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cbf9462-45ae-47f1-96f2-c7889104eb9e" xsi:nil="true"/>
    <lcf76f155ced4ddcb4097134ff3c332f xmlns="e160911a-7a49-41f4-8ab0-552a991ba164">
      <Terms xmlns="http://schemas.microsoft.com/office/infopath/2007/PartnerControls"/>
    </lcf76f155ced4ddcb4097134ff3c332f>
    <SharedWithUsers xmlns="8cbf9462-45ae-47f1-96f2-c7889104eb9e">
      <UserInfo>
        <DisplayName/>
        <AccountId xsi:nil="true"/>
        <AccountType/>
      </UserInfo>
    </SharedWithUsers>
  </documentManagement>
</p:properties>
</file>

<file path=customXml/itemProps1.xml><?xml version="1.0" encoding="utf-8"?>
<ds:datastoreItem xmlns:ds="http://schemas.openxmlformats.org/officeDocument/2006/customXml" ds:itemID="{EECE4CE0-1054-42AD-B641-7ED88E7636D3}">
  <ds:schemaRefs>
    <ds:schemaRef ds:uri="http://schemas.microsoft.com/sharepoint/v3/contenttype/forms"/>
  </ds:schemaRefs>
</ds:datastoreItem>
</file>

<file path=customXml/itemProps2.xml><?xml version="1.0" encoding="utf-8"?>
<ds:datastoreItem xmlns:ds="http://schemas.openxmlformats.org/officeDocument/2006/customXml" ds:itemID="{C2212DBF-61BE-4FF1-AAF5-D5EAA1F78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1D3326-C5F4-41F5-9590-621ECAABA65B}">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coursework coversheet</vt:lpstr>
    </vt:vector>
  </TitlesOfParts>
  <Company>King's College London</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coversheet</dc:title>
  <dc:subject/>
  <dc:creator>Arts &amp; Humanities</dc:creator>
  <cp:keywords/>
  <dc:description/>
  <cp:lastModifiedBy>Ryan Mattick</cp:lastModifiedBy>
  <cp:revision>7</cp:revision>
  <cp:lastPrinted>2014-10-15T16:32:00Z</cp:lastPrinted>
  <dcterms:created xsi:type="dcterms:W3CDTF">2024-01-09T20:04:00Z</dcterms:created>
  <dcterms:modified xsi:type="dcterms:W3CDTF">2024-01-14T22:40:00Z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