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2563EB"/>
          <w:sz w:val="18"/>
          <w:szCs w:val="18"/>
        </w:rPr>
        <w:t xml:space="preserve">◀ default</w:t>
      </w:r>
      <w:r>
        <w:rPr>
          <w:sz w:val="20"/>
          <w:szCs w:val="20"/>
        </w:rPr>
        <w:t xml:space="preserve">.</w:t>
      </w:r>
    </w:p>
    <w:p>
      <w:pPr>
        <w:pStyle w:val="ListParagraph"/>
        <w:numPr>
          <w:ilvl w:val="0"/>
          <w:numId w:val="2"/>
        </w:numPr>
      </w:pPr>
      <w:r>
        <w:rPr>
          <w:b/>
          <w:bCs/>
          <w:color w:val="D50000"/>
          <w:sz w:val="18"/>
          <w:szCs w:val="18"/>
        </w:rPr>
        <w:t xml:space="preserve">◀ performance</w:t>
      </w:r>
      <w:r>
        <w:rPr>
          <w:sz w:val="20"/>
          <w:szCs w:val="20"/>
        </w:rPr>
        <w:t xml:space="preserve"> — a recommended setting for maximizing performance on this APU, shown beneath the option list with a one-line rationale. Each marker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w:t>
      </w:r>
      <w:r>
        <w:rPr>
          <w:b/>
          <w:bCs/>
          <w:color w:val="808080"/>
          <w:sz w:val="18"/>
          <w:szCs w:val="18"/>
        </w:rPr>
        <w:t xml:space="preserve">NEUTRAL</w:t>
      </w:r>
      <w:r>
        <w:rPr>
          <w:sz w:val="20"/>
          <w:szCs w:val="20"/>
        </w:rPr>
        <w:t xml:space="preserve"> = no performance impact (security, connectivity, debug, or factory-trained values), leave at default.</w:t>
      </w:r>
    </w:p>
    <w:p>
      <w:pPr>
        <w:pStyle w:val="Heading2"/>
        <w:spacing w:after="60" w:before="100"/>
      </w:pPr>
      <w:r>
        <w:t xml:space="preserve">How the performance recommendations were derived</w:t>
      </w:r>
    </w:p>
    <w:p>
      <w:pPr>
        <w:spacing w:after="60"/>
      </w:pPr>
      <w:r>
        <w:rPr>
          <w:sz w:val="20"/>
          <w:szCs w:val="20"/>
        </w:rPr>
        <w:t xml:space="preserve">The Performance markers reflect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UI language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Clock setting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Clock setting — no performance impact.</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2563EB"/>
                <w:sz w:val="16"/>
                <w:szCs w:val="16"/>
              </w:rPr>
              <w:t xml:space="preserve">  ◀ default</w:t>
            </w:r>
          </w:p>
          <w:p>
            <w:pPr>
              <w:spacing w:after="0"/>
            </w:pPr>
            <w:r>
              <w:rPr>
                <w:sz w:val="17"/>
                <w:szCs w:val="17"/>
              </w:rPr>
              <w:t xml:space="preserve">TIS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Minute [0x1]</w:t>
            </w:r>
          </w:p>
          <w:p>
            <w:pPr>
              <w:spacing w:after="0"/>
            </w:pPr>
            <w:r>
              <w:rPr>
                <w:sz w:val="17"/>
                <w:szCs w:val="17"/>
              </w:rPr>
              <w:t xml:space="preserve">Second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0"/>
            </w:pPr>
            <w:r>
              <w:rPr>
                <w:sz w:val="17"/>
                <w:szCs w:val="17"/>
              </w:rPr>
              <w:t xml:space="preserve">PState 1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Only relevant with a second GPU — no performance impact for the iGPU-only default.</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0"/>
            </w:pPr>
            <w:r>
              <w:rPr>
                <w:sz w:val="17"/>
                <w:szCs w:val="17"/>
              </w:rPr>
              <w:t xml:space="preserve">Unknown Device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2563EB"/>
                <w:sz w:val="16"/>
                <w:szCs w:val="16"/>
              </w:rPr>
              <w:t xml:space="preserve">  ◀ default</w:t>
            </w:r>
          </w:p>
          <w:p>
            <w:pPr>
              <w:spacing w:after="0"/>
            </w:pPr>
            <w:r>
              <w:rPr>
                <w:sz w:val="17"/>
                <w:szCs w:val="17"/>
              </w:rPr>
              <w:t xml:space="preserve">Auto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2563EB"/>
                <w:sz w:val="16"/>
                <w:szCs w:val="16"/>
              </w:rPr>
              <w:t xml:space="preserve">  ◀ default</w:t>
            </w:r>
          </w:p>
          <w:p>
            <w:pPr>
              <w:spacing w:after="20"/>
            </w:pPr>
            <w:r>
              <w:rPr>
                <w:sz w:val="17"/>
                <w:szCs w:val="17"/>
              </w:rPr>
              <w:t xml:space="preserve">30 sec [0x2]</w:t>
            </w:r>
          </w:p>
          <w:p>
            <w:pPr>
              <w:spacing w:after="0"/>
            </w:pPr>
            <w:r>
              <w:rPr>
                <w:sz w:val="17"/>
                <w:szCs w:val="17"/>
              </w:rPr>
              <w:t xml:space="preserve">40 sec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2563EB"/>
                <w:sz w:val="16"/>
                <w:szCs w:val="16"/>
              </w:rPr>
              <w:t xml:space="preserve">  ◀ default</w:t>
            </w:r>
            <w:r>
              <w:rPr>
                <w:sz w:val="17"/>
                <w:szCs w:val="17"/>
              </w:rPr>
              <w:t xml:space="preserve"> Floppy [0x1] Forced FDD [0x2] Hard Disk [0x3] CD-ROM [0x4]. Collapsed from 32 identical runtime rows.</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POST key-wait duration — cosmetic; lower trims a couple seconds off boot.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p>
          <w:p>
            <w:pPr>
              <w:spacing w:after="0"/>
            </w:pPr>
            <w:r>
              <w:rPr>
                <w:sz w:val="17"/>
                <w:szCs w:val="17"/>
              </w:rPr>
              <w:t xml:space="preserve">Off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Cosmetic boot state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p>
          <w:p>
            <w:pPr>
              <w:spacing w:after="0"/>
            </w:pPr>
            <w:r>
              <w:rPr>
                <w:sz w:val="17"/>
                <w:szCs w:val="17"/>
              </w:rPr>
              <w:t xml:space="preserve">EFI Driver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p>
          <w:p>
            <w:pPr>
              <w:spacing w:after="0"/>
            </w:pPr>
            <w:r>
              <w:rPr>
                <w:sz w:val="17"/>
                <w:szCs w:val="17"/>
              </w:rPr>
              <w:t xml:space="preserve">Partial Initial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0"/>
            </w:pPr>
            <w:r>
              <w:rPr>
                <w:sz w:val="17"/>
                <w:szCs w:val="17"/>
              </w:rPr>
              <w:t xml:space="preserve">(populated at runtime)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2563EB"/>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2563EB"/>
                <w:sz w:val="16"/>
                <w:szCs w:val="16"/>
              </w:rPr>
              <w:t xml:space="preserve">  ◀ default</w:t>
            </w:r>
          </w:p>
          <w:p>
            <w:pPr>
              <w:spacing w:after="0"/>
            </w:pPr>
            <w:r>
              <w:rPr>
                <w:sz w:val="17"/>
                <w:szCs w:val="17"/>
              </w:rPr>
              <w:t xml:space="preserve">Disabled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2563EB"/>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0"/>
            </w:pPr>
            <w:r>
              <w:rPr>
                <w:sz w:val="17"/>
                <w:szCs w:val="17"/>
              </w:rPr>
              <w:t xml:space="preserve">Disabled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Boot/driver ordering — no performance impact; arrange to boot your primary OS first.</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wrapper/info field — no user performance impact; leave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Errata/compat workaround — leave Auto; no performance benefit to changing.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Auto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Display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Internal grayout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 lock for SVM state — no performance impact; set per security policy.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Enable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Spin-loop hint timing — leave Auto; no general performance benefit.</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Encrypts the CC6 save region (security) — negligible perf impact;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Address-map internal option — leave Auto; no user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Reserved-region placement — leave Auto;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2563EB"/>
                <w:sz w:val="16"/>
                <w:szCs w:val="16"/>
              </w:rPr>
              <w:t xml:space="preserve">  ◀ default</w:t>
            </w:r>
          </w:p>
          <w:p>
            <w:pPr>
              <w:spacing w:after="20"/>
            </w:pPr>
            <w:r>
              <w:rPr>
                <w:sz w:val="17"/>
                <w:szCs w:val="17"/>
              </w:rPr>
              <w:t xml:space="preserve">NPS2 [0x2]</w:t>
            </w:r>
          </w:p>
          <w:p>
            <w:pPr>
              <w:spacing w:after="0"/>
            </w:pPr>
            <w:r>
              <w:rPr>
                <w:sz w:val="17"/>
                <w:szCs w:val="17"/>
              </w:rPr>
              <w:t xml:space="preserve">NPS4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Keeping the write clock always on trades idle power for marginal latency;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0 [0x0]</w:t>
            </w:r>
          </w:p>
          <w:p>
            <w:pPr>
              <w:spacing w:after="0"/>
            </w:pPr>
            <w:r>
              <w:rPr>
                <w:sz w:val="17"/>
                <w:szCs w:val="17"/>
              </w:rPr>
              <w:t xml:space="preserve">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Signal-integrity scrambling — leave Auto; no measurable performance effect.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DMA remapping (tied to IOMMU) — leave default unless using passthrough; slight perf cost when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Kernel DMA protection (security) — no throughput benefit; set per security needs.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Internal PCIe attribute — leave Auto; no user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Diagnostic loopback — keep Disabled; not a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2563EB"/>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UMA descriptor version — informational; no performance choice.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2563EB"/>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Auto-sizing helper for the UMA carve-out — tune via UMA Frame Buffer Size instead.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Read-only readout of RAM left after the GPU carve-out — informational.</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Onboard HD-audio controller enable — no compute-performance impact; set per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Audio pin config — no performance impact.</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2563EB"/>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Power-on-after-AC-loss behavior — operational preference; no performance impact.</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RT0</w:t>
      </w:r>
      <w:r>
        <w:rPr>
          <w:b w:val="false"/>
          <w:bCs w:val="false"/>
          <w:color w:val="595959"/>
          <w:sz w:val="16"/>
          <w:szCs w:val="16"/>
        </w:rPr>
        <w:t xml:space="preserve">   (Form 0x7045)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USB4 RT1</w:t>
      </w:r>
      <w:r>
        <w:rPr>
          <w:b w:val="false"/>
          <w:bCs w:val="false"/>
          <w:color w:val="595959"/>
          <w:sz w:val="16"/>
          <w:szCs w:val="16"/>
        </w:rPr>
        <w:t xml:space="preserve">   (Form 0x7046)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 HID/SPI interface — no general compute-performance impact; leave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2563EB"/>
                <w:sz w:val="16"/>
                <w:szCs w:val="16"/>
              </w:rPr>
              <w:t xml:space="preserve">  ◀ default</w:t>
            </w:r>
          </w:p>
          <w:p>
            <w:pPr>
              <w:spacing w:after="0"/>
            </w:pPr>
            <w:r>
              <w:rPr>
                <w:sz w:val="17"/>
                <w:szCs w:val="17"/>
              </w:rPr>
              <w:t xml:space="preserve">140W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Tau for the slow power filter — leave default unless deliberately shaping boost behavior.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0 [0x1]</w:t>
            </w:r>
          </w:p>
          <w:p>
            <w:pPr>
              <w:spacing w:after="0"/>
            </w:pPr>
            <w:r>
              <w:rPr>
                <w:sz w:val="17"/>
                <w:szCs w:val="17"/>
              </w:rPr>
              <w:t xml:space="preserve">1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 filter constant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2563EB"/>
                <w:sz w:val="16"/>
                <w:szCs w:val="16"/>
              </w:rPr>
              <w:t xml:space="preserve">  ◀ default</w:t>
            </w:r>
          </w:p>
          <w:p>
            <w:pPr>
              <w:spacing w:after="0"/>
            </w:pPr>
            <w:r>
              <w:rPr>
                <w:sz w:val="17"/>
                <w:szCs w:val="17"/>
              </w:rPr>
              <w:t xml:space="preserve">Auto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SoC-rail sustained current — leave Auto; not a core-throughput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Secondary-rail sustained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SoC-rail peak current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Secondary-rail peak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Power-state interface control (VRM efficiency) — leave Auto; no throughput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VRM PSI threshold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Throttle-recovery ramp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Floor for STT power —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2563EB"/>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2563EB"/>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0"/>
            </w:pPr>
            <w:r>
              <w:rPr>
                <w:sz w:val="17"/>
                <w:szCs w:val="17"/>
              </w:rPr>
              <w:t xml:space="preserve">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2563EB"/>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Force SLT check halt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2563EB"/>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HID Based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processor-aggregator (collaborative power control) — leave default; no throughput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Plumbing for core-count signaling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Leave default;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2563EB"/>
                <w:sz w:val="16"/>
                <w:szCs w:val="16"/>
              </w:rPr>
              <w:t xml:space="preserve">  ◀ default</w:t>
            </w:r>
          </w:p>
          <w:p>
            <w:pPr>
              <w:spacing w:after="0"/>
            </w:pPr>
            <w:r>
              <w:rPr>
                <w:sz w:val="17"/>
                <w:szCs w:val="17"/>
              </w:rPr>
              <w:t xml:space="preserve">Enabled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2563EB"/>
                <w:sz w:val="16"/>
                <w:szCs w:val="16"/>
              </w:rPr>
              <w:t xml:space="preserve">  ◀ default</w:t>
            </w:r>
          </w:p>
          <w:p>
            <w:pPr>
              <w:spacing w:after="0"/>
            </w:pPr>
            <w:r>
              <w:rPr>
                <w:sz w:val="17"/>
                <w:szCs w:val="17"/>
              </w:rPr>
              <w:t xml:space="preserve">Generic Button (ACPI0011)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SD-card-reader L1 substate handoff — no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 Wlan Power In S3 And S4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2563EB"/>
                <w:sz w:val="16"/>
                <w:szCs w:val="16"/>
              </w:rPr>
              <w:t xml:space="preserve">  ◀ default</w:t>
            </w:r>
          </w:p>
          <w:p>
            <w:pPr>
              <w:spacing w:after="0"/>
            </w:pPr>
            <w:r>
              <w:rPr>
                <w:sz w:val="17"/>
                <w:szCs w:val="17"/>
              </w:rPr>
              <w:t xml:space="preserve">64GB [0x10000]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2563EB"/>
                <w:sz w:val="16"/>
                <w:szCs w:val="16"/>
              </w:rPr>
              <w:t xml:space="preserve">  ◀ default</w:t>
            </w:r>
          </w:p>
          <w:p>
            <w:pPr>
              <w:spacing w:after="0"/>
            </w:pPr>
            <w:r>
              <w:rPr>
                <w:sz w:val="17"/>
                <w:szCs w:val="17"/>
              </w:rPr>
              <w:t xml:space="preserve">Disabled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Panel/display feature toggles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2563EB"/>
                <w:sz w:val="16"/>
                <w:szCs w:val="16"/>
              </w:rPr>
              <w:t xml:space="preserve">  ◀ default</w:t>
            </w:r>
          </w:p>
          <w:p>
            <w:pPr>
              <w:spacing w:after="0"/>
            </w:pPr>
            <w:r>
              <w:rPr>
                <w:sz w:val="17"/>
                <w:szCs w:val="17"/>
              </w:rPr>
              <w:t xml:space="preserve">Non-Hotplug Mode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2563EB"/>
                <w:sz w:val="16"/>
                <w:szCs w:val="16"/>
              </w:rPr>
              <w:t xml:space="preserve">  ◀ default</w:t>
            </w:r>
          </w:p>
          <w:p>
            <w:pPr>
              <w:spacing w:after="0"/>
            </w:pPr>
            <w:r>
              <w:rPr>
                <w:sz w:val="17"/>
                <w:szCs w:val="17"/>
              </w:rPr>
              <w:t xml:space="preserve">Pulse Circuitry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2563EB"/>
                <w:sz w:val="16"/>
                <w:szCs w:val="16"/>
              </w:rPr>
              <w:t xml:space="preserve">  ◀ default</w:t>
            </w:r>
          </w:p>
          <w:p>
            <w:pPr>
              <w:spacing w:after="0"/>
            </w:pPr>
            <w:r>
              <w:rPr>
                <w:sz w:val="17"/>
                <w:szCs w:val="17"/>
              </w:rPr>
              <w:t xml:space="preserve">Disabled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2563EB"/>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2563EB"/>
                <w:sz w:val="16"/>
                <w:szCs w:val="16"/>
              </w:rPr>
              <w:t xml:space="preserve">  ◀ default</w:t>
            </w:r>
          </w:p>
          <w:p>
            <w:pPr>
              <w:spacing w:after="0"/>
            </w:pPr>
            <w:r>
              <w:rPr>
                <w:sz w:val="17"/>
                <w:szCs w:val="17"/>
              </w:rPr>
              <w:t xml:space="preserve">Ext Graphics (PEG)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Selects boot display device — no throughput impact; set to your preferred output.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2563EB"/>
                <w:sz w:val="16"/>
                <w:szCs w:val="16"/>
              </w:rPr>
              <w:t xml:space="preserve">  ◀ default</w:t>
            </w:r>
          </w:p>
          <w:p>
            <w:pPr>
              <w:spacing w:after="0"/>
            </w:pPr>
            <w:r>
              <w:rPr>
                <w:sz w:val="17"/>
                <w:szCs w:val="17"/>
              </w:rPr>
              <w:t xml:space="preserve">MSFT0007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2563EB"/>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2563EB"/>
                <w:sz w:val="16"/>
                <w:szCs w:val="16"/>
              </w:rPr>
              <w:t xml:space="preserve">  ◀ default</w:t>
            </w:r>
          </w:p>
          <w:p>
            <w:pPr>
              <w:spacing w:after="0"/>
            </w:pPr>
            <w:r>
              <w:rPr>
                <w:sz w:val="17"/>
                <w:szCs w:val="17"/>
              </w:rPr>
              <w:t xml:space="preserve">Discrete Graphics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2563EB"/>
                <w:sz w:val="16"/>
                <w:szCs w:val="16"/>
              </w:rPr>
              <w:t xml:space="preserve">  ◀ default</w:t>
            </w:r>
          </w:p>
          <w:p>
            <w:pPr>
              <w:spacing w:after="0"/>
            </w:pPr>
            <w:r>
              <w:rPr>
                <w:sz w:val="17"/>
                <w:szCs w:val="17"/>
              </w:rPr>
              <w:t xml:space="preserve">EDP1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2563EB"/>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PROCHOT pin behavior — leave default (thermal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Dynamic power/thermal control interface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Telemetry reporting toggle — no performance impact.</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2563EB"/>
                <w:sz w:val="16"/>
                <w:szCs w:val="16"/>
              </w:rPr>
              <w:t xml:space="preserve">  ◀ default</w:t>
            </w:r>
          </w:p>
          <w:p>
            <w:pPr>
              <w:spacing w:after="0"/>
            </w:pPr>
            <w:r>
              <w:rPr>
                <w:sz w:val="17"/>
                <w:szCs w:val="17"/>
              </w:rPr>
              <w:t xml:space="preserve">WALLE lite PM log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2563EB"/>
                <w:sz w:val="16"/>
                <w:szCs w:val="16"/>
              </w:rPr>
              <w:t xml:space="preserve">  ◀ default</w:t>
            </w:r>
          </w:p>
          <w:p>
            <w:pPr>
              <w:spacing w:after="0"/>
            </w:pPr>
            <w:r>
              <w:rPr>
                <w:sz w:val="17"/>
                <w:szCs w:val="17"/>
              </w:rPr>
              <w:t xml:space="preserve">MP2_WalleLite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2563EB"/>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AC/DC source signaling — no performance impact on a desktop mini-PC.</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Embedded-controller/debug logging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PCIe/USB retimer config — leave default; signal-integrity helper, no user perf setting.</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2563EB"/>
                <w:sz w:val="16"/>
                <w:szCs w:val="16"/>
              </w:rPr>
              <w:t xml:space="preserve">  ◀ default</w:t>
            </w:r>
          </w:p>
          <w:p>
            <w:pPr>
              <w:spacing w:after="0"/>
            </w:pPr>
            <w:r>
              <w:rPr>
                <w:sz w:val="17"/>
                <w:szCs w:val="17"/>
              </w:rPr>
              <w:t xml:space="preserve">Disable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2563EB"/>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Negative override lowers the boost ceiling — leave 0 unless capping for thermals/quiet.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2563EB"/>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GFX Curve Optimizer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PHY rail — expert memory-OC only;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Expert memory-PHY tuning — leave Auto; no benefit on fixed soldered memory.</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Expert SoC rail tuning — leave Auto; mis-set values risk instability.</w:t>
            </w:r>
          </w:p>
        </w:tc>
      </w:tr>
    </w:tbl>
    <w:p>
      <w:pPr>
        <w:spacing w:after="120"/>
      </w:pPr>
    </w:p>
    <w:p>
      <w:pPr>
        <w:pStyle w:val="Heading3"/>
      </w:pPr>
      <w:r>
        <w:t xml:space="preserve">LN2 Mode</w:t>
      </w:r>
      <w:r>
        <w:rPr>
          <w:b w:val="false"/>
          <w:bCs w:val="false"/>
          <w:color w:val="595959"/>
          <w:sz w:val="16"/>
          <w:szCs w:val="16"/>
        </w:rPr>
        <w:t xml:space="preserve">   (Form 0x108)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Extreme sub-zero overclocking aid — keep Disabled for normal use.</w:t>
            </w:r>
          </w:p>
        </w:tc>
      </w:tr>
    </w:tbl>
    <w:p>
      <w:pPr>
        <w:spacing w:after="120"/>
      </w:pPr>
    </w:p>
    <w:p>
      <w:pPr>
        <w:pStyle w:val="Heading3"/>
      </w:pPr>
      <w:r>
        <w:t xml:space="preserve">VDD Misc</w:t>
      </w:r>
      <w:r>
        <w:rPr>
          <w:b w:val="false"/>
          <w:bCs w:val="false"/>
          <w:color w:val="595959"/>
          <w:sz w:val="16"/>
          <w:szCs w:val="16"/>
        </w:rPr>
        <w:t xml:space="preserve">   (Form 0x109)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Auxiliary rail control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Auxiliary rail — leave Auto; not a performance lever.</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IO voltage —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Soldered memory — not adjustable in practice;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Soldered memory — leave Auto.</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VPP rail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VPP rail — leave Auto.</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Memory rail control — leave Auto on soldered RAM.</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2563EB"/>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2563EB"/>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2563EB"/>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2563EB"/>
                <w:sz w:val="16"/>
                <w:szCs w:val="16"/>
              </w:rPr>
              <w:t xml:space="preserve">  ◀ default</w:t>
            </w:r>
          </w:p>
          <w:p>
            <w:pPr>
              <w:spacing w:after="20"/>
            </w:pPr>
            <w:r>
              <w:rPr>
                <w:sz w:val="17"/>
                <w:szCs w:val="17"/>
              </w:rPr>
              <w:t xml:space="preserve">128KB [0x2]</w:t>
            </w:r>
          </w:p>
          <w:p>
            <w:pPr>
              <w:spacing w:after="0"/>
            </w:pPr>
            <w:r>
              <w:rPr>
                <w:sz w:val="17"/>
                <w:szCs w:val="17"/>
              </w:rPr>
              <w:t xml:space="preserve">256KB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2563EB"/>
                <w:sz w:val="16"/>
                <w:szCs w:val="16"/>
              </w:rPr>
              <w:t xml:space="preserve">  ◀ default</w:t>
            </w:r>
          </w:p>
          <w:p>
            <w:pPr>
              <w:spacing w:after="0"/>
            </w:pPr>
            <w:r>
              <w:rPr>
                <w:sz w:val="17"/>
                <w:szCs w:val="17"/>
              </w:rPr>
              <w:t xml:space="preserve">No Cache [0x1]</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2563EB"/>
                <w:sz w:val="16"/>
                <w:szCs w:val="16"/>
              </w:rPr>
              <w:t xml:space="preserve">  ◀ default</w:t>
            </w:r>
          </w:p>
          <w:p>
            <w:pPr>
              <w:spacing w:after="0"/>
            </w:pPr>
            <w:r>
              <w:rPr>
                <w:sz w:val="17"/>
                <w:szCs w:val="17"/>
              </w:rPr>
              <w:t xml:space="preserve">No Cache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p>
            <w:pPr>
              <w:spacing w:before="60"/>
            </w:pPr>
            <w:r>
              <w:rPr>
                <w:b/>
                <w:bCs/>
                <w:color w:val="D50000"/>
                <w:sz w:val="18"/>
                <w:szCs w:val="18"/>
              </w:rPr>
              <w:t xml:space="preserve">◀ performance  </w:t>
            </w:r>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2240" w:h="15840"/>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