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 Crie um objeto chamado "pessoa" com as propriedades "nome", "idade" e "profissão".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Adicione um método ao objeto "pessoa" chamado "apresentar", que retorna uma string com o nome, idade e profissão da pessoa.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Crie um objeto chamado "carro" com as propriedades "marca", "modelo" e "ano".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Adicione um método ao objeto "carro" chamado "informacoes", que retorna uma string com a marca, modelo e ano do carro.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Crie um objeto chamado "produto" com as propriedades "nome", "preco" e "quantidade".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Adicione um método ao objeto "produto" chamado "total", que retorna o valor total do produto (preço multiplicado pela quantidade).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9. Crie um objeto chamado "livro" com as propriedades "titulo", "autor" e "paginas".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10. Adicione um método ao objeto "livro" chamado "ler", que exibe uma mensagem dizendo que o livro está sendo lido.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559.055118110236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