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" w:before="0"/>
        <w:jc w:val="center"/>
      </w:pPr>
      <w:r>
        <w:rPr>
          <w:rFonts w:ascii="Raleway" w:cs="Raleway" w:eastAsia="Raleway" w:hAnsi="Raleway"/>
          <w:b/>
          <w:bCs/>
          <w:color w:val="1B2A1A"/>
          <w:sz w:val="96"/>
          <w:szCs w:val="96"/>
        </w:rPr>
        <w:t xml:space="preserve">WOOSOO PLATFORM</w:t>
      </w:r>
    </w:p>
    <w:p>
      <w:pPr>
        <w:spacing w:after="20" w:before="0"/>
        <w:jc w:val="center"/>
      </w:pPr>
      <w:r>
        <w:rPr>
          <w:rFonts w:ascii="Kanit" w:cs="Kanit" w:eastAsia="Kanit" w:hAnsi="Kanit"/>
          <w:i/>
          <w:iCs/>
          <w:color w:val="B08047"/>
          <w:sz w:val="48"/>
          <w:szCs w:val="48"/>
        </w:rPr>
        <w:t xml:space="preserve">Project Cost Estimate</w:t>
      </w:r>
    </w:p>
    <w:p>
      <w:pPr>
        <w:spacing w:after="60" w:before="0"/>
        <w:jc w:val="center"/>
      </w:pPr>
      <w:r>
        <w:rPr>
          <w:rFonts w:ascii="Kanit" w:cs="Kanit" w:eastAsia="Kanit" w:hAnsi="Kanit"/>
          <w:b/>
          <w:bCs/>
          <w:color w:val="F6B56D"/>
          <w:sz w:val="24"/>
          <w:szCs w:val="24"/>
        </w:rPr>
        <w:t xml:space="preserve">Grillpad v1.0  ·  Nexus v1.0  ·  Print Bridge v1.0</w:t>
      </w:r>
    </w:p>
    <w:p>
      <w:pPr>
        <w:pBdr>
          <w:bottom w:val="single" w:color="F6B56D" w:sz="6" w:space="10"/>
        </w:pBdr>
        <w:spacing w:after="240" w:before="0"/>
        <w:jc w:val="center"/>
      </w:pPr>
      <w:r>
        <w:rPr>
          <w:rFonts w:ascii="Kanit" w:cs="Kanit" w:eastAsia="Kanit" w:hAnsi="Kanit"/>
          <w:i/>
          <w:iCs/>
          <w:color w:val="595959"/>
          <w:sz w:val="22"/>
          <w:szCs w:val="22"/>
        </w:rPr>
        <w:t xml:space="preserve">Prepared for: Woosoo Korean BBQ  ·  27 May 2026  ·  CONFIDENTIAL</w:t>
      </w:r>
    </w:p>
    <w:p>
      <w:pPr>
        <w:spacing w:after="320" w:before="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Quotation Ref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WNE-QUO-001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27 May 2026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27 August 2026 (90 days)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Ryan H. Pastoriza — Solutions Architecture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Woosoo Korean BBQ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Woosoo Platform — Grillpad, Nexus, Print Bridge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Developer Rate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₱1,200/hour (~$21/hour)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3A302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Philippine Peso (₱) — USD shown for reference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Exchange Rate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20"/>
                <w:szCs w:val="20"/>
              </w:rPr>
              <w:t xml:space="preserve">₱56.5 per USD (indicative)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8A00" w:sz="8"/>
              <w:left w:val="single" w:color="B08A00" w:sz="20"/>
              <w:bottom w:val="single" w:color="D4C5AA" w:sz="1"/>
              <w:right w:val="single" w:color="D4C5AA" w:sz="1"/>
            </w:tcBorders>
            <w:shd w:fill="FFF8DC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Executive Cost Summary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Total Development Cost:   ₱1,372,800  ($24,297)   — 1144 billable hours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Hardware &amp; Setup Cost:    ₱158,800  ($2,811)   — based on 10-table configuration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TOTAL PROJECT INVESTMENT: ₱1,531,600  ($27,108)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Ongoing Year 1 Support:   ₱120,000 – ₱180,000 / year (optional retainer)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Zero SaaS fees. Zero cloud subscriptions. Fully client-owned.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40" w:before="0"/>
        <w:jc w:val="center"/>
      </w:pPr>
      <w:r>
        <w:rPr>
          <w:rFonts w:ascii="Raleway" w:cs="Raleway" w:eastAsia="Raleway" w:hAnsi="Raleway"/>
          <w:b/>
          <w:bCs/>
          <w:color w:val="1B2A1A"/>
          <w:sz w:val="22"/>
          <w:szCs w:val="22"/>
        </w:rPr>
        <w:t xml:space="preserve">Accepted by client:</w:t>
      </w:r>
    </w:p>
    <w:p>
      <w:pPr>
        <w:spacing w:after="80" w:before="0"/>
        <w:jc w:val="center"/>
      </w:pPr>
      <w:r>
        <w:rPr>
          <w:rFonts w:ascii="Kanit" w:cs="Kanit" w:eastAsia="Kanit" w:hAnsi="Kanit"/>
          <w:color w:val="595959"/>
          <w:sz w:val="20"/>
          <w:szCs w:val="20"/>
        </w:rPr>
        <w:t xml:space="preserve">[NAME] ________________________________   [TITLE] ____________________   [DATE] ___________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1. Project Scope Summary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This estimate covers the full design, development, deployment, testing, and documentation of the Woosoo Platform — a bespoke restaurant operations system purpose-built for Woosoo Korean BBQ. The platform consists of three purpose-built applications integrated with the existing Krypton POS system.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Scope Delivered</w:t>
            </w:r>
          </w:p>
        </w:tc>
      </w:tr>
      <w:tr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Tablet Ordering App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Nuxt 3, Vue 3, TypeScript</w:t>
            </w:r>
          </w:p>
        </w:tc>
        <w:tc>
          <w:tcPr>
            <w:tcW w:type="dxa" w:w="2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PWA served on Android tablets; package + modifier ordering; service requests; real-time status</w:t>
            </w:r>
          </w:p>
        </w:tc>
      </w:tr>
      <w:tr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Laravel 12, PHP 8.2, Inertia.js</w:t>
            </w:r>
          </w:p>
        </w:tc>
        <w:tc>
          <w:tcPr>
            <w:tcW w:type="dxa" w:w="2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Full admin panel; live orders; menu management; device registry; reports; POS bridge; WebSocket orchestration</w:t>
            </w:r>
          </w:p>
        </w:tc>
      </w:tr>
      <w:tr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Print Relay Device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Print Bridge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Flutter 3, Dart, Android</w:t>
            </w:r>
          </w:p>
        </w:tc>
        <w:tc>
          <w:tcPr>
            <w:tcW w:type="dxa" w:w="2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WebSocket event consumer; ESC/POS ticket generator; Bluetooth thermal printer dispatcher; reserve/ack lifecycle</w:t>
            </w:r>
          </w:p>
        </w:tc>
      </w:tr>
      <w:tr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Platform / Infrastructure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Woosoo Platform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Docker Compose, Nginx, MySQL, Redis, Reverb</w:t>
            </w:r>
          </w:p>
        </w:tc>
        <w:tc>
          <w:tcPr>
            <w:tcW w:type="dxa" w:w="2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9-service Docker orchestration; TLS; Raspberry Pi 5 deployment; 5 cross-app contracts; AI governance; pre-merge gates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1.1  Codebase Scale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Nexus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Grillpad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Print Bridge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Source files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291 PHP files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77 Vue/TS files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34 Dart files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402+ files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API controllers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61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Admin UI pages (Inertia/Vue)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54 pages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UI components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66 components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Docker services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8 services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 service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External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Cross-app contract files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36B" w:sz="8"/>
              <w:left w:val="single" w:color="1A336B" w:sz="20"/>
              <w:bottom w:val="single" w:color="D4C5AA" w:sz="1"/>
              <w:right w:val="single" w:color="D4C5AA" w:sz="1"/>
            </w:tcBorders>
            <w:shd w:fill="E8EEF8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Assumption: 10 dining tables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This estimate assumes 10 dining tables, each requiring one Android tablet (Grillpad).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Adjust the hardware section if the actual table count differs.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Software development cost is fixed regardless of table count.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2. Development Cost Breakdown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Developer Rate: ₱1,200/hour (approx. $21/hour) — Senior full-stack developer (Laravel + Nuxt + Flutter + DevOps). Rate reflects specialized expertise across 3 technology stacks plus POS integration and infrastructure.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900"/>
        <w:gridCol w:w="1000"/>
        <w:gridCol w:w="860"/>
      </w:tblGrid>
      <w:tr>
        <w:trPr>
          <w:tblHeader/>
        </w:trP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Deliverable / Task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 1 — Discovery, Architecture &amp; Contract Design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84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₱100,800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EF0DC"/>
                <w:sz w:val="17"/>
                <w:szCs w:val="17"/>
              </w:rPr>
              <w:t xml:space="preserve">$1,784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Requirements elicitation (stakeholder interviews, workflow mapping)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System architecture design (3-app topology, Docker, LAN strategy)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Cross-app contract authoring (5 contract files)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Database schema design (woosoo_api + Krypton integration model)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API surface planning + endpoint mapping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Environment setup (Pi, Docker, domain, TLS planning)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 2 — Nexus Backend (Laravel 12)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18"/>
                <w:szCs w:val="18"/>
              </w:rPr>
              <w:t xml:space="preserve">Nexus v1.0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376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₱451,200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EF0DC"/>
                <w:sz w:val="17"/>
                <w:szCs w:val="17"/>
              </w:rPr>
              <w:t xml:space="preserve">$7,986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Project bootstrap: Laravel 12, PHP 8.2, Docker Compose, Nginx, TLS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Authentication: Sanctum device tokens, registration code flow, IP login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Device management: CRUD, health tracking, token revocation, branch isolation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Krypton POS integration: KryptonDriver, all 5 stored procedure chains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32h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₱38,400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$680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Order management: StoreDeviceOrderRequest, state machine, 409 duplicate guard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₱33,600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$595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Print event system: reserve/ack/failed lifecycle, idempotency guards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₱28,800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$510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Service requests: table services CRUD, ServiceRequestNotification broadcast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WebSocket (Reverb): channel config, event broadcasting, queue integration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Session management: Krypton session endpoints, EOD summary triggers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Admin dashboard: 54 Inertia.js + Vue 3 pages (menu, orders, devices, reports)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₱96,000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$1,699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Menu management: categories, packages, modifiers, image upload, availability toggle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₱28,800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$510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Reports: revenue, weekly sales, item breakdown via Krypton SPs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Health endpoint: MySQL, POS, Redis, broadcasting, queue depth checks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Queue worker + scheduler: job config, retry policy, POS sync jobs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78 database migrations (schema evolution, indexes, FK constraints)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₱28,800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$510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Pre-merge validation gates (Bash + PowerShell scripts)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 3 — Grillpad Tablet PWA (Nuxt 3)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18"/>
                <w:szCs w:val="18"/>
              </w:rPr>
              <w:t xml:space="preserve">Grillpad v1.0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200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₱240,000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EF0DC"/>
                <w:sz w:val="17"/>
                <w:szCs w:val="17"/>
              </w:rPr>
              <w:t xml:space="preserve">$4,248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Project bootstrap: Nuxt 3, TypeScript, Tailwind CSS, PWA config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Device auth flow: token storage, boot-time login-by-IP, registration screen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Menu browsing: 66 Vue components (categories, packages, items, images)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40h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₱48,000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$850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Package + modifier selection: constraint validation, allowed-set enforcement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₱28,800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$510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Cart management: Pinia store, quantity controls, subtotal computation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Order submission: form → API → confirmation screen, error boundary UX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Service request UI: service type fetch, submission, confirmation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Real-time updates: Echo/Reverb WebSocket client integration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Offline UX: cached asset strategy, connection-lost messaging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Responsive tablet layout: touch-optimised, landscape/portrait support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11 routed pages (home, menu, cart, confirm, service, registration, etc.)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 4 — Print Bridge (Flutter Android)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18"/>
                <w:szCs w:val="18"/>
              </w:rPr>
              <w:t xml:space="preserve">Print Bridge v1.0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168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₱201,600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EF0DC"/>
                <w:sz w:val="17"/>
                <w:szCs w:val="17"/>
              </w:rPr>
              <w:t xml:space="preserve">$3,568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Project bootstrap: Flutter 3, Riverpod, sembast, dependency wiring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Device authentication: Sanctum token flow, SharedPreferences persistence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WebSocket client: web_socket_channel, channel subscription, reconnect logic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Heartbeat system: 60s timer, failure counter, 3-strike reconnect trigger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Polling fallback: 30s polling worker, wsHealthy flag management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ESC/POS ticket generator: restaurant name, order, table, items, modifiers, timestamp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Bluetooth dispatcher: blue_thermal_printer, pairing, 3-retry with 5s backoff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₱28,800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$510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Print event lifecycle: reserve → print → ack / failed reporting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Local job queue: sembast persistence, deduplication, replay on reconnect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State management: Riverpod providers, connection state machine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Wakelock + connectivity monitoring: keep-alive, network change detection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 5 — Platform, Infrastructure &amp; DevOps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88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₱105,600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EF0DC"/>
                <w:sz w:val="17"/>
                <w:szCs w:val="17"/>
              </w:rPr>
              <w:t xml:space="preserve">$1,869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Docker Compose: 9-service config, named volumes, resource limits, profiles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Nginx: TLS termination, port routing (:80/:443/:4443), WebSocket proxy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Raspberry Pi 5 production deployment + environment hardening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Environment management: secrets file (/etc/woosoo/woosoo.env, 0600 mode)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Deployment scripts: deploy.sh, Pi-safe automation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HOT-DEPLOY bind-mount mode + IMMUTABLE-IMAGE mode configuration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Redis tuning: 400MB maxmemory, volatile-lru eviction policy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₱4,800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$85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MySQL tuning: max_connections=200, innodb_buffer_pool=256MB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₱4,800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$85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 6 — Integration Testing, QA &amp; Bug Fixes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18"/>
                <w:szCs w:val="18"/>
              </w:rPr>
              <w:t xml:space="preserve">All apps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136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₱163,200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EF0DC"/>
                <w:sz w:val="17"/>
                <w:szCs w:val="17"/>
              </w:rPr>
              <w:t xml:space="preserve">$2,888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End-to-end order flow testing (Grillpad → Nexus → Krypton → Print Bridge → printer)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₱28,800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$510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WebSocket event delivery testing (all 5 broadcast events)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Print event lifecycle testing (reserve/ack/failed/retry)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Device registration + authentication edge cases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Krypton POS stored procedure integration testing with live POS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Order state machine boundary tests (invalid transitions, 409 duplicate)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Throttle + rate limit testing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Network failure simulation (WS drop, polling fallback, reconnect)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Performance testing: 20 concurrent tablet sessions on Pi 5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Security: TLS scan, port scan, header audit, token isolation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 7 — Documentation &amp; Knowledge Transfer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18"/>
                <w:szCs w:val="18"/>
              </w:rPr>
              <w:t xml:space="preserve">Platform-wide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92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₱110,400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EF0DC"/>
                <w:sz w:val="17"/>
                <w:szCs w:val="17"/>
              </w:rPr>
              <w:t xml:space="preserve">$1,954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Business Requirements Document (BRD v1 legacy + v2 production)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24h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₱28,800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$510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Technical Insights document (diagrams, ERD, state machines, frameworks)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₱24,000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$425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User manual (staff-facing, non-technical procedures)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API documentation and contract files (5 contracts)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₱19,200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$340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Deployment runbook and operational procedures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₱9,600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$170</w:t>
            </w:r>
          </w:p>
        </w:tc>
      </w:tr>
      <w:tr>
        <w:tc>
          <w:tcPr>
            <w:tcW w:type="dxa" w:w="5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• AI governance docs (AGENTS.md, AI_CONTEXT.md, case files)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12h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₱14,400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$255</w:t>
            </w:r>
          </w:p>
        </w:tc>
      </w:tr>
      <w:tr>
        <w:tc>
          <w:tcPr>
            <w:tcW w:type="dxa" w:w="5200"/>
            <w:gridSpan w:val="1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2"/>
                <w:szCs w:val="22"/>
              </w:rPr>
              <w:t xml:space="preserve">TOTAL DEVELOPMENT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FEF0DC"/>
                <w:sz w:val="18"/>
                <w:szCs w:val="18"/>
              </w:rPr>
              <w:t xml:space="preserve">@ ₱1,200/hr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1144 hrs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₱1,372,800</w:t>
            </w:r>
          </w:p>
        </w:tc>
        <w:tc>
          <w:tcPr>
            <w:tcW w:type="dxa" w:w="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EF0DC"/>
                <w:sz w:val="19"/>
                <w:szCs w:val="19"/>
              </w:rPr>
              <w:t xml:space="preserve">$24,297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3. Phase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900"/>
        <w:gridCol w:w="1400"/>
        <w:gridCol w:w="900"/>
        <w:gridCol w:w="1860"/>
      </w:tblGrid>
      <w:tr>
        <w:trPr>
          <w:tblHeader/>
        </w:trP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Cost (₱)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Proportion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Discovery, Architecture &amp; Contract Design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84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7%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₱100,800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$1,784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6B56D"/>
                <w:sz w:val="16"/>
                <w:szCs w:val="16"/>
              </w:rPr>
              <w:t xml:space="preserve">██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Nexus Backend (Laravel 12)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376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33%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₱451,200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$7,986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6B56D"/>
                <w:sz w:val="16"/>
                <w:szCs w:val="16"/>
              </w:rPr>
              <w:t xml:space="preserve">███████████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Grillpad Tablet PWA (Nuxt 3)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200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17%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₱240,000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$4,248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6B56D"/>
                <w:sz w:val="16"/>
                <w:szCs w:val="16"/>
              </w:rPr>
              <w:t xml:space="preserve">██████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Print Bridge (Flutter Android)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168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₱201,600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$3,568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6B56D"/>
                <w:sz w:val="16"/>
                <w:szCs w:val="16"/>
              </w:rPr>
              <w:t xml:space="preserve">█████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Platform, Infrastructure &amp; DevOps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88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8%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₱105,600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$1,869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6B56D"/>
                <w:sz w:val="16"/>
                <w:szCs w:val="16"/>
              </w:rPr>
              <w:t xml:space="preserve">███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Integration Testing, QA &amp; Bug Fixes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136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12%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₱163,200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$2,888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6B56D"/>
                <w:sz w:val="16"/>
                <w:szCs w:val="16"/>
              </w:rPr>
              <w:t xml:space="preserve">████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Documentation &amp; Knowledge Transfer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92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8%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3A3028"/>
                <w:sz w:val="19"/>
                <w:szCs w:val="19"/>
              </w:rPr>
              <w:t xml:space="preserve">₱110,400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$1,954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F6B56D"/>
                <w:sz w:val="16"/>
                <w:szCs w:val="16"/>
              </w:rPr>
              <w:t xml:space="preserve">███</w:t>
            </w:r>
          </w:p>
        </w:tc>
      </w:tr>
      <w:tr>
        <w:tc>
          <w:tcPr>
            <w:tcW w:type="dxa" w:w="3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1144 hrs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₱1,372,800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EF0DC"/>
                <w:sz w:val="19"/>
                <w:szCs w:val="19"/>
              </w:rPr>
              <w:t xml:space="preserve">$24,297</w:t>
            </w:r>
          </w:p>
        </w:tc>
        <w:tc>
          <w:tcPr>
            <w:tcW w:type="dxa" w:w="18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rFonts w:ascii="Kanit" w:cs="Kanit" w:eastAsia="Kanit" w:hAnsi="Kanit"/>
                <w:color w:val="FFFFFF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4. Hardware &amp; Infrastructure Costs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Hardware costs are based on current Philippine market prices (May 2026). All hardware is a one-time capital expense — no recurring SaaS fees. Items priced at prevailing retail rates; procurement from trusted suppliers recommended.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00"/>
        <w:gridCol w:w="1300"/>
        <w:gridCol w:w="13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Total (₱)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Raspberry Pi 5 (8GB RAM)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Main server (Pi 5 kit)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₱8,500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₱8,500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$150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Pi 5 active cooler + case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Thermal management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₱2,200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₱2,200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$39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High-endurance microSD (128GB)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OS + Docker volumes boot disk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₱1,800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₱1,800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$32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External SSD (500GB USB 3.0)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Data backup + volume redundancy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₱3,500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₱3,500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$62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Uninterruptible Power Supply (UPS)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Power protection for Pi + network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₱5,500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₱5,500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$97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Network switch (8-port)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Table-area Wi-Fi AP wiring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₱3,200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₱3,200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$57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Wi-Fi Access Point (dual-band)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Coverage for dining floor tablets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₱4,500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₱4,500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$80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Android tablet (10") — per table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Grillpad ordering terminal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₱8,500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₱85,000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$1,504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Tablet stand + bracket — per table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Secure table mounting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₱1,200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₱12,000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$212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Tablet charging cable + dock — per table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Always-on power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₱800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₱8,000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$142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Android phone/tablet — Print Bridge device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Runs Print Bridge relay app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₱8,000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₱8,000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$142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Bluetooth thermal printer — kitchen station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58mm ESC/POS, BT 4.0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₱6,500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₱6,500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$115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Bluetooth thermal printer — cashier station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58mm ESC/POS, BT 4.0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₱6,500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₱6,500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$115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Thermal paper rolls (box of 50)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Initial supply — 3-month stock</w:t>
            </w:r>
          </w:p>
        </w:tc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₱1,800</w:t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₱3,600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$64</w:t>
            </w:r>
          </w:p>
        </w:tc>
      </w:tr>
      <w:tr>
        <w:tc>
          <w:tcPr>
            <w:tcW w:type="dxa" w:w="5700"/>
            <w:gridSpan w:val="3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TOTAL HARDWARE (10-table configuration)</w:t>
            </w:r>
          </w:p>
        </w:tc>
        <w:tc>
          <w:tcPr>
            <w:tcW w:type="dxa" w:w="13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₱158,800</w:t>
            </w:r>
          </w:p>
        </w:tc>
        <w:tc>
          <w:tcPr>
            <w:tcW w:type="dxa" w:w="1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EF0DC"/>
                <w:sz w:val="19"/>
                <w:szCs w:val="19"/>
              </w:rPr>
              <w:t xml:space="preserve">$2,811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36B" w:sz="8"/>
              <w:left w:val="single" w:color="1A336B" w:sz="20"/>
              <w:bottom w:val="single" w:color="D4C5AA" w:sz="1"/>
              <w:right w:val="single" w:color="D4C5AA" w:sz="1"/>
            </w:tcBorders>
            <w:shd w:fill="E8EEF8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Hardware Scaling Note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Tablet cost is the largest variable. If the restaurant already owns Android tablets that meet minimum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spec (Android 9+, 10" screen, Wi-Fi), the hardware cost drops by approx. ₱110,000.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Minimum Android spec for Grillpad: Android 9.0+, 2GB RAM, 16GB storage, 802.11n Wi-Fi.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Print Bridge requires: Android 8.0+, Bluetooth 4.0+, Wi-Fi, wakelock capability.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5. Third-Party Licensing &amp; Software Costs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All core platform software is open-source with no per-seat or per-transaction licensing fees. This is a key financial advantage of the Woosoo Platform architecture.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6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Docker (open source)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Container runtime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Laravel 12 (MIT)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Nuxt 3 / Vue 3 (MIT)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PWA framework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Flutter / Dart (BSD)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Android relay app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MySQL 8.0 (GPL)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App database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Redis 7 (BSD)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Cache + queue broker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Laravel Reverb (MIT)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WebSocket server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Nginx (BSD)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Reverse proxy + TLS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Google Fonts — Raleway + Kanit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Typography (OFL)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SSL/TLS Certificate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Let's Encrypt (self-signed for LAN)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Annual renewal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Domain name (optional)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For admin panel (e.g., woosoo.local)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EF0D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~₱800/yr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Android tablets — Google Play Services</w:t>
            </w:r>
          </w:p>
        </w:tc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Pre-installed OS services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EAF5E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1A5C2E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8"/>
              <w:left w:val="single" w:color="1A5C2E" w:sz="20"/>
              <w:bottom w:val="single" w:color="D4C5AA" w:sz="1"/>
              <w:right w:val="single" w:color="D4C5AA" w:sz="1"/>
            </w:tcBorders>
            <w:shd w:fill="EAF5E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₱0 in software licensing fees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Every component of the Woosoo Platform is built on MIT, BSD, or GPL open-source software.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There are no per-seat licenses, no transaction fees, and no cloud subscription costs.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The client owns the software outright after delivery.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6. Ongoing &amp; Maintenance Costs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Post-delivery costs are entirely discretionary. The platform is designed to operate autonomously once deployed. Ongoing costs are limited to optional support, hardware wear, and consumables.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Estimated Annual Cost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Annual software maintenance retainer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Priority bug fixes, minor feature additions, dependency updates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₱120,000 – ₱180,000/yr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Per-incident support rate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Billed hourly for out-of-scope changes or emergency fixes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₱1,200/hr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Annual documentation update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BRD and technical doc refresh after major changes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₱24,000 – ₱48,000/yr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Hardware replacement reserve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Estimated ~10% of hardware cost/year (wear, damage)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₱20,000 – ₱40,000/yr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Network maintenance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AP + switch firmware, cable management, LAN health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Staff or IT contract</w:t>
            </w:r>
          </w:p>
        </w:tc>
      </w:tr>
      <w:tr>
        <w:tc>
          <w:tcPr>
            <w:tcW w:type="dxa" w:w="2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Thermal paper stock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9"/>
                <w:szCs w:val="19"/>
              </w:rPr>
              <w:t xml:space="preserve">Ongoing consumable — kitchen + cashier stations</w:t>
            </w:r>
          </w:p>
        </w:tc>
        <w:tc>
          <w:tcPr>
            <w:tcW w:type="dxa" w:w="27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B08047"/>
                <w:sz w:val="19"/>
                <w:szCs w:val="19"/>
              </w:rPr>
              <w:t xml:space="preserve">₱3,600 – ₱7,200/yr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6.1  Recommended Annual Support Retainer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A support retainer guarantees priority response for bugs, Krypton POS compatibility updates, security patches, and minor feature additions. This is optional — the platform operates without it.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Hours/Month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3A3028"/>
                <w:sz w:val="20"/>
                <w:szCs w:val="20"/>
              </w:rPr>
              <w:t xml:space="preserve">Basic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Bug fixes, security patches, dependency updates, 48hr response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 hrs/month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₱57,600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E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3A3028"/>
                <w:sz w:val="20"/>
                <w:szCs w:val="20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Basic + minor features, Krypton compatibility, priority 24hr response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8 hrs/month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₱115,200</w:t>
            </w:r>
          </w:p>
        </w:tc>
      </w:tr>
      <w:tr>
        <w:tc>
          <w:tcPr>
            <w:tcW w:type="dxa" w:w="2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3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Standard + on-site support, quarterly system health review, same-day response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16 hrs/month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₱230,400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7. Value Comparison — Custom Build vs SaaS Alternatives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SaaS restaurant management platforms charge monthly subscriptions indefinitely. The Woosoo Platform eliminates all recurring software costs after the initial build investment. The break-even point occurs within 12–18 months compared to most SaaS alternatives.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7.1  SaaS Alternative Cost Comparison (USD)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900"/>
        <w:gridCol w:w="1200"/>
        <w:gridCol w:w="1200"/>
        <w:gridCol w:w="1200"/>
        <w:gridCol w:w="460"/>
      </w:tblGrid>
      <w:tr>
        <w:trPr>
          <w:tblHeader/>
        </w:trP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Year 10</w:t>
            </w:r>
          </w:p>
        </w:tc>
        <w:tc>
          <w:tcPr>
            <w:tcW w:type="dxa" w:w="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Toast POS + Tablet Ordering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$110/mo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$1,320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$6,600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$13,200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$19,800</w:t>
            </w:r>
          </w:p>
        </w:tc>
        <w:tc>
          <w:tcPr>
            <w:tcW w:type="dxa" w:w="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7B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Lightspeed Restaurant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$99/mo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$1,188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$5,940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$11,880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$17,820</w:t>
            </w:r>
          </w:p>
        </w:tc>
        <w:tc>
          <w:tcPr>
            <w:tcW w:type="dxa" w:w="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7B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Square for Restaurants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~$60/mo + 2.6% per txn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~$720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~$3,600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~$7,200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~$10,800+</w:t>
            </w:r>
          </w:p>
        </w:tc>
        <w:tc>
          <w:tcPr>
            <w:tcW w:type="dxa" w:w="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7B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3A3028"/>
                <w:sz w:val="19"/>
                <w:szCs w:val="19"/>
              </w:rPr>
              <w:t xml:space="preserve">TouchBistro + online ordering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595959"/>
                <w:sz w:val="17"/>
                <w:szCs w:val="17"/>
              </w:rPr>
              <w:t xml:space="preserve">$69/mo + modules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$828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$4,140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$8,280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 w:val="false"/>
                <w:bCs w:val="false"/>
                <w:color w:val="7B1A1A"/>
                <w:sz w:val="19"/>
                <w:szCs w:val="19"/>
              </w:rPr>
              <w:t xml:space="preserve">$12,420</w:t>
            </w:r>
          </w:p>
        </w:tc>
        <w:tc>
          <w:tcPr>
            <w:tcW w:type="dxa" w:w="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7B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Woosoo Platform (custom)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Kanit" w:cs="Kanit" w:eastAsia="Kanit" w:hAnsi="Kanit"/>
                <w:color w:val="FFFFFF"/>
                <w:sz w:val="17"/>
                <w:szCs w:val="17"/>
              </w:rPr>
              <w:t xml:space="preserve">₱0/yr after delivery</w:t>
            </w:r>
          </w:p>
        </w:tc>
        <w:tc>
          <w:tcPr>
            <w:tcW w:type="dxa" w:w="9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FFFFF"/>
                <w:sz w:val="19"/>
                <w:szCs w:val="19"/>
              </w:rPr>
              <w:t xml:space="preserve">₱0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FFFFF"/>
                <w:sz w:val="19"/>
                <w:szCs w:val="19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FFFFF"/>
                <w:sz w:val="19"/>
                <w:szCs w:val="19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6B56D"/>
                <w:sz w:val="19"/>
                <w:szCs w:val="19"/>
              </w:rPr>
              <w:t xml:space="preserve">—</w:t>
            </w:r>
          </w:p>
        </w:tc>
        <w:tc>
          <w:tcPr>
            <w:tcW w:type="dxa" w:w="4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Kanit" w:cs="Kanit" w:eastAsia="Kanit" w:hAnsi="Kanit"/>
                <w:b/>
                <w:bCs/>
                <w:color w:val="F6B56D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7.2 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6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Woosoo Cost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SaaS Year 1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SaaS Year 2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Break-Even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vs Toast POS ($110/mo)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$27,108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$1,320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$2,640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A5C2E"/>
                <w:sz w:val="20"/>
                <w:szCs w:val="20"/>
              </w:rPr>
              <w:t xml:space="preserve">~14 months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vs Lightspeed ($99/mo)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$27,108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$1,188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$2,376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A5C2E"/>
                <w:sz w:val="20"/>
                <w:szCs w:val="20"/>
              </w:rPr>
              <w:t xml:space="preserve">~16 months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vs TouchBistro ($69/mo)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$27,108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$828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$1,656</w:t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A5C2E"/>
                <w:sz w:val="20"/>
                <w:szCs w:val="20"/>
              </w:rPr>
              <w:t xml:space="preserve">~22 months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Note: SaaS costs grow year-over-year; Woosoo cost is fixed.</w:t>
            </w:r>
          </w:p>
        </w:tc>
        <w:tc>
          <w:tcPr>
            <w:tcW w:type="dxa" w:w="14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8"/>
              <w:left w:val="single" w:color="1A5C2E" w:sz="20"/>
              <w:bottom w:val="single" w:color="D4C5AA" w:sz="1"/>
              <w:right w:val="single" w:color="D4C5AA" w:sz="1"/>
            </w:tcBorders>
            <w:shd w:fill="EAF5E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The Woosoo Platform pays for itself within 12–22 months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One-time investment: ₱1,531,600 ($27,108) — development + hardware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vs. SaaS alternatives: $828–$1,320/year in perpetuity, rising with tier and usage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After break-even: ₱0 ongoing software cost — only hardware maintenance and optional support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Client owns all source code, infrastructure, and data — no vendor lock-in risk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No transaction fees — unlimited orders, unlimited tables, no per-cover charges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8. Total Investment Summary</w:t>
      </w:r>
    </w:p>
    <w:p>
      <w:pPr>
        <w:spacing w:after="16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Philippine Peso (₱)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USD (approx.)</w:t>
            </w:r>
          </w:p>
        </w:tc>
      </w:tr>
      <w:tr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Development (all phases, 7 phases, 1144 hours)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₱1,372,800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$24,297</w:t>
            </w:r>
          </w:p>
        </w:tc>
      </w:tr>
      <w:tr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Hardware &amp; Infrastructure (10-table setup)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₱158,800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$2,811</w:t>
            </w:r>
          </w:p>
        </w:tc>
      </w:tr>
      <w:tr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Third-party software licensing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A5C2E"/>
                <w:sz w:val="20"/>
                <w:szCs w:val="20"/>
              </w:rPr>
              <w:t xml:space="preserve">₱0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1A5C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4"/>
                <w:szCs w:val="24"/>
              </w:rPr>
              <w:t xml:space="preserve">TOTAL PROJECT INVESTMENT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6B56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₱1,531,600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2"/>
                <w:szCs w:val="22"/>
              </w:rPr>
              <w:t xml:space="preserve">$27,108</w:t>
            </w:r>
          </w:p>
        </w:tc>
      </w:tr>
      <w:tr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Optional: Year 1 support retainer (Standard tier)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B08047"/>
                <w:sz w:val="20"/>
                <w:szCs w:val="20"/>
              </w:rPr>
              <w:t xml:space="preserve">₱115,200/yr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~$2,039/yr</w:t>
            </w:r>
          </w:p>
        </w:tc>
      </w:tr>
      <w:tr>
        <w:tc>
          <w:tcPr>
            <w:tcW w:type="dxa" w:w="3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Optional: Hardware replacement reserve (annual)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B08047"/>
                <w:sz w:val="20"/>
                <w:szCs w:val="20"/>
              </w:rPr>
              <w:t xml:space="preserve">₱20,000 – ₱40,000/yr</w:t>
            </w:r>
          </w:p>
        </w:tc>
        <w:tc>
          <w:tcPr>
            <w:tcW w:type="dxa" w:w="18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~$355 – $708/yr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8.1  Recommended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1700"/>
        <w:gridCol w:w="1960"/>
      </w:tblGrid>
      <w:tr>
        <w:trPr>
          <w:tblHeader/>
        </w:trPr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Amount (₱)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</w:tr>
      <w:tr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Project Kickoff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Signed agreement + requirements sign-off</w:t>
            </w:r>
          </w:p>
        </w:tc>
        <w:tc>
          <w:tcPr>
            <w:tcW w:type="dxa" w:w="1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₱411,840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$7,289</w:t>
            </w:r>
          </w:p>
        </w:tc>
      </w:tr>
      <w:tr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Backend Completion (Nexus)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Nexus API + Admin Dashboard functional; Krypton POS integration verified</w:t>
            </w:r>
          </w:p>
        </w:tc>
        <w:tc>
          <w:tcPr>
            <w:tcW w:type="dxa" w:w="1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₱343,200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$6,074</w:t>
            </w:r>
          </w:p>
        </w:tc>
      </w:tr>
      <w:tr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All Apps Complete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Grillpad + Print Bridge built; end-to-end order flow working on LAN</w:t>
            </w:r>
          </w:p>
        </w:tc>
        <w:tc>
          <w:tcPr>
            <w:tcW w:type="dxa" w:w="1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₱343,200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$6,074</w:t>
            </w:r>
          </w:p>
        </w:tc>
      </w:tr>
      <w:tr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Client acceptance testing passed; system deployed on Pi</w:t>
            </w:r>
          </w:p>
        </w:tc>
        <w:tc>
          <w:tcPr>
            <w:tcW w:type="dxa" w:w="1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₱205,920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$3,645</w:t>
            </w:r>
          </w:p>
        </w:tc>
      </w:tr>
      <w:tr>
        <w:tc>
          <w:tcPr>
            <w:tcW w:type="dxa" w:w="5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Go-Live + Documentation</w:t>
            </w:r>
          </w:p>
        </w:tc>
        <w:tc>
          <w:tcPr>
            <w:tcW w:type="dxa" w:w="30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System live in restaurant; full documentation delivered</w:t>
            </w:r>
          </w:p>
        </w:tc>
        <w:tc>
          <w:tcPr>
            <w:tcW w:type="dxa" w:w="1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B08047"/>
                <w:sz w:val="20"/>
                <w:szCs w:val="20"/>
              </w:rPr>
              <w:t xml:space="preserve">₱68,640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$1,215</w:t>
            </w:r>
          </w:p>
        </w:tc>
      </w:tr>
      <w:tr>
        <w:tc>
          <w:tcPr>
            <w:tcW w:type="dxa" w:w="5700"/>
            <w:gridSpan w:val="3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DEVELOPMENT TOTAL (100%)</w:t>
            </w:r>
          </w:p>
        </w:tc>
        <w:tc>
          <w:tcPr>
            <w:tcW w:type="dxa" w:w="17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1"/>
                <w:szCs w:val="21"/>
              </w:rPr>
              <w:t xml:space="preserve">₱1,372,800</w:t>
            </w:r>
          </w:p>
        </w:tc>
        <w:tc>
          <w:tcPr>
            <w:tcW w:type="dxa" w:w="1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B0804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Kanit" w:cs="Kanit" w:eastAsia="Kanit" w:hAnsi="Kanit"/>
                <w:b/>
                <w:bCs/>
                <w:color w:val="FEF0DC"/>
                <w:sz w:val="19"/>
                <w:szCs w:val="19"/>
              </w:rPr>
              <w:t xml:space="preserve">$24,297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36B" w:sz="8"/>
              <w:left w:val="single" w:color="1A336B" w:sz="20"/>
              <w:bottom w:val="single" w:color="D4C5AA" w:sz="1"/>
              <w:right w:val="single" w:color="D4C5AA" w:sz="1"/>
            </w:tcBorders>
            <w:shd w:fill="E8EEF8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Hardware billed separately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Hardware is procured and invoiced separately from development.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Client may opt to self-procure hardware using the specification list in Section 4.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Developer can assist with procurement at no markup if preferred.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8.2 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Payment terms: 14 days from milestone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Rates are fixed for the duration of this engagement (valid 90 days from quotation 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Out-of-scope features requested after contract sign-off are billed at the same hourly rate with written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Source code is transferred to the client upon final payment of the development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1 month of post-launch defect warranty is included — bugs found within 30 days of go-live are fixed at no charge.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Hardware warranty is governed by each manufacturer's warranty terms.</w:t>
      </w:r>
    </w:p>
    <w:p>
      <w:r>
        <w:br w:type="page"/>
      </w:r>
    </w:p>
    <w:p>
      <w:pPr>
        <w:pStyle w:val="Heading1"/>
        <w:pBdr>
          <w:bottom w:val="single" w:color="F6B56D" w:sz="8" w:space="6"/>
        </w:pBdr>
        <w:spacing w:after="120" w:before="360"/>
      </w:pPr>
      <w:r>
        <w:rPr>
          <w:rFonts w:ascii="Raleway" w:cs="Raleway" w:eastAsia="Raleway" w:hAnsi="Raleway"/>
          <w:b/>
          <w:bCs/>
          <w:color w:val="1B2A1A"/>
          <w:sz w:val="36"/>
          <w:szCs w:val="36"/>
        </w:rPr>
        <w:t xml:space="preserve">9. What the Client Receives</w:t>
      </w:r>
    </w:p>
    <w:p>
      <w:pPr>
        <w:spacing w:after="60" w:before="60"/>
      </w:pPr>
      <w:r>
        <w:rPr>
          <w:rFonts w:ascii="Kanit" w:cs="Kanit" w:eastAsia="Kanit" w:hAnsi="Kanit"/>
          <w:color w:val="595959"/>
          <w:sz w:val="22"/>
          <w:szCs w:val="22"/>
        </w:rPr>
        <w:t xml:space="preserve">The following is a complete list of deliverables included in this engagement at no additional cost.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9.1  Software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Grillpad (Tablet Ordering PWA)</w:t>
            </w:r>
          </w:p>
        </w:tc>
        <w:tc>
          <w:tcPr>
            <w:tcW w:type="dxa" w:w="4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Full Nuxt 3 source code; production-ready PWA build; Docker service config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Source code + Docker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Nexus (Admin Dashboard + API)</w:t>
            </w:r>
          </w:p>
        </w:tc>
        <w:tc>
          <w:tcPr>
            <w:tcW w:type="dxa" w:w="4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Full Laravel 12 source; 291 PHP files; 61 controllers; 78 migrations; admin panel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Source code + Docker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Print Bridge (Flutter Android)</w:t>
            </w:r>
          </w:p>
        </w:tc>
        <w:tc>
          <w:tcPr>
            <w:tcW w:type="dxa" w:w="4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Full Flutter/Dart source; compiled APK for sideloading on Android device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Source + APK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Docker Compose Platform</w:t>
            </w:r>
          </w:p>
        </w:tc>
        <w:tc>
          <w:tcPr>
            <w:tcW w:type="dxa" w:w="4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Full 9-service compose.yaml; Nginx config; deploy scripts; Pi environment setup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Config + scripts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5 Cross-App Contract Files</w:t>
            </w:r>
          </w:p>
        </w:tc>
        <w:tc>
          <w:tcPr>
            <w:tcW w:type="dxa" w:w="4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order-state, tablet-api, printer-relay, pos-db, auth-session — governs all inter-app surfaces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Markdown docs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/>
                <w:bCs/>
                <w:color w:val="1B2A1A"/>
                <w:sz w:val="20"/>
                <w:szCs w:val="20"/>
              </w:rPr>
              <w:t xml:space="preserve">Pre-Merge Validation Gates</w:t>
            </w:r>
          </w:p>
        </w:tc>
        <w:tc>
          <w:tcPr>
            <w:tcW w:type="dxa" w:w="45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scripts/pre-merge-check.sh (Bash) + .ps1 (PowerShell) — automated code validation</w:t>
            </w:r>
          </w:p>
        </w:tc>
        <w:tc>
          <w:tcPr>
            <w:tcW w:type="dxa" w:w="16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Shell scripts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Raleway" w:cs="Raleway" w:eastAsia="Raleway" w:hAnsi="Raleway"/>
          <w:b/>
          <w:bCs/>
          <w:color w:val="B08047"/>
          <w:sz w:val="28"/>
          <w:szCs w:val="28"/>
        </w:rPr>
        <w:t xml:space="preserve">9.2  Documentation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1B2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Raleway" w:cs="Raleway" w:eastAsia="Raleway" w:hAnsi="Raleway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BRD v1.0 — Legacy Proposal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Original design proposal (KDS-based) — historical reference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Word .docx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BRD v2.0 — Production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Full BRD/URS: requirements, use cases, DB schema, workflows, user manual, Krypton SPs, recommendations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Word .docx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Technical Insights Reference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Sequence diagrams, state machines, ERD, topology maps, frameworks, integration patterns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Word .docx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Project Cost Estimate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This document — full cost breakdown, hardware, licensing, comparison, payment terms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Word .docx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All endpoints, auth methods, request/response schemas, error codes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User Manual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Non-technical staff guide: admin dashboard, order management, devices, reports, troubleshooting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In BRD v2</w:t>
            </w:r>
          </w:p>
        </w:tc>
      </w:tr>
      <w:tr>
        <w:tc>
          <w:tcPr>
            <w:tcW w:type="dxa" w:w="3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Operational Runbook</w:t>
            </w:r>
          </w:p>
        </w:tc>
        <w:tc>
          <w:tcPr>
            <w:tcW w:type="dxa" w:w="496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Pi deployment, Docker management, backup procedures, failure recovery steps</w:t>
            </w:r>
          </w:p>
        </w:tc>
        <w:tc>
          <w:tcPr>
            <w:tcW w:type="dxa" w:w="1200"/>
            <w:tcBorders>
              <w:top w:val="single" w:color="D4C5AA" w:sz="1"/>
              <w:left w:val="single" w:color="D4C5AA" w:sz="1"/>
              <w:bottom w:val="single" w:color="D4C5AA" w:sz="1"/>
              <w:right w:val="single" w:color="D4C5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Kanit" w:cs="Kanit" w:eastAsia="Kanit" w:hAnsi="Kanit"/>
                <w:b w:val="false"/>
                <w:bCs w:val="false"/>
                <w:color w:val="595959"/>
                <w:sz w:val="20"/>
                <w:szCs w:val="20"/>
              </w:rPr>
              <w:t xml:space="preserve">Markdown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E" w:sz="8"/>
              <w:left w:val="single" w:color="1A5C2E" w:sz="20"/>
              <w:bottom w:val="single" w:color="D4C5AA" w:sz="1"/>
              <w:right w:val="single" w:color="D4C5AA" w:sz="1"/>
            </w:tcBorders>
            <w:shd w:fill="EAF5E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Raleway" w:cs="Raleway" w:eastAsia="Raleway" w:hAnsi="Raleway"/>
                <w:b/>
                <w:bCs/>
                <w:color w:val="1B2A1A"/>
                <w:sz w:val="24"/>
                <w:szCs w:val="24"/>
              </w:rPr>
              <w:t xml:space="preserve">Client Ownership — No Vendor Lock-In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All source code is transferred to the client on final payment.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All documentation is delivered in open formats (Word, Markdown, PDF).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No proprietary platform dependency — the system runs on standard open-source software.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Any Laravel/Nuxt/Flutter developer can maintain the system after handover.</w:t>
            </w:r>
          </w:p>
          <w:p>
            <w:pPr>
              <w:spacing w:after="40" w:before="40"/>
            </w:pPr>
            <w:r>
              <w:rPr>
                <w:rFonts w:ascii="Kanit" w:cs="Kanit" w:eastAsia="Kanit" w:hAnsi="Kanit"/>
                <w:color w:val="3A3028"/>
                <w:sz w:val="21"/>
                <w:szCs w:val="21"/>
              </w:rPr>
              <w:t xml:space="preserve">All data remains on the client's own hardware — Raspberry Pi on their LAN.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6B56D" w:sz="4" w:space="4"/>
      </w:pBdr>
      <w:jc w:val="center"/>
    </w:pPr>
    <w:r>
      <w:rPr>
        <w:rFonts w:ascii="Kanit" w:cs="Kanit" w:eastAsia="Kanit" w:hAnsi="Kanit"/>
        <w:color w:val="595959"/>
        <w:sz w:val="16"/>
        <w:szCs w:val="16"/>
      </w:rPr>
      <w:t xml:space="preserve">Woosoo Platform Cost Estimate  ·  27 May 2026  ·  Valid 90 days  ·  Page </w:t>
    </w:r>
    <w:r>
      <w:rPr>
        <w:rFonts w:ascii="Kanit" w:cs="Kanit" w:eastAsia="Kanit" w:hAnsi="Kanit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Kanit" w:cs="Kanit" w:eastAsia="Kanit" w:hAnsi="Kanit"/>
        <w:color w:val="595959"/>
        <w:sz w:val="16"/>
        <w:szCs w:val="16"/>
      </w:rPr>
      <w:t xml:space="preserve"> of </w:t>
    </w:r>
    <w:r>
      <w:rPr>
        <w:rFonts w:ascii="Kanit" w:cs="Kanit" w:eastAsia="Kanit" w:hAnsi="Kanit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6B56D" w:sz="4" w:space="4"/>
      </w:pBdr>
      <w:spacing w:after="120"/>
      <w:jc w:val="right"/>
    </w:pPr>
    <w:r>
      <w:rPr>
        <w:rFonts w:ascii="Kanit" w:cs="Kanit" w:eastAsia="Kanit" w:hAnsi="Kanit"/>
        <w:color w:val="595959"/>
        <w:sz w:val="16"/>
        <w:szCs w:val="16"/>
      </w:rPr>
      <w:t xml:space="preserve">WOOSOO PLATFORM  |  Project Cost Estimate  |  CONFIDENTIAL  |  WNE-QUO-001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nit" w:cs="Kanit" w:eastAsia="Kanit" w:hAnsi="Kani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Raleway" w:cs="Raleway" w:eastAsia="Raleway" w:hAnsi="Raleway"/>
      <w:b/>
      <w:bCs/>
      <w:color w:val="1B2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Raleway" w:cs="Raleway" w:eastAsia="Raleway" w:hAnsi="Raleway"/>
      <w:b/>
      <w:bCs/>
      <w:color w:val="B080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Raleway" w:cs="Raleway" w:eastAsia="Raleway" w:hAnsi="Raleway"/>
      <w:b/>
      <w:bCs/>
      <w:color w:val="3A30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2026-05-28T08:28:53.588Z</dcterms:created>
  <dcterms:modified xsi:type="dcterms:W3CDTF">2026-05-28T08:28:53.589Z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