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45" w:rsidRPr="00C73645" w:rsidRDefault="00C73645" w:rsidP="00C73645">
      <w:pPr>
        <w:jc w:val="center"/>
        <w:rPr>
          <w:b/>
        </w:rPr>
      </w:pPr>
      <w:r w:rsidRPr="00C73645">
        <w:rPr>
          <w:b/>
        </w:rPr>
        <w:t>HENLEY COLLEGE</w:t>
      </w:r>
      <w:r w:rsidRPr="00C73645">
        <w:rPr>
          <w:b/>
        </w:rPr>
        <w:br/>
        <w:t>COVENTRY</w:t>
      </w:r>
    </w:p>
    <w:p w:rsidR="00C73645" w:rsidRDefault="00C73645"/>
    <w:p w:rsidR="00C73645" w:rsidRDefault="00C73645"/>
    <w:p w:rsidR="00C73645" w:rsidRDefault="00C73645"/>
    <w:p w:rsidR="00C73645" w:rsidRDefault="00C73645" w:rsidP="00C73645">
      <w:pPr>
        <w:jc w:val="center"/>
        <w:rPr>
          <w:sz w:val="72"/>
          <w:szCs w:val="72"/>
        </w:rPr>
      </w:pPr>
    </w:p>
    <w:p w:rsidR="00C73645" w:rsidRDefault="00C73645" w:rsidP="00C73645">
      <w:pPr>
        <w:jc w:val="center"/>
        <w:rPr>
          <w:sz w:val="72"/>
          <w:szCs w:val="72"/>
        </w:rPr>
      </w:pPr>
    </w:p>
    <w:p w:rsidR="00C73645" w:rsidRDefault="00C73645" w:rsidP="00C73645">
      <w:pPr>
        <w:jc w:val="center"/>
        <w:rPr>
          <w:sz w:val="72"/>
          <w:szCs w:val="72"/>
        </w:rPr>
      </w:pPr>
    </w:p>
    <w:p w:rsidR="0017234B" w:rsidRDefault="00C73645" w:rsidP="00C73645">
      <w:pPr>
        <w:jc w:val="center"/>
        <w:rPr>
          <w:sz w:val="72"/>
          <w:szCs w:val="72"/>
        </w:rPr>
      </w:pPr>
      <w:r w:rsidRPr="00C73645">
        <w:rPr>
          <w:sz w:val="72"/>
          <w:szCs w:val="72"/>
        </w:rPr>
        <w:t>Database Design Concepts</w:t>
      </w:r>
    </w:p>
    <w:p w:rsidR="00A433F8" w:rsidRDefault="00A433F8" w:rsidP="00C73645">
      <w:pPr>
        <w:jc w:val="center"/>
        <w:rPr>
          <w:sz w:val="72"/>
          <w:szCs w:val="72"/>
        </w:rPr>
      </w:pPr>
    </w:p>
    <w:p w:rsidR="00A433F8" w:rsidRDefault="00A433F8" w:rsidP="00C73645">
      <w:pPr>
        <w:jc w:val="center"/>
        <w:rPr>
          <w:sz w:val="72"/>
          <w:szCs w:val="72"/>
        </w:rPr>
      </w:pPr>
    </w:p>
    <w:p w:rsidR="00A433F8" w:rsidRDefault="00A433F8" w:rsidP="00C73645">
      <w:pPr>
        <w:jc w:val="center"/>
        <w:rPr>
          <w:sz w:val="72"/>
          <w:szCs w:val="72"/>
        </w:rPr>
      </w:pPr>
    </w:p>
    <w:p w:rsidR="00A433F8" w:rsidRDefault="00A433F8" w:rsidP="00C73645">
      <w:pPr>
        <w:jc w:val="center"/>
        <w:rPr>
          <w:sz w:val="72"/>
          <w:szCs w:val="72"/>
        </w:rPr>
      </w:pPr>
    </w:p>
    <w:p w:rsidR="0039663C" w:rsidRDefault="0039663C" w:rsidP="00A433F8">
      <w:pPr>
        <w:jc w:val="right"/>
        <w:rPr>
          <w:sz w:val="24"/>
          <w:szCs w:val="24"/>
        </w:rPr>
      </w:pPr>
    </w:p>
    <w:p w:rsidR="0039663C" w:rsidRDefault="0039663C" w:rsidP="00A433F8">
      <w:pPr>
        <w:jc w:val="right"/>
        <w:rPr>
          <w:sz w:val="24"/>
          <w:szCs w:val="24"/>
        </w:rPr>
      </w:pPr>
    </w:p>
    <w:p w:rsidR="00A433F8" w:rsidRDefault="00A433F8" w:rsidP="00A433F8">
      <w:pPr>
        <w:jc w:val="right"/>
        <w:rPr>
          <w:sz w:val="24"/>
          <w:szCs w:val="24"/>
        </w:rPr>
      </w:pPr>
      <w:r>
        <w:rPr>
          <w:sz w:val="24"/>
          <w:szCs w:val="24"/>
        </w:rPr>
        <w:t>To: Simon Finch</w:t>
      </w:r>
      <w:r>
        <w:rPr>
          <w:sz w:val="24"/>
          <w:szCs w:val="24"/>
        </w:rPr>
        <w:br/>
        <w:t>By: Ryan Ormrod</w:t>
      </w:r>
    </w:p>
    <w:p w:rsidR="0039663C" w:rsidRDefault="0039663C" w:rsidP="0039663C">
      <w:pPr>
        <w:rPr>
          <w:sz w:val="24"/>
          <w:szCs w:val="24"/>
        </w:rPr>
      </w:pPr>
      <w:r w:rsidRPr="001A7F52">
        <w:rPr>
          <w:b/>
          <w:sz w:val="24"/>
          <w:szCs w:val="24"/>
        </w:rPr>
        <w:lastRenderedPageBreak/>
        <w:t>Introduction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The British Telecommunications </w:t>
      </w:r>
      <w:r w:rsidR="00362D7F">
        <w:rPr>
          <w:sz w:val="24"/>
          <w:szCs w:val="24"/>
        </w:rPr>
        <w:t>Company</w:t>
      </w:r>
      <w:r>
        <w:rPr>
          <w:sz w:val="24"/>
          <w:szCs w:val="24"/>
        </w:rPr>
        <w:t xml:space="preserve"> formally known as BT</w:t>
      </w:r>
      <w:r w:rsidR="00362D7F">
        <w:rPr>
          <w:sz w:val="24"/>
          <w:szCs w:val="24"/>
        </w:rPr>
        <w:t>,</w:t>
      </w:r>
      <w:r>
        <w:rPr>
          <w:sz w:val="24"/>
          <w:szCs w:val="24"/>
        </w:rPr>
        <w:t xml:space="preserve"> have requested the services of a database engineer. </w:t>
      </w:r>
      <w:r w:rsidR="00362D7F">
        <w:rPr>
          <w:sz w:val="24"/>
          <w:szCs w:val="24"/>
        </w:rPr>
        <w:t>The database is required to manage customer data, network access and bandwidth limitations which will be read also by external software programmed in Visual Basic.NET.</w:t>
      </w:r>
    </w:p>
    <w:p w:rsidR="0039663C" w:rsidRDefault="001A7F52" w:rsidP="00087BEF">
      <w:pPr>
        <w:rPr>
          <w:b/>
          <w:sz w:val="24"/>
          <w:szCs w:val="24"/>
        </w:rPr>
      </w:pPr>
      <w:r w:rsidRPr="00087BEF">
        <w:rPr>
          <w:b/>
          <w:sz w:val="24"/>
          <w:szCs w:val="24"/>
        </w:rPr>
        <w:t>Specifications</w:t>
      </w:r>
    </w:p>
    <w:p w:rsidR="00087BEF" w:rsidRPr="00087BEF" w:rsidRDefault="00087BEF" w:rsidP="00087BEF">
      <w:pPr>
        <w:rPr>
          <w:sz w:val="24"/>
          <w:szCs w:val="24"/>
        </w:rPr>
      </w:pPr>
      <w:r>
        <w:rPr>
          <w:sz w:val="24"/>
          <w:szCs w:val="24"/>
        </w:rPr>
        <w:t>Following is an outline of the specifications provided by BT.</w:t>
      </w:r>
    </w:p>
    <w:p w:rsidR="00087BEF" w:rsidRDefault="00087BEF" w:rsidP="00087BE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Customer Data</w:t>
      </w:r>
      <w:r w:rsidR="00F325B3">
        <w:rPr>
          <w:b/>
          <w:sz w:val="24"/>
          <w:szCs w:val="24"/>
        </w:rPr>
        <w:t xml:space="preserve"> Table</w:t>
      </w:r>
    </w:p>
    <w:p w:rsidR="00637C58" w:rsidRPr="00C35BC1" w:rsidRDefault="00637C58" w:rsidP="00637C5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35BC1">
        <w:rPr>
          <w:b/>
          <w:sz w:val="24"/>
          <w:szCs w:val="24"/>
        </w:rPr>
        <w:t>Customer Table Information</w:t>
      </w:r>
    </w:p>
    <w:p w:rsidR="00637C58" w:rsidRDefault="00637C58" w:rsidP="00637C58">
      <w:pPr>
        <w:ind w:left="1440"/>
        <w:rPr>
          <w:sz w:val="24"/>
          <w:szCs w:val="24"/>
        </w:rPr>
      </w:pPr>
      <w:r>
        <w:rPr>
          <w:sz w:val="24"/>
          <w:szCs w:val="24"/>
        </w:rPr>
        <w:t>The customer table is used to provide information to employees about the customer they are dealing with. Employees should be able to update the table from a form which has been developed with simplicity in mind.</w:t>
      </w:r>
    </w:p>
    <w:p w:rsidR="00637C58" w:rsidRPr="00637C58" w:rsidRDefault="00637C58" w:rsidP="00087B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7C58">
        <w:rPr>
          <w:b/>
          <w:sz w:val="24"/>
          <w:szCs w:val="24"/>
        </w:rPr>
        <w:t xml:space="preserve">Customer Table </w:t>
      </w:r>
      <w:r>
        <w:rPr>
          <w:b/>
          <w:sz w:val="24"/>
          <w:szCs w:val="24"/>
        </w:rPr>
        <w:t>Constraints</w:t>
      </w:r>
    </w:p>
    <w:p w:rsidR="006665FF" w:rsidRPr="009F2E3D" w:rsidRDefault="00F325B3" w:rsidP="00637C58">
      <w:pPr>
        <w:ind w:left="1440"/>
        <w:rPr>
          <w:sz w:val="24"/>
          <w:szCs w:val="24"/>
        </w:rPr>
      </w:pPr>
      <w:r>
        <w:rPr>
          <w:sz w:val="24"/>
          <w:szCs w:val="24"/>
        </w:rPr>
        <w:t>The customer data table must provide information within the following constraints.</w:t>
      </w:r>
    </w:p>
    <w:tbl>
      <w:tblPr>
        <w:tblStyle w:val="TableGrid"/>
        <w:tblW w:w="0" w:type="auto"/>
        <w:tblInd w:w="1668" w:type="dxa"/>
        <w:tblLook w:val="04A0"/>
      </w:tblPr>
      <w:tblGrid>
        <w:gridCol w:w="2034"/>
        <w:gridCol w:w="2126"/>
        <w:gridCol w:w="2644"/>
      </w:tblGrid>
      <w:tr w:rsidR="009F2E3D" w:rsidRPr="008F73E8" w:rsidTr="00637C58">
        <w:tc>
          <w:tcPr>
            <w:tcW w:w="2034" w:type="dxa"/>
          </w:tcPr>
          <w:p w:rsidR="009F2E3D" w:rsidRPr="008F73E8" w:rsidRDefault="009F2E3D" w:rsidP="00087BEF">
            <w:pPr>
              <w:rPr>
                <w:b/>
                <w:sz w:val="24"/>
                <w:szCs w:val="24"/>
              </w:rPr>
            </w:pPr>
            <w:r w:rsidRPr="008F73E8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126" w:type="dxa"/>
          </w:tcPr>
          <w:p w:rsidR="009F2E3D" w:rsidRPr="008F73E8" w:rsidRDefault="009F2E3D" w:rsidP="00087BEF">
            <w:pPr>
              <w:rPr>
                <w:b/>
                <w:sz w:val="24"/>
                <w:szCs w:val="24"/>
              </w:rPr>
            </w:pPr>
            <w:r w:rsidRPr="008F73E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644" w:type="dxa"/>
          </w:tcPr>
          <w:p w:rsidR="009F2E3D" w:rsidRPr="008F73E8" w:rsidRDefault="009F2E3D" w:rsidP="00087BEF">
            <w:pPr>
              <w:rPr>
                <w:b/>
                <w:sz w:val="24"/>
                <w:szCs w:val="24"/>
              </w:rPr>
            </w:pPr>
            <w:r w:rsidRPr="008F73E8">
              <w:rPr>
                <w:b/>
                <w:sz w:val="24"/>
                <w:szCs w:val="24"/>
              </w:rPr>
              <w:t>Validation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intCustomerId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Primary Key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strFirstName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3 and 20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strLastName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3 and 30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strContactNumber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11 and 15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strAddressOne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10 and 50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strAddressTwo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10 and 50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strCity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3 and 50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strPostCode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4 and 10</w:t>
            </w:r>
          </w:p>
        </w:tc>
      </w:tr>
      <w:tr w:rsidR="009F2E3D" w:rsidTr="00637C58">
        <w:tc>
          <w:tcPr>
            <w:tcW w:w="203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strEmailAddress</w:t>
            </w:r>
          </w:p>
        </w:tc>
        <w:tc>
          <w:tcPr>
            <w:tcW w:w="2126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44" w:type="dxa"/>
          </w:tcPr>
          <w:p w:rsidR="009F2E3D" w:rsidRDefault="009F2E3D" w:rsidP="00087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10 and 100</w:t>
            </w:r>
          </w:p>
        </w:tc>
      </w:tr>
    </w:tbl>
    <w:p w:rsidR="00C35BC1" w:rsidRDefault="00C35BC1" w:rsidP="00637C58">
      <w:pPr>
        <w:rPr>
          <w:sz w:val="24"/>
          <w:szCs w:val="24"/>
        </w:rPr>
      </w:pPr>
    </w:p>
    <w:p w:rsidR="00C35BC1" w:rsidRDefault="00DD2B7F" w:rsidP="00C35BC1">
      <w:pPr>
        <w:ind w:left="720"/>
        <w:rPr>
          <w:b/>
          <w:sz w:val="24"/>
          <w:szCs w:val="24"/>
        </w:rPr>
      </w:pPr>
      <w:r w:rsidRPr="00DD2B7F">
        <w:rPr>
          <w:b/>
          <w:sz w:val="24"/>
          <w:szCs w:val="24"/>
        </w:rPr>
        <w:t>Network Access Table</w:t>
      </w:r>
    </w:p>
    <w:p w:rsidR="00DD2B7F" w:rsidRDefault="00170989" w:rsidP="00C35BC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Network Access Table Information</w:t>
      </w:r>
    </w:p>
    <w:p w:rsidR="0030360E" w:rsidRDefault="0030360E" w:rsidP="00510AF0">
      <w:pPr>
        <w:ind w:left="1440"/>
        <w:rPr>
          <w:sz w:val="24"/>
          <w:szCs w:val="24"/>
        </w:rPr>
      </w:pPr>
      <w:r w:rsidRPr="0030360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Network Access Table provides information about </w:t>
      </w:r>
      <w:r w:rsidR="00510AF0">
        <w:rPr>
          <w:sz w:val="24"/>
          <w:szCs w:val="24"/>
        </w:rPr>
        <w:t>modems which have authenticity on the network. Unique information such as the Migration Authorisation Code (MAC), Media Access Control Address (MACA) and IP Address should be available here.</w:t>
      </w:r>
    </w:p>
    <w:p w:rsidR="00300BFD" w:rsidRDefault="00300BFD" w:rsidP="00510AF0">
      <w:pPr>
        <w:ind w:left="1440"/>
        <w:rPr>
          <w:b/>
          <w:sz w:val="24"/>
          <w:szCs w:val="24"/>
        </w:rPr>
      </w:pPr>
    </w:p>
    <w:p w:rsidR="008C14A5" w:rsidRDefault="008C14A5" w:rsidP="00510AF0">
      <w:pPr>
        <w:ind w:left="1440"/>
        <w:rPr>
          <w:b/>
          <w:sz w:val="24"/>
          <w:szCs w:val="24"/>
        </w:rPr>
      </w:pPr>
      <w:r w:rsidRPr="004C7A81">
        <w:rPr>
          <w:b/>
          <w:sz w:val="24"/>
          <w:szCs w:val="24"/>
        </w:rPr>
        <w:lastRenderedPageBreak/>
        <w:t xml:space="preserve">Network Access Table </w:t>
      </w:r>
      <w:r w:rsidR="004C7A81">
        <w:rPr>
          <w:b/>
          <w:sz w:val="24"/>
          <w:szCs w:val="24"/>
        </w:rPr>
        <w:t>Con</w:t>
      </w:r>
      <w:r w:rsidR="00300BFD">
        <w:rPr>
          <w:b/>
          <w:sz w:val="24"/>
          <w:szCs w:val="24"/>
        </w:rPr>
        <w:t>s</w:t>
      </w:r>
      <w:r w:rsidR="004C7A81">
        <w:rPr>
          <w:b/>
          <w:sz w:val="24"/>
          <w:szCs w:val="24"/>
        </w:rPr>
        <w:t>traints</w:t>
      </w:r>
    </w:p>
    <w:tbl>
      <w:tblPr>
        <w:tblStyle w:val="TableGrid"/>
        <w:tblW w:w="0" w:type="auto"/>
        <w:tblInd w:w="1526" w:type="dxa"/>
        <w:tblLook w:val="04A0"/>
      </w:tblPr>
      <w:tblGrid>
        <w:gridCol w:w="2607"/>
        <w:gridCol w:w="2512"/>
        <w:gridCol w:w="2597"/>
      </w:tblGrid>
      <w:tr w:rsidR="006747C3" w:rsidTr="00970944">
        <w:tc>
          <w:tcPr>
            <w:tcW w:w="2607" w:type="dxa"/>
          </w:tcPr>
          <w:p w:rsidR="00300BFD" w:rsidRDefault="00300BFD" w:rsidP="00510A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512" w:type="dxa"/>
          </w:tcPr>
          <w:p w:rsidR="00300BFD" w:rsidRDefault="00300BFD" w:rsidP="00510A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97" w:type="dxa"/>
          </w:tcPr>
          <w:p w:rsidR="00300BFD" w:rsidRDefault="00300BFD" w:rsidP="00510A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6747C3">
            <w:pPr>
              <w:rPr>
                <w:sz w:val="24"/>
                <w:szCs w:val="24"/>
              </w:rPr>
            </w:pPr>
            <w:r w:rsidRPr="006747C3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NetworkId</w:t>
            </w:r>
          </w:p>
        </w:tc>
        <w:tc>
          <w:tcPr>
            <w:tcW w:w="2512" w:type="dxa"/>
          </w:tcPr>
          <w:p w:rsidR="00300BFD" w:rsidRPr="006747C3" w:rsidRDefault="00970944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97" w:type="dxa"/>
          </w:tcPr>
          <w:p w:rsidR="00300BFD" w:rsidRPr="006747C3" w:rsidRDefault="00A47E55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Primary Key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6747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intCustomerId</w:t>
            </w:r>
          </w:p>
        </w:tc>
        <w:tc>
          <w:tcPr>
            <w:tcW w:w="2512" w:type="dxa"/>
          </w:tcPr>
          <w:p w:rsidR="00300BFD" w:rsidRPr="006747C3" w:rsidRDefault="00970944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97" w:type="dxa"/>
          </w:tcPr>
          <w:p w:rsidR="00300BFD" w:rsidRPr="006747C3" w:rsidRDefault="00836211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Primary Key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intPackageId</w:t>
            </w:r>
          </w:p>
        </w:tc>
        <w:tc>
          <w:tcPr>
            <w:tcW w:w="2512" w:type="dxa"/>
          </w:tcPr>
          <w:p w:rsidR="00300BFD" w:rsidRPr="006747C3" w:rsidRDefault="00970944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97" w:type="dxa"/>
          </w:tcPr>
          <w:p w:rsidR="00300BFD" w:rsidRPr="006747C3" w:rsidRDefault="00836211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Primary Key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strMAC</w:t>
            </w:r>
          </w:p>
        </w:tc>
        <w:tc>
          <w:tcPr>
            <w:tcW w:w="2512" w:type="dxa"/>
          </w:tcPr>
          <w:p w:rsidR="00300BFD" w:rsidRPr="006747C3" w:rsidRDefault="00A47E55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97" w:type="dxa"/>
          </w:tcPr>
          <w:p w:rsidR="00300BFD" w:rsidRPr="006747C3" w:rsidRDefault="00BD0286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17 and 19. Begins with: BBIP,</w:t>
            </w:r>
            <w:r w:rsidR="002B0F46">
              <w:rPr>
                <w:sz w:val="24"/>
                <w:szCs w:val="24"/>
              </w:rPr>
              <w:t xml:space="preserve"> FTIP, BBDS or BBD</w:t>
            </w:r>
            <w:r>
              <w:rPr>
                <w:sz w:val="24"/>
                <w:szCs w:val="24"/>
              </w:rPr>
              <w:t>P.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strMACA</w:t>
            </w:r>
          </w:p>
        </w:tc>
        <w:tc>
          <w:tcPr>
            <w:tcW w:w="2512" w:type="dxa"/>
          </w:tcPr>
          <w:p w:rsidR="00300BFD" w:rsidRPr="006747C3" w:rsidRDefault="00A47E55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97" w:type="dxa"/>
          </w:tcPr>
          <w:p w:rsidR="00300BFD" w:rsidRPr="006747C3" w:rsidRDefault="00ED3D42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in Length</w:t>
            </w:r>
          </w:p>
        </w:tc>
      </w:tr>
      <w:tr w:rsidR="006747C3" w:rsidTr="00970944">
        <w:tc>
          <w:tcPr>
            <w:tcW w:w="2607" w:type="dxa"/>
          </w:tcPr>
          <w:p w:rsidR="00300BFD" w:rsidRPr="006747C3" w:rsidRDefault="006747C3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strIpAddress</w:t>
            </w:r>
          </w:p>
        </w:tc>
        <w:tc>
          <w:tcPr>
            <w:tcW w:w="2512" w:type="dxa"/>
          </w:tcPr>
          <w:p w:rsidR="00300BFD" w:rsidRPr="006747C3" w:rsidRDefault="00ED3D42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97" w:type="dxa"/>
          </w:tcPr>
          <w:p w:rsidR="00300BFD" w:rsidRPr="006747C3" w:rsidRDefault="00300BFD" w:rsidP="00510AF0">
            <w:pPr>
              <w:rPr>
                <w:sz w:val="24"/>
                <w:szCs w:val="24"/>
              </w:rPr>
            </w:pPr>
          </w:p>
        </w:tc>
      </w:tr>
      <w:tr w:rsidR="001E4D28" w:rsidTr="00970944">
        <w:tc>
          <w:tcPr>
            <w:tcW w:w="2607" w:type="dxa"/>
          </w:tcPr>
          <w:p w:rsidR="001E4D28" w:rsidRDefault="001E4D28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strLeaseStart</w:t>
            </w:r>
          </w:p>
        </w:tc>
        <w:tc>
          <w:tcPr>
            <w:tcW w:w="2512" w:type="dxa"/>
          </w:tcPr>
          <w:p w:rsidR="001E4D28" w:rsidRPr="006747C3" w:rsidRDefault="00ED3D42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97" w:type="dxa"/>
          </w:tcPr>
          <w:p w:rsidR="001E4D28" w:rsidRPr="006747C3" w:rsidRDefault="001E4D28" w:rsidP="00510AF0">
            <w:pPr>
              <w:rPr>
                <w:sz w:val="24"/>
                <w:szCs w:val="24"/>
              </w:rPr>
            </w:pPr>
          </w:p>
        </w:tc>
      </w:tr>
      <w:tr w:rsidR="006747C3" w:rsidTr="00970944">
        <w:tc>
          <w:tcPr>
            <w:tcW w:w="2607" w:type="dxa"/>
          </w:tcPr>
          <w:p w:rsidR="00300BFD" w:rsidRPr="006747C3" w:rsidRDefault="001E4D28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strLeaseEnd</w:t>
            </w:r>
          </w:p>
        </w:tc>
        <w:tc>
          <w:tcPr>
            <w:tcW w:w="2512" w:type="dxa"/>
          </w:tcPr>
          <w:p w:rsidR="00300BFD" w:rsidRPr="006747C3" w:rsidRDefault="00ED3D42" w:rsidP="00510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97" w:type="dxa"/>
          </w:tcPr>
          <w:p w:rsidR="00300BFD" w:rsidRPr="006747C3" w:rsidRDefault="00300BFD" w:rsidP="00510AF0">
            <w:pPr>
              <w:rPr>
                <w:sz w:val="24"/>
                <w:szCs w:val="24"/>
              </w:rPr>
            </w:pPr>
          </w:p>
        </w:tc>
      </w:tr>
    </w:tbl>
    <w:p w:rsidR="00300BFD" w:rsidRDefault="00300BFD" w:rsidP="00510AF0">
      <w:pPr>
        <w:ind w:left="1440"/>
        <w:rPr>
          <w:b/>
          <w:sz w:val="24"/>
          <w:szCs w:val="24"/>
        </w:rPr>
      </w:pPr>
    </w:p>
    <w:p w:rsidR="00300BFD" w:rsidRPr="004C7A81" w:rsidRDefault="00300BFD" w:rsidP="00300BFD">
      <w:pPr>
        <w:rPr>
          <w:b/>
          <w:sz w:val="24"/>
          <w:szCs w:val="24"/>
        </w:rPr>
      </w:pPr>
    </w:p>
    <w:sectPr w:rsidR="00300BFD" w:rsidRPr="004C7A81" w:rsidSect="0017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645"/>
    <w:rsid w:val="00087BEF"/>
    <w:rsid w:val="00170989"/>
    <w:rsid w:val="0017234B"/>
    <w:rsid w:val="001A7F52"/>
    <w:rsid w:val="001E4D28"/>
    <w:rsid w:val="002B0F46"/>
    <w:rsid w:val="00300BFD"/>
    <w:rsid w:val="0030360E"/>
    <w:rsid w:val="003037BC"/>
    <w:rsid w:val="00362D7F"/>
    <w:rsid w:val="0039663C"/>
    <w:rsid w:val="00483CDB"/>
    <w:rsid w:val="004C7A81"/>
    <w:rsid w:val="00510AF0"/>
    <w:rsid w:val="00637C58"/>
    <w:rsid w:val="006665FF"/>
    <w:rsid w:val="006747C3"/>
    <w:rsid w:val="00836211"/>
    <w:rsid w:val="008C14A5"/>
    <w:rsid w:val="008F73E8"/>
    <w:rsid w:val="00970944"/>
    <w:rsid w:val="009F2E3D"/>
    <w:rsid w:val="00A433F8"/>
    <w:rsid w:val="00A47E55"/>
    <w:rsid w:val="00BD0286"/>
    <w:rsid w:val="00C35BC1"/>
    <w:rsid w:val="00C73645"/>
    <w:rsid w:val="00DD2B7F"/>
    <w:rsid w:val="00ED3D42"/>
    <w:rsid w:val="00F325B3"/>
    <w:rsid w:val="00F8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28</cp:revision>
  <dcterms:created xsi:type="dcterms:W3CDTF">2011-05-06T07:06:00Z</dcterms:created>
  <dcterms:modified xsi:type="dcterms:W3CDTF">2011-05-06T07:38:00Z</dcterms:modified>
</cp:coreProperties>
</file>