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B7528" w14:textId="77777777" w:rsidR="00021BE4" w:rsidRDefault="00021BE4" w:rsidP="00021BE4">
      <w:pPr>
        <w:rPr>
          <w:rFonts w:ascii="Times New Roman"/>
          <w:b/>
          <w:bCs/>
        </w:rPr>
      </w:pPr>
      <w:r w:rsidRPr="006244C1">
        <w:rPr>
          <w:rFonts w:ascii="Times New Roman"/>
          <w:b/>
          <w:bCs/>
        </w:rPr>
        <w:t>Carotid Artery Stiffness Mechanisms, Heart Failure Events and Atrial Fibrillation in MESA: The Multi-Ethnic Study of Atherosclerosis</w:t>
      </w:r>
    </w:p>
    <w:p w14:paraId="48756D51" w14:textId="7F8FF84F" w:rsidR="00B753FD" w:rsidRPr="008A612A" w:rsidRDefault="00B753FD" w:rsidP="008A612A">
      <w:pPr>
        <w:spacing w:line="480" w:lineRule="auto"/>
        <w:rPr>
          <w:rFonts w:ascii="Times New Roman"/>
        </w:rPr>
      </w:pPr>
      <w:r w:rsidRPr="008A612A">
        <w:rPr>
          <w:rFonts w:ascii="Times New Roman"/>
        </w:rPr>
        <w:t>Ryan Pewowaruk</w:t>
      </w:r>
      <w:r w:rsidRPr="008A612A">
        <w:rPr>
          <w:rFonts w:ascii="Times New Roman"/>
          <w:vertAlign w:val="superscript"/>
        </w:rPr>
        <w:t>1</w:t>
      </w:r>
      <w:r w:rsidRPr="008A612A">
        <w:rPr>
          <w:rFonts w:ascii="Times New Roman"/>
        </w:rPr>
        <w:t>, Claudia Korcarz</w:t>
      </w:r>
      <w:r w:rsidRPr="008A612A">
        <w:rPr>
          <w:rFonts w:ascii="Times New Roman"/>
          <w:vertAlign w:val="superscript"/>
        </w:rPr>
        <w:t>2</w:t>
      </w:r>
      <w:r w:rsidRPr="008A612A">
        <w:rPr>
          <w:rFonts w:ascii="Times New Roman"/>
        </w:rPr>
        <w:t>, David A. Bluemke</w:t>
      </w:r>
      <w:r w:rsidRPr="008A612A">
        <w:rPr>
          <w:rFonts w:ascii="Times New Roman"/>
          <w:vertAlign w:val="superscript"/>
        </w:rPr>
        <w:t>3</w:t>
      </w:r>
      <w:r w:rsidRPr="008A612A">
        <w:rPr>
          <w:rFonts w:ascii="Times New Roman"/>
        </w:rPr>
        <w:t xml:space="preserve">, Mohamed </w:t>
      </w:r>
      <w:r w:rsidR="005E38E9" w:rsidRPr="008A612A">
        <w:rPr>
          <w:rFonts w:ascii="Times New Roman"/>
        </w:rPr>
        <w:t xml:space="preserve">H. </w:t>
      </w:r>
      <w:r w:rsidRPr="008A612A">
        <w:rPr>
          <w:rFonts w:ascii="Times New Roman"/>
        </w:rPr>
        <w:t>Hamdan</w:t>
      </w:r>
      <w:r w:rsidRPr="008A612A">
        <w:rPr>
          <w:rFonts w:ascii="Times New Roman"/>
          <w:vertAlign w:val="superscript"/>
        </w:rPr>
        <w:t>2</w:t>
      </w:r>
      <w:r w:rsidRPr="008A612A">
        <w:rPr>
          <w:rFonts w:ascii="Times New Roman"/>
        </w:rPr>
        <w:t>, Susan R. Heckbert</w:t>
      </w:r>
      <w:r w:rsidRPr="008A612A">
        <w:rPr>
          <w:rFonts w:ascii="Times New Roman"/>
          <w:vertAlign w:val="superscript"/>
        </w:rPr>
        <w:t>4</w:t>
      </w:r>
      <w:r w:rsidRPr="008A612A">
        <w:rPr>
          <w:rFonts w:ascii="Times New Roman"/>
        </w:rPr>
        <w:t>, Joao A. C. Lima</w:t>
      </w:r>
      <w:r w:rsidRPr="008A612A">
        <w:rPr>
          <w:rFonts w:ascii="Times New Roman"/>
          <w:vertAlign w:val="superscript"/>
        </w:rPr>
        <w:t>5</w:t>
      </w:r>
      <w:r w:rsidRPr="008A612A">
        <w:rPr>
          <w:rFonts w:ascii="Times New Roman"/>
        </w:rPr>
        <w:t>, Yacob Tedla</w:t>
      </w:r>
      <w:r w:rsidRPr="008A612A">
        <w:rPr>
          <w:rFonts w:ascii="Times New Roman"/>
          <w:vertAlign w:val="superscript"/>
        </w:rPr>
        <w:t>6</w:t>
      </w:r>
      <w:r w:rsidRPr="008A612A">
        <w:rPr>
          <w:rFonts w:ascii="Times New Roman"/>
        </w:rPr>
        <w:t>, and Adam D. Gepner</w:t>
      </w:r>
      <w:r w:rsidRPr="008A612A">
        <w:rPr>
          <w:rFonts w:ascii="Times New Roman"/>
          <w:vertAlign w:val="superscript"/>
        </w:rPr>
        <w:t>2,7</w:t>
      </w:r>
    </w:p>
    <w:p w14:paraId="5BEF912B" w14:textId="77777777" w:rsidR="00B753FD" w:rsidRPr="008A612A" w:rsidRDefault="00B753FD" w:rsidP="008A612A">
      <w:pPr>
        <w:pStyle w:val="ListParagraph"/>
        <w:numPr>
          <w:ilvl w:val="0"/>
          <w:numId w:val="1"/>
        </w:numPr>
        <w:spacing w:line="480" w:lineRule="auto"/>
        <w:rPr>
          <w:rFonts w:ascii="Times New Roman"/>
        </w:rPr>
      </w:pPr>
      <w:r w:rsidRPr="008A612A">
        <w:rPr>
          <w:rFonts w:ascii="Times New Roman"/>
        </w:rPr>
        <w:t>Ryan Pewowaruk Research Consulting, Madison, WI</w:t>
      </w:r>
    </w:p>
    <w:p w14:paraId="10A1092C" w14:textId="77777777" w:rsidR="00B753FD" w:rsidRPr="008A612A" w:rsidRDefault="00B753FD" w:rsidP="008A612A">
      <w:pPr>
        <w:pStyle w:val="ListParagraph"/>
        <w:numPr>
          <w:ilvl w:val="0"/>
          <w:numId w:val="1"/>
        </w:numPr>
        <w:spacing w:line="480" w:lineRule="auto"/>
        <w:rPr>
          <w:rFonts w:ascii="Times New Roman"/>
        </w:rPr>
      </w:pPr>
      <w:r w:rsidRPr="008A612A">
        <w:rPr>
          <w:rFonts w:ascii="Times New Roman"/>
        </w:rPr>
        <w:t>University of Wisconsin – Madison, Department of Medicine, Madison, WI</w:t>
      </w:r>
    </w:p>
    <w:p w14:paraId="0CE99BB4" w14:textId="77777777" w:rsidR="00B753FD" w:rsidRPr="008A612A" w:rsidRDefault="00B753FD" w:rsidP="008A612A">
      <w:pPr>
        <w:pStyle w:val="ListParagraph"/>
        <w:numPr>
          <w:ilvl w:val="0"/>
          <w:numId w:val="1"/>
        </w:numPr>
        <w:spacing w:line="480" w:lineRule="auto"/>
        <w:rPr>
          <w:rFonts w:ascii="Times New Roman"/>
        </w:rPr>
      </w:pPr>
      <w:r w:rsidRPr="008A612A">
        <w:rPr>
          <w:rFonts w:ascii="Times New Roman"/>
        </w:rPr>
        <w:t>University of Wisconsin – Madison, Department of Radiology, Madison, WI</w:t>
      </w:r>
    </w:p>
    <w:p w14:paraId="7906FD23" w14:textId="77777777" w:rsidR="00B753FD" w:rsidRPr="008A612A" w:rsidRDefault="00B753FD" w:rsidP="008A612A">
      <w:pPr>
        <w:pStyle w:val="ListParagraph"/>
        <w:numPr>
          <w:ilvl w:val="0"/>
          <w:numId w:val="1"/>
        </w:numPr>
        <w:spacing w:line="480" w:lineRule="auto"/>
        <w:rPr>
          <w:rFonts w:ascii="Times New Roman"/>
        </w:rPr>
      </w:pPr>
      <w:r w:rsidRPr="008A612A">
        <w:rPr>
          <w:rFonts w:ascii="Times New Roman"/>
        </w:rPr>
        <w:t>University of Washington School of Public Health, Seattle, WA</w:t>
      </w:r>
    </w:p>
    <w:p w14:paraId="1C2A2320" w14:textId="77777777" w:rsidR="00B753FD" w:rsidRPr="008A612A" w:rsidRDefault="00B753FD" w:rsidP="008A612A">
      <w:pPr>
        <w:pStyle w:val="ListParagraph"/>
        <w:numPr>
          <w:ilvl w:val="0"/>
          <w:numId w:val="1"/>
        </w:numPr>
        <w:spacing w:line="480" w:lineRule="auto"/>
        <w:rPr>
          <w:rFonts w:ascii="Times New Roman"/>
        </w:rPr>
      </w:pPr>
      <w:r w:rsidRPr="008A612A">
        <w:rPr>
          <w:rFonts w:ascii="Times New Roman"/>
        </w:rPr>
        <w:t>Johns Hopkins School of Medicine, Baltimore, MD</w:t>
      </w:r>
    </w:p>
    <w:p w14:paraId="17923C66" w14:textId="77777777" w:rsidR="00B753FD" w:rsidRPr="008A612A" w:rsidRDefault="00B753FD" w:rsidP="008A612A">
      <w:pPr>
        <w:pStyle w:val="ListParagraph"/>
        <w:numPr>
          <w:ilvl w:val="0"/>
          <w:numId w:val="1"/>
        </w:numPr>
        <w:spacing w:line="480" w:lineRule="auto"/>
        <w:rPr>
          <w:rFonts w:ascii="Times New Roman"/>
        </w:rPr>
      </w:pPr>
      <w:r w:rsidRPr="008A612A">
        <w:rPr>
          <w:rFonts w:ascii="Times New Roman"/>
        </w:rPr>
        <w:t>Vanderbilt University School of Medicine, Nashville, TN</w:t>
      </w:r>
    </w:p>
    <w:p w14:paraId="6DD8F739" w14:textId="3DECDB27" w:rsidR="005D20E9" w:rsidRPr="00021BE4" w:rsidRDefault="00B753FD" w:rsidP="008A612A">
      <w:pPr>
        <w:pStyle w:val="ListParagraph"/>
        <w:numPr>
          <w:ilvl w:val="0"/>
          <w:numId w:val="1"/>
        </w:numPr>
        <w:spacing w:line="480" w:lineRule="auto"/>
        <w:rPr>
          <w:rFonts w:ascii="Times New Roman"/>
        </w:rPr>
      </w:pPr>
      <w:r w:rsidRPr="008A612A">
        <w:rPr>
          <w:rFonts w:ascii="Times New Roman"/>
        </w:rPr>
        <w:t>William S. Middleton Memorial Veterans Hospital, Madison, WI</w:t>
      </w:r>
    </w:p>
    <w:p w14:paraId="020181B3" w14:textId="43128082" w:rsidR="007152E3" w:rsidRPr="008A612A" w:rsidRDefault="007152E3" w:rsidP="008A612A">
      <w:pPr>
        <w:spacing w:line="480" w:lineRule="auto"/>
        <w:rPr>
          <w:rFonts w:ascii="Times New Roman"/>
          <w:b/>
          <w:bCs/>
        </w:rPr>
      </w:pPr>
      <w:r w:rsidRPr="008A612A">
        <w:rPr>
          <w:rFonts w:ascii="Times New Roman"/>
          <w:b/>
          <w:bCs/>
        </w:rPr>
        <w:t>Arterial Stiffness Models</w:t>
      </w:r>
    </w:p>
    <w:p w14:paraId="4CF9CBDF" w14:textId="3CD9BC04" w:rsidR="007152E3" w:rsidRPr="008A612A" w:rsidRDefault="007152E3" w:rsidP="008A612A">
      <w:pPr>
        <w:spacing w:line="480" w:lineRule="auto"/>
        <w:rPr>
          <w:rFonts w:ascii="Times New Roman"/>
        </w:rPr>
      </w:pPr>
      <w:r w:rsidRPr="008A612A">
        <w:rPr>
          <w:rFonts w:ascii="Times New Roman"/>
        </w:rPr>
        <w:t xml:space="preserve">Total, structural, and load-dependent carotid artery pulse wave velocity (PWV) will be calculated as previously described in MESA </w:t>
      </w:r>
      <w:sdt>
        <w:sdtPr>
          <w:rPr>
            <w:rFonts w:ascii="Times New Roman"/>
            <w:color w:val="000000"/>
          </w:rPr>
          <w:tag w:val="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"/>
          <w:id w:val="394484696"/>
          <w:placeholder>
            <w:docPart w:val="0AB0202AA7DB4665A458439CF6091244"/>
          </w:placeholder>
        </w:sdtPr>
        <w:sdtContent>
          <w:r w:rsidR="00234B18" w:rsidRPr="008A612A">
            <w:rPr>
              <w:rFonts w:ascii="Times New Roman"/>
              <w:color w:val="000000"/>
            </w:rPr>
            <w:t>(1,2)</w:t>
          </w:r>
        </w:sdtContent>
      </w:sdt>
      <w:r w:rsidRPr="008A612A">
        <w:rPr>
          <w:rFonts w:ascii="Times New Roman"/>
        </w:rPr>
        <w:t>:</w:t>
      </w:r>
    </w:p>
    <w:p w14:paraId="260F0700" w14:textId="77777777" w:rsidR="007152E3" w:rsidRPr="008A612A" w:rsidRDefault="007152E3" w:rsidP="008A612A">
      <w:pPr>
        <w:spacing w:line="480" w:lineRule="auto"/>
        <w:rPr>
          <w:rFonts w:ascii="Times New Roman"/>
        </w:rPr>
      </w:pPr>
      <w:r w:rsidRPr="008A612A">
        <w:rPr>
          <w:rFonts w:ascii="Times New Roman"/>
        </w:rPr>
        <w:t>Participant specific exponential curves are used to account for the effect of blood pressure on arterial stiffness and changing arterial diameter:</w:t>
      </w:r>
    </w:p>
    <w:p w14:paraId="298C4E70" w14:textId="108C448F" w:rsidR="007152E3" w:rsidRPr="008A612A" w:rsidRDefault="00000000" w:rsidP="008A612A">
      <w:pPr>
        <w:spacing w:line="480" w:lineRule="auto"/>
        <w:rPr>
          <w:rFonts w:ascii="Times New Roman"/>
        </w:rPr>
      </w:pPr>
      <m:oMathPara>
        <m:oMath>
          <m:eqArr>
            <m:eqArrPr>
              <m:maxDist m:val="1"/>
              <m:ctrlPr>
                <w:rPr>
                  <w:rFonts w:ascii="Cambria Math" w:hAnsi="Cambria Math"/>
                  <w:i/>
                </w:rPr>
              </m:ctrlPr>
            </m:eqArr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d</m:t>
                  </m:r>
                </m:sub>
              </m:sSub>
              <m:sSup>
                <m:sSupPr>
                  <m:ctrlPr>
                    <w:rPr>
                      <w:rFonts w:ascii="Cambria Math" w:hAnsi="Cambria Math"/>
                      <w:i/>
                    </w:rPr>
                  </m:ctrlPr>
                </m:sSupPr>
                <m:e>
                  <m:r>
                    <w:rPr>
                      <w:rFonts w:ascii="Cambria Math" w:hAnsi="Cambria Math"/>
                    </w:rPr>
                    <m:t>e</m:t>
                  </m:r>
                </m:e>
                <m:sup>
                  <m:r>
                    <w:rPr>
                      <w:rFonts w:ascii="Cambria Math" w:hAnsi="Cambria Math"/>
                    </w:rPr>
                    <m:t>γ</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bSup>
                            <m:sSubSupPr>
                              <m:ctrlPr>
                                <w:rPr>
                                  <w:rFonts w:ascii="Cambria Math" w:hAnsi="Cambria Math"/>
                                  <w:i/>
                                </w:rPr>
                              </m:ctrlPr>
                            </m:sSubSupPr>
                            <m:e>
                              <m:r>
                                <w:rPr>
                                  <w:rFonts w:ascii="Cambria Math" w:hAnsi="Cambria Math"/>
                                </w:rPr>
                                <m:t>D</m:t>
                              </m:r>
                            </m:e>
                            <m:sub>
                              <m:r>
                                <w:rPr>
                                  <w:rFonts w:ascii="Cambria Math" w:hAnsi="Cambria Math"/>
                                </w:rPr>
                                <m:t>d</m:t>
                              </m:r>
                            </m:sub>
                            <m:sup>
                              <m:r>
                                <w:rPr>
                                  <w:rFonts w:ascii="Cambria Math" w:hAnsi="Cambria Math"/>
                                </w:rPr>
                                <m:t>2</m:t>
                              </m:r>
                            </m:sup>
                          </m:sSubSup>
                        </m:den>
                      </m:f>
                      <m:r>
                        <w:rPr>
                          <w:rFonts w:ascii="Cambria Math" w:hAnsi="Cambria Math"/>
                        </w:rPr>
                        <m:t>-1</m:t>
                      </m:r>
                    </m:e>
                  </m:d>
                  <m:r>
                    <w:rPr>
                      <w:rFonts w:ascii="Cambria Math" w:hAnsi="Cambria Math"/>
                    </w:rPr>
                    <m:t xml:space="preserve"> </m:t>
                  </m:r>
                </m:sup>
              </m:sSup>
              <m:r>
                <w:rPr>
                  <w:rFonts w:ascii="Cambria Math" w:hAnsi="Cambria Math"/>
                </w:rPr>
                <m:t>#</m:t>
              </m:r>
              <m:d>
                <m:dPr>
                  <m:ctrlPr>
                    <w:rPr>
                      <w:rFonts w:ascii="Cambria Math" w:hAnsi="Cambria Math"/>
                      <w:i/>
                    </w:rPr>
                  </m:ctrlPr>
                </m:dPr>
                <m:e>
                  <m:r>
                    <w:rPr>
                      <w:rFonts w:ascii="Cambria Math" w:hAnsi="Cambria Math"/>
                    </w:rPr>
                    <m:t>S1</m:t>
                  </m:r>
                </m:e>
              </m:d>
            </m:e>
          </m:eqArr>
        </m:oMath>
      </m:oMathPara>
    </w:p>
    <w:p w14:paraId="06A9E473" w14:textId="4EC193A6" w:rsidR="007152E3" w:rsidRPr="008A612A" w:rsidRDefault="007152E3" w:rsidP="008A612A">
      <w:pPr>
        <w:spacing w:line="480" w:lineRule="auto"/>
        <w:rPr>
          <w:rFonts w:ascii="Times New Roman"/>
        </w:rPr>
      </w:pPr>
      <w:r w:rsidRPr="008A612A">
        <w:rPr>
          <w:rFonts w:ascii="Times New Roman"/>
        </w:rPr>
        <w:t>where the non-linear stiffness parameter (</w:t>
      </w:r>
      <m:oMath>
        <m:r>
          <w:rPr>
            <w:rFonts w:ascii="Cambria Math" w:hAnsi="Cambria Math"/>
          </w:rPr>
          <m:t>γ</m:t>
        </m:r>
      </m:oMath>
      <w:r w:rsidRPr="008A612A">
        <w:rPr>
          <w:rFonts w:ascii="Times New Roman"/>
        </w:rPr>
        <w:t>) was described:</w:t>
      </w:r>
    </w:p>
    <w:p w14:paraId="3EADC760" w14:textId="1D46C5F7" w:rsidR="007152E3" w:rsidRPr="008A612A" w:rsidRDefault="00000000" w:rsidP="008A612A">
      <w:pPr>
        <w:spacing w:line="480" w:lineRule="auto"/>
        <w:rPr>
          <w:rFonts w:ascii="Times New Roman"/>
        </w:rPr>
      </w:pPr>
      <m:oMathPara>
        <m:oMath>
          <m:eqArr>
            <m:eqArrPr>
              <m:maxDist m:val="1"/>
              <m:ctrlPr>
                <w:rPr>
                  <w:rFonts w:ascii="Cambria Math" w:hAnsi="Cambria Math"/>
                  <w:i/>
                </w:rPr>
              </m:ctrlPr>
            </m:eqArrPr>
            <m:e>
              <m:r>
                <w:rPr>
                  <w:rFonts w:ascii="Cambria Math" w:hAnsi="Cambria Math"/>
                </w:rPr>
                <m:t>γ=</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m:t>
                                  </m:r>
                                </m:sub>
                              </m:sSub>
                            </m:num>
                            <m:den>
                              <m:sSub>
                                <m:sSubPr>
                                  <m:ctrlPr>
                                    <w:rPr>
                                      <w:rFonts w:ascii="Cambria Math" w:hAnsi="Cambria Math"/>
                                      <w:i/>
                                    </w:rPr>
                                  </m:ctrlPr>
                                </m:sSubPr>
                                <m:e>
                                  <m:r>
                                    <w:rPr>
                                      <w:rFonts w:ascii="Cambria Math" w:hAnsi="Cambria Math"/>
                                    </w:rPr>
                                    <m:t>P</m:t>
                                  </m:r>
                                </m:e>
                                <m:sub>
                                  <m:r>
                                    <w:rPr>
                                      <w:rFonts w:ascii="Cambria Math" w:hAnsi="Cambria Math"/>
                                    </w:rPr>
                                    <m:t>d</m:t>
                                  </m:r>
                                </m:sub>
                              </m:sSub>
                            </m:den>
                          </m:f>
                        </m:e>
                      </m:d>
                    </m:e>
                  </m:func>
                </m:num>
                <m:den>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2</m:t>
                          </m:r>
                        </m:sup>
                      </m:sSubSup>
                    </m:num>
                    <m:den>
                      <m:sSubSup>
                        <m:sSubSupPr>
                          <m:ctrlPr>
                            <w:rPr>
                              <w:rFonts w:ascii="Cambria Math" w:hAnsi="Cambria Math"/>
                              <w:i/>
                            </w:rPr>
                          </m:ctrlPr>
                        </m:sSubSupPr>
                        <m:e>
                          <m:r>
                            <w:rPr>
                              <w:rFonts w:ascii="Cambria Math" w:hAnsi="Cambria Math"/>
                            </w:rPr>
                            <m:t>D</m:t>
                          </m:r>
                        </m:e>
                        <m:sub>
                          <m:r>
                            <w:rPr>
                              <w:rFonts w:ascii="Cambria Math" w:hAnsi="Cambria Math"/>
                            </w:rPr>
                            <m:t>d</m:t>
                          </m:r>
                        </m:sub>
                        <m:sup>
                          <m:r>
                            <w:rPr>
                              <w:rFonts w:ascii="Cambria Math" w:hAnsi="Cambria Math"/>
                            </w:rPr>
                            <m:t>2</m:t>
                          </m:r>
                        </m:sup>
                      </m:sSubSup>
                    </m:den>
                  </m:f>
                  <m:r>
                    <w:rPr>
                      <w:rFonts w:ascii="Cambria Math" w:hAnsi="Cambria Math"/>
                    </w:rPr>
                    <m:t>-1</m:t>
                  </m:r>
                </m:den>
              </m:f>
              <m:r>
                <w:rPr>
                  <w:rFonts w:ascii="Cambria Math" w:hAnsi="Cambria Math"/>
                </w:rPr>
                <m:t>#</m:t>
              </m:r>
              <m:d>
                <m:dPr>
                  <m:ctrlPr>
                    <w:rPr>
                      <w:rFonts w:ascii="Cambria Math" w:hAnsi="Cambria Math"/>
                      <w:i/>
                    </w:rPr>
                  </m:ctrlPr>
                </m:dPr>
                <m:e>
                  <m:r>
                    <w:rPr>
                      <w:rFonts w:ascii="Cambria Math" w:hAnsi="Cambria Math"/>
                    </w:rPr>
                    <m:t>S2</m:t>
                  </m:r>
                </m:e>
              </m:d>
            </m:e>
          </m:eqArr>
        </m:oMath>
      </m:oMathPara>
    </w:p>
    <w:p w14:paraId="2BC67F2C" w14:textId="77777777" w:rsidR="007152E3" w:rsidRPr="008A612A" w:rsidRDefault="007152E3" w:rsidP="008A612A">
      <w:pPr>
        <w:spacing w:line="480" w:lineRule="auto"/>
        <w:rPr>
          <w:rFonts w:ascii="Times New Roman"/>
        </w:rPr>
      </w:pPr>
      <w:r w:rsidRPr="008A612A">
        <w:rPr>
          <w:rFonts w:ascii="Times New Roman"/>
        </w:rPr>
        <w:t>The arterial diameter at an arbitrary pressure of A/B mmHg is determined with the following equations:</w:t>
      </w:r>
    </w:p>
    <w:p w14:paraId="790997E4" w14:textId="4EB5BE04" w:rsidR="007152E3" w:rsidRPr="008A612A" w:rsidRDefault="00000000" w:rsidP="008A612A">
      <w:pPr>
        <w:spacing w:line="480" w:lineRule="auto"/>
        <w:rPr>
          <w:rFonts w:ascii="Times New Roman"/>
        </w:rPr>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D</m:t>
                  </m:r>
                </m:e>
                <m:sub>
                  <m:r>
                    <w:rPr>
                      <w:rFonts w:ascii="Cambria Math" w:hAnsi="Cambria Math"/>
                    </w:rPr>
                    <m:t>A</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d</m:t>
                  </m:r>
                </m:sub>
                <m:sup>
                  <m:r>
                    <w:rPr>
                      <w:rFonts w:ascii="Cambria Math" w:hAnsi="Cambria Math"/>
                    </w:rPr>
                    <m:t>2</m:t>
                  </m:r>
                </m:sup>
              </m:sSubSup>
              <m:d>
                <m:dPr>
                  <m:ctrlPr>
                    <w:rPr>
                      <w:rFonts w:ascii="Cambria Math" w:hAnsi="Cambria Math"/>
                      <w:i/>
                    </w:rPr>
                  </m:ctrlPr>
                </m:dPr>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A</m:t>
                                  </m:r>
                                </m:num>
                                <m:den>
                                  <m:sSub>
                                    <m:sSubPr>
                                      <m:ctrlPr>
                                        <w:rPr>
                                          <w:rFonts w:ascii="Cambria Math" w:hAnsi="Cambria Math"/>
                                          <w:i/>
                                        </w:rPr>
                                      </m:ctrlPr>
                                    </m:sSubPr>
                                    <m:e>
                                      <m:r>
                                        <w:rPr>
                                          <w:rFonts w:ascii="Cambria Math" w:hAnsi="Cambria Math"/>
                                        </w:rPr>
                                        <m:t>P</m:t>
                                      </m:r>
                                    </m:e>
                                    <m:sub>
                                      <m:r>
                                        <w:rPr>
                                          <w:rFonts w:ascii="Cambria Math" w:hAnsi="Cambria Math"/>
                                        </w:rPr>
                                        <m:t>d</m:t>
                                      </m:r>
                                    </m:sub>
                                  </m:sSub>
                                </m:den>
                              </m:f>
                            </m:e>
                          </m:d>
                        </m:e>
                      </m:func>
                    </m:num>
                    <m:den>
                      <m:r>
                        <w:rPr>
                          <w:rFonts w:ascii="Cambria Math" w:hAnsi="Cambria Math"/>
                        </w:rPr>
                        <m:t>γ</m:t>
                      </m:r>
                    </m:den>
                  </m:f>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S3</m:t>
                  </m:r>
                </m:e>
              </m:d>
            </m:e>
          </m:eqArr>
        </m:oMath>
      </m:oMathPara>
    </w:p>
    <w:p w14:paraId="00150F07" w14:textId="4B32B6B5" w:rsidR="007152E3" w:rsidRPr="008A612A" w:rsidRDefault="00000000" w:rsidP="008A612A">
      <w:pPr>
        <w:spacing w:line="480" w:lineRule="auto"/>
        <w:rPr>
          <w:rFonts w:ascii="Times New Roman"/>
        </w:rPr>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d</m:t>
                  </m:r>
                </m:sub>
                <m:sup>
                  <m:r>
                    <w:rPr>
                      <w:rFonts w:ascii="Cambria Math" w:hAnsi="Cambria Math"/>
                    </w:rPr>
                    <m:t>2</m:t>
                  </m:r>
                </m:sup>
              </m:sSubSup>
              <m:d>
                <m:dPr>
                  <m:ctrlPr>
                    <w:rPr>
                      <w:rFonts w:ascii="Cambria Math" w:hAnsi="Cambria Math"/>
                      <w:i/>
                    </w:rPr>
                  </m:ctrlPr>
                </m:dPr>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P</m:t>
                                      </m:r>
                                    </m:e>
                                    <m:sub>
                                      <m:r>
                                        <w:rPr>
                                          <w:rFonts w:ascii="Cambria Math" w:hAnsi="Cambria Math"/>
                                        </w:rPr>
                                        <m:t>d</m:t>
                                      </m:r>
                                    </m:sub>
                                  </m:sSub>
                                </m:den>
                              </m:f>
                            </m:e>
                          </m:d>
                        </m:e>
                      </m:func>
                    </m:num>
                    <m:den>
                      <m:r>
                        <w:rPr>
                          <w:rFonts w:ascii="Cambria Math" w:hAnsi="Cambria Math"/>
                        </w:rPr>
                        <m:t>γ</m:t>
                      </m:r>
                    </m:den>
                  </m:f>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S4</m:t>
                  </m:r>
                </m:e>
              </m:d>
            </m:e>
          </m:eqArr>
        </m:oMath>
      </m:oMathPara>
    </w:p>
    <w:p w14:paraId="42EE2322" w14:textId="77777777" w:rsidR="007152E3" w:rsidRPr="008A612A" w:rsidRDefault="007152E3" w:rsidP="008A612A">
      <w:pPr>
        <w:spacing w:line="480" w:lineRule="auto"/>
        <w:rPr>
          <w:rFonts w:ascii="Times New Roman"/>
        </w:rPr>
      </w:pPr>
    </w:p>
    <w:p w14:paraId="44C6B3E8" w14:textId="77777777" w:rsidR="007152E3" w:rsidRPr="008A612A" w:rsidRDefault="007152E3" w:rsidP="008A612A">
      <w:pPr>
        <w:spacing w:line="480" w:lineRule="auto"/>
        <w:rPr>
          <w:rFonts w:ascii="Times New Roman"/>
        </w:rPr>
      </w:pPr>
      <w:r w:rsidRPr="008A612A">
        <w:rPr>
          <w:rFonts w:ascii="Times New Roman"/>
        </w:rPr>
        <w:t>PWV is then calculated at an arbitrary pressure A/B:</w:t>
      </w:r>
    </w:p>
    <w:p w14:paraId="15F0A99E" w14:textId="4C8CFB0F" w:rsidR="007152E3" w:rsidRPr="008A612A" w:rsidRDefault="00000000" w:rsidP="008A612A">
      <w:pPr>
        <w:spacing w:line="480" w:lineRule="auto"/>
        <w:rPr>
          <w:rFonts w:ascii="Times New Roman"/>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PWV</m:t>
                  </m:r>
                </m:e>
                <m:sub>
                  <m:r>
                    <w:rPr>
                      <w:rFonts w:ascii="Cambria Math" w:hAnsi="Cambria Math"/>
                    </w:rPr>
                    <m:t>A/B</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ρ</m:t>
                      </m:r>
                    </m:den>
                  </m:f>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A-B</m:t>
                          </m:r>
                        </m:e>
                      </m:d>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2</m:t>
                          </m:r>
                        </m:sup>
                      </m:sSubSup>
                    </m:num>
                    <m:den>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A</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2</m:t>
                              </m:r>
                            </m:sup>
                          </m:sSubSup>
                        </m:e>
                      </m:d>
                    </m:den>
                  </m:f>
                </m:e>
              </m:rad>
              <m:r>
                <w:rPr>
                  <w:rFonts w:ascii="Cambria Math" w:hAnsi="Cambria Math"/>
                </w:rPr>
                <m:t>#</m:t>
              </m:r>
              <m:d>
                <m:dPr>
                  <m:ctrlPr>
                    <w:rPr>
                      <w:rFonts w:ascii="Cambria Math" w:hAnsi="Cambria Math"/>
                      <w:i/>
                    </w:rPr>
                  </m:ctrlPr>
                </m:dPr>
                <m:e>
                  <m:r>
                    <w:rPr>
                      <w:rFonts w:ascii="Cambria Math" w:hAnsi="Cambria Math"/>
                    </w:rPr>
                    <m:t>S5</m:t>
                  </m:r>
                </m:e>
              </m:d>
            </m:e>
          </m:eqArr>
        </m:oMath>
      </m:oMathPara>
    </w:p>
    <w:p w14:paraId="4CA7E02C" w14:textId="25BF68B9" w:rsidR="007152E3" w:rsidRPr="008A612A" w:rsidRDefault="007152E3" w:rsidP="008A612A">
      <w:pPr>
        <w:spacing w:line="480" w:lineRule="auto"/>
        <w:rPr>
          <w:rFonts w:ascii="Times New Roman"/>
        </w:rPr>
      </w:pPr>
      <w:r w:rsidRPr="008A612A">
        <w:rPr>
          <w:rFonts w:ascii="Times New Roman"/>
        </w:rPr>
        <w:t xml:space="preserve">where </w:t>
      </w:r>
      <m:oMath>
        <m:r>
          <w:rPr>
            <w:rFonts w:ascii="Cambria Math" w:hAnsi="Cambria Math"/>
          </w:rPr>
          <m:t>ρ</m:t>
        </m:r>
      </m:oMath>
      <w:r w:rsidRPr="008A612A">
        <w:rPr>
          <w:rFonts w:ascii="Times New Roman"/>
        </w:rPr>
        <w:t xml:space="preserve"> is the density of blood (1050 kg/m</w:t>
      </w:r>
      <w:r w:rsidRPr="008A612A">
        <w:rPr>
          <w:rFonts w:ascii="Times New Roman"/>
          <w:vertAlign w:val="superscript"/>
        </w:rPr>
        <w:t>3</w:t>
      </w:r>
      <w:r w:rsidRPr="008A612A">
        <w:rPr>
          <w:rFonts w:ascii="Times New Roman"/>
        </w:rPr>
        <w:t>). This equation can also be expressed as</w:t>
      </w:r>
    </w:p>
    <w:p w14:paraId="5F4FE6A7" w14:textId="768E7193" w:rsidR="007152E3" w:rsidRPr="008A612A" w:rsidRDefault="00000000" w:rsidP="008A612A">
      <w:pPr>
        <w:spacing w:line="480" w:lineRule="auto"/>
        <w:rPr>
          <w:rFonts w:ascii="Times New Roman"/>
        </w:rPr>
      </w:pPr>
      <m:oMathPara>
        <m:oMath>
          <m:eqArr>
            <m:eqArrPr>
              <m:maxDist m:val="1"/>
              <m:ctrlPr>
                <w:rPr>
                  <w:rFonts w:ascii="Cambria Math" w:hAnsi="Cambria Math"/>
                  <w:i/>
                </w:rPr>
              </m:ctrlPr>
            </m:eqArrPr>
            <m:e>
              <m:r>
                <w:rPr>
                  <w:rFonts w:ascii="Cambria Math" w:hAnsi="Cambria Math"/>
                </w:rPr>
                <m:t>PW</m:t>
              </m:r>
              <m:sSub>
                <m:sSubPr>
                  <m:ctrlPr>
                    <w:rPr>
                      <w:rFonts w:ascii="Cambria Math" w:hAnsi="Cambria Math"/>
                      <w:i/>
                    </w:rPr>
                  </m:ctrlPr>
                </m:sSubPr>
                <m:e>
                  <m:r>
                    <w:rPr>
                      <w:rFonts w:ascii="Cambria Math" w:hAnsi="Cambria Math"/>
                    </w:rPr>
                    <m:t>V</m:t>
                  </m:r>
                </m:e>
                <m:sub>
                  <m:r>
                    <w:rPr>
                      <w:rFonts w:ascii="Cambria Math" w:hAnsi="Cambria Math"/>
                    </w:rPr>
                    <m:t>120/80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ρ</m:t>
                      </m:r>
                    </m:den>
                  </m:f>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A-B</m:t>
                          </m:r>
                        </m:e>
                      </m:d>
                    </m:num>
                    <m:den>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B</m:t>
                                  </m:r>
                                </m:den>
                              </m:f>
                            </m:e>
                          </m:d>
                        </m:e>
                      </m:func>
                    </m:den>
                  </m:f>
                  <m:d>
                    <m:dPr>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P</m:t>
                                      </m:r>
                                    </m:e>
                                    <m:sub>
                                      <m:r>
                                        <w:rPr>
                                          <w:rFonts w:ascii="Cambria Math" w:hAnsi="Cambria Math"/>
                                        </w:rPr>
                                        <m:t>d</m:t>
                                      </m:r>
                                    </m:sub>
                                  </m:sSub>
                                </m:den>
                              </m:f>
                            </m:e>
                          </m:d>
                        </m:e>
                      </m:func>
                    </m:e>
                  </m:d>
                </m:e>
              </m:rad>
              <m:r>
                <w:rPr>
                  <w:rFonts w:ascii="Cambria Math" w:hAnsi="Cambria Math"/>
                </w:rPr>
                <m:t>.#</m:t>
              </m:r>
              <m:d>
                <m:dPr>
                  <m:ctrlPr>
                    <w:rPr>
                      <w:rFonts w:ascii="Cambria Math" w:hAnsi="Cambria Math"/>
                      <w:i/>
                    </w:rPr>
                  </m:ctrlPr>
                </m:dPr>
                <m:e>
                  <m:r>
                    <w:rPr>
                      <w:rFonts w:ascii="Cambria Math" w:hAnsi="Cambria Math"/>
                    </w:rPr>
                    <m:t>S6</m:t>
                  </m:r>
                </m:e>
              </m:d>
            </m:e>
          </m:eqArr>
        </m:oMath>
      </m:oMathPara>
    </w:p>
    <w:p w14:paraId="17507960" w14:textId="62E52197" w:rsidR="007152E3" w:rsidRPr="008A612A" w:rsidRDefault="007152E3" w:rsidP="008A612A">
      <w:pPr>
        <w:spacing w:line="480" w:lineRule="auto"/>
        <w:rPr>
          <w:rFonts w:ascii="Times New Roman"/>
        </w:rPr>
      </w:pPr>
      <w:r w:rsidRPr="008A612A">
        <w:rPr>
          <w:rFonts w:ascii="Times New Roman"/>
        </w:rPr>
        <w:t xml:space="preserve">Structural stiffness was determined with the prior equations at a pre-determined blood pressure of 120/80 mmHg. Total arterial stiffness was determined with the prior equations by using the measured participant blood pressure. Load-dependent stiffness was calculated from the difference between total arterial stiffness and structural arterial stiffness. If the blood participant’s blood pressure was over 120/80, load-dependent stiffness was positive. </w:t>
      </w:r>
      <w:r w:rsidR="002D2166" w:rsidRPr="002D2166">
        <w:rPr>
          <w:rFonts w:ascii="Times New Roman"/>
        </w:rPr>
        <w:t xml:space="preserve">Prior research has found that the choice of the reference BP range does not impact study findings </w:t>
      </w:r>
      <w:r w:rsidR="002D2166">
        <w:rPr>
          <w:rFonts w:ascii="Times New Roman"/>
        </w:rPr>
        <w:fldChar w:fldCharType="begin"/>
      </w:r>
      <w:r w:rsidR="002D2166">
        <w:rPr>
          <w:rFonts w:ascii="Times New Roman"/>
        </w:rPr>
        <w:instrText xml:space="preserve"> ADDIN ZOTERO_ITEM CSL_CITATION {"citationID":"5BnklBuI","properties":{"formattedCitation":"\\super 16,17\\nosupersub{}","plainCitation":"16,17","noteIndex":0},"citationItems":[{"id":1600,"uris":["http://zotero.org/users/14872946/items/GENWMMMW"],"itemData":{"id":1600,"type":"article-journal","abstract":"Elastic arteries stiffen via 2 main mechanisms: (1) load-dependent stiffening from higher blood pressure and (2) structural stiffening due to changes in the vessel wall. Differentiating these closely coupled mechanisms is important to understanding vascular aging. MESA (Multi-Ethnic Study of Atherosclerosis) participants with B-mode carotid ultrasound and brachial blood pressure at exam 1 and exam 5 (year 10) were included in this study (n=2604). Peterson and Young elastic moduli were calculated to represent total stiffness. Structural stiffness was calculated by adjusting Peterson and Young elastic moduli to a standard blood pressure of 120/80 mm Hg with participant-specific models. Load-dependent stiffness was the difference between total and structural stiffness. Changes in carotid artery stiffness mechanisms over 10 years were compared by age groups with ANCOVA models adjusted for baseline cardiovascular disease risk factors. The 75- to 84-year age group had the greatest change in total, structural, and load-dependent stiffening compared with younger groups ( P &lt;0.05). Only age and cessation of antihypertensive medication were predictive of structural stiffening, whereas age, race/ethnicity, education, blood pressure, cholesterol, and antihypertensive medication were predictive of increased load-dependent stiffening. On average, structural stiffening accounted for the vast majority of total stiffening, but 37% of participants had more load-dependent than structural stiffening. Rates of structural and load-dependent carotid artery stiffening increased with age. Structural stiffening was consistently observed, and load-dependent stiffening was highly variable. Heterogeneity in arterial stiffening mechanisms with aging may influence cardiovascular disease development.","container-title":"Hypertension","DOI":"10.1161/hypertensionaha.121.18444","ISSN":"0194-911X","issue":"January","page":"1-9","title":"Carotid Artery Stiffening With Aging: Structural Versus Load-Dependent Mechanisms in MESA (the Multi-Ethnic Study of Atherosclerosis)","author":[{"family":"Pewowaruk","given":"Ryan J."},{"family":"Tedla","given":"Yacob"},{"family":"Korcarz","given":"Claudia E."},{"family":"Tattersall","given":"Matthew C."},{"family":"Stein","given":"James H."},{"family":"Chesler","given":"Naomi C."},{"family":"Gepner","given":"Adam D."}],"issued":{"date-parts":[["2021"]]}}},{"id":1612,"uris":["http://zotero.org/users/14872946/items/ZJLABBRX"],"itemData":{"id":1612,"type":"article-journal","abstract":"BACKGROUND Elastic arteries stiffen via 2 main mechanisms: (1) load-dependent stiffening from higher blood pressure and (2) structural stiffening due to changes in the vessel wall. It is unknown how these different mechanisms contribute to incident cardiovascular disease (CVD) events. METHODS The MESA (Multi-Ethnic Study of Atherosclerosis) is a longitudinal study of 6814 men and women without CVD at enrollment, from 6 communities in the United States. MESA participants with B-mode carotid ultrasound and brachial blood pressure at baseline Exam in (2000-2002) and CVD surveillance (mean follow-up 14.3 years through 2018) were included (n=5873). Peterson's elastic modulus was calculated to represent total arterial stiffness. Structural stiffness was calculated by adjusting Peterson's elastic modulus to a standard blood pressure of 120/80 mm Hg with participant-specific models. Load-dependent stiffness was the difference between total and structural stiffness. RESULTS In Cox models adjusted for traditional risk factors, load-dependent stiffness was significantly associated with higher incidence of CVD events (hazard ratio/100 mm Hg, 1.21 [95% CI, 1.09-1.34] P&lt;0.001) events while higher structural stiffness was not (hazard ratio, 1.03 [95% CI, 0.99-1.07] P=0.10). Analysis of participants who were normotensive (blood pressure &lt;130/80, no antihypertensives) at baseline exam (n=2122) found higher load-dependent stiffness was also associated with significantly higher incidence of hypertension (hazard ratio, 1.53 [95% CI, 1.35-1.75] P&lt;0.001) while higher structural stiffness was not (hazard ratio, 1.03 [95% CI, 0.99-1.07] P=0.16). CONCLUSIONS These results provide valuable new insights into mechanisms underlying the association between arterial stiffness and CVD. Load-dependent stiffness was significantly associated with CVD events but structural stiffness was not.","container-title":"Hypertension","DOI":"10.1161/hypertensionaha.121.18772","ISSN":"0194-911X","issue":"3","note":"PMID: 35021857","page":"659-666","title":"Carotid Artery Stiffness Mechanisms Associated With Cardiovascular Disease Events and Incident Hypertension: the MESA","volume":"79","author":[{"family":"Pewowaruk","given":"Ryan J."},{"family":"Korcarz","given":"Claudia"},{"family":"Tedla","given":"Yacob"},{"family":"Burke","given":"Gregory"},{"family":"Greenland","given":"Philip"},{"family":"Wu","given":"Colin"},{"family":"Gepner","given":"Adam D."}],"issued":{"date-parts":[["2022"]]}}}],"schema":"https://github.com/citation-style-language/schema/raw/master/csl-citation.json"} </w:instrText>
      </w:r>
      <w:r w:rsidR="002D2166">
        <w:rPr>
          <w:rFonts w:ascii="Times New Roman"/>
        </w:rPr>
        <w:fldChar w:fldCharType="separate"/>
      </w:r>
      <w:r w:rsidR="002D2166" w:rsidRPr="002D2166">
        <w:rPr>
          <w:rFonts w:ascii="Times New Roman"/>
          <w:vertAlign w:val="superscript"/>
        </w:rPr>
        <w:t>16,17</w:t>
      </w:r>
      <w:r w:rsidR="002D2166">
        <w:rPr>
          <w:rFonts w:ascii="Times New Roman"/>
        </w:rPr>
        <w:fldChar w:fldCharType="end"/>
      </w:r>
      <w:r w:rsidR="002D2166">
        <w:rPr>
          <w:rFonts w:ascii="Times New Roman"/>
        </w:rPr>
        <w:t>,</w:t>
      </w:r>
      <w:r w:rsidR="002D2166" w:rsidRPr="002D2166">
        <w:rPr>
          <w:rFonts w:ascii="Times New Roman"/>
        </w:rPr>
        <w:t xml:space="preserve"> therefore we selected 120/80 mmHg as it considered the standard normal BP</w:t>
      </w:r>
    </w:p>
    <w:p w14:paraId="2A8979B7" w14:textId="77777777" w:rsidR="007152E3" w:rsidRPr="008A612A" w:rsidRDefault="007152E3" w:rsidP="008A612A">
      <w:pPr>
        <w:spacing w:line="480" w:lineRule="auto"/>
        <w:rPr>
          <w:rFonts w:ascii="Times New Roman"/>
        </w:rPr>
      </w:pPr>
    </w:p>
    <w:p w14:paraId="74134AED" w14:textId="77777777" w:rsidR="00FB2A67" w:rsidRDefault="00FB2A67" w:rsidP="008A612A">
      <w:pPr>
        <w:spacing w:line="480" w:lineRule="auto"/>
        <w:rPr>
          <w:rFonts w:ascii="Times New Roman"/>
          <w:b/>
          <w:bCs/>
        </w:rPr>
      </w:pPr>
    </w:p>
    <w:p w14:paraId="438DC6F2" w14:textId="77777777" w:rsidR="00FB2A67" w:rsidRDefault="00FB2A67" w:rsidP="008A612A">
      <w:pPr>
        <w:spacing w:line="480" w:lineRule="auto"/>
        <w:rPr>
          <w:rFonts w:ascii="Times New Roman"/>
          <w:b/>
          <w:bCs/>
        </w:rPr>
      </w:pPr>
    </w:p>
    <w:p w14:paraId="4E8D4065" w14:textId="232E555E" w:rsidR="007152E3" w:rsidRPr="008A612A" w:rsidRDefault="00B02B0E" w:rsidP="008A612A">
      <w:pPr>
        <w:spacing w:line="480" w:lineRule="auto"/>
        <w:rPr>
          <w:rFonts w:ascii="Times New Roman"/>
          <w:b/>
          <w:bCs/>
        </w:rPr>
      </w:pPr>
      <w:r w:rsidRPr="008A612A">
        <w:rPr>
          <w:rFonts w:ascii="Times New Roman"/>
          <w:b/>
          <w:bCs/>
        </w:rPr>
        <w:lastRenderedPageBreak/>
        <w:t>Directed Acyclic Graph (DAG)</w:t>
      </w:r>
    </w:p>
    <w:p w14:paraId="5FD72BC1" w14:textId="293DD857" w:rsidR="00B02B0E" w:rsidRPr="008A612A" w:rsidRDefault="00A559F1" w:rsidP="008A612A">
      <w:pPr>
        <w:spacing w:line="480" w:lineRule="auto"/>
        <w:rPr>
          <w:rFonts w:ascii="Times New Roman"/>
        </w:rPr>
      </w:pPr>
      <w:r w:rsidRPr="008A612A">
        <w:rPr>
          <w:rFonts w:ascii="Times New Roman"/>
          <w:noProof/>
        </w:rPr>
        <w:drawing>
          <wp:inline distT="0" distB="0" distL="0" distR="0" wp14:anchorId="44A13CCD" wp14:editId="540070CF">
            <wp:extent cx="5943600" cy="4718685"/>
            <wp:effectExtent l="0" t="0" r="0" b="5715"/>
            <wp:docPr id="9321417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4173" name="Picture 1" descr="A diagram of a network&#10;&#10;Description automatically generated"/>
                    <pic:cNvPicPr/>
                  </pic:nvPicPr>
                  <pic:blipFill>
                    <a:blip r:embed="rId6"/>
                    <a:stretch>
                      <a:fillRect/>
                    </a:stretch>
                  </pic:blipFill>
                  <pic:spPr>
                    <a:xfrm>
                      <a:off x="0" y="0"/>
                      <a:ext cx="5943600" cy="4718685"/>
                    </a:xfrm>
                    <a:prstGeom prst="rect">
                      <a:avLst/>
                    </a:prstGeom>
                  </pic:spPr>
                </pic:pic>
              </a:graphicData>
            </a:graphic>
          </wp:inline>
        </w:drawing>
      </w:r>
    </w:p>
    <w:p w14:paraId="55599635" w14:textId="3EBF9D7F" w:rsidR="00A559F1" w:rsidRPr="008A612A" w:rsidRDefault="00A559F1" w:rsidP="008A612A">
      <w:pPr>
        <w:spacing w:line="480" w:lineRule="auto"/>
        <w:rPr>
          <w:rFonts w:ascii="Times New Roman"/>
          <w:lang w:val="en"/>
        </w:rPr>
      </w:pPr>
      <w:r w:rsidRPr="008A612A">
        <w:rPr>
          <w:rFonts w:ascii="Times New Roman"/>
          <w:b/>
          <w:bCs/>
        </w:rPr>
        <w:t xml:space="preserve">Figure S1: </w:t>
      </w:r>
      <w:r w:rsidRPr="008A612A">
        <w:rPr>
          <w:rFonts w:ascii="Times New Roman"/>
        </w:rPr>
        <w:t xml:space="preserve">Model co-variates were selected based on the above directed acyclic graph (DAG, figure created with DAGitty </w:t>
      </w:r>
      <w:sdt>
        <w:sdtPr>
          <w:rPr>
            <w:rFonts w:ascii="Times New Roman"/>
            <w:color w:val="000000"/>
          </w:rPr>
          <w:tag w:val="MENDELEY_CITATION_v3_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"/>
          <w:id w:val="1092512512"/>
          <w:placeholder>
            <w:docPart w:val="32EFFD3C3E8449F98B51B91BC4158DD4"/>
          </w:placeholder>
        </w:sdtPr>
        <w:sdtContent>
          <w:r w:rsidR="00234B18" w:rsidRPr="008A612A">
            <w:rPr>
              <w:rFonts w:ascii="Times New Roman"/>
              <w:color w:val="000000"/>
            </w:rPr>
            <w:t>(3)</w:t>
          </w:r>
        </w:sdtContent>
      </w:sdt>
      <w:r w:rsidRPr="008A612A">
        <w:rPr>
          <w:rFonts w:ascii="Times New Roman"/>
        </w:rPr>
        <w:t xml:space="preserve">). For simplicity of visualizing the model, demographics includes age, sex, race/ethnicity, education level, and study site. </w:t>
      </w:r>
      <w:r w:rsidRPr="008A612A">
        <w:rPr>
          <w:rFonts w:ascii="Times New Roman"/>
          <w:lang w:val="en"/>
        </w:rPr>
        <w:t xml:space="preserve">The double headed arrows between hypertension, diabetes, and dyslipidemia indicate that these diseases highly co-morbid but do not have a strong causal influence on each other. For instance, based on Mendelian randomization studies there is not a strong causal influence between hypertension and diabetes </w:t>
      </w:r>
      <w:sdt>
        <w:sdtPr>
          <w:rPr>
            <w:rFonts w:ascii="Times New Roman"/>
            <w:color w:val="000000"/>
            <w:lang w:val="en"/>
          </w:rPr>
          <w:tag w:val="MENDELEY_CITATION_v3_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"/>
          <w:id w:val="-92007321"/>
          <w:placeholder>
            <w:docPart w:val="4F679D320EED4DB4BE196F43845007D6"/>
          </w:placeholder>
        </w:sdtPr>
        <w:sdtContent>
          <w:r w:rsidR="00234B18" w:rsidRPr="008A612A">
            <w:rPr>
              <w:rFonts w:ascii="Times New Roman"/>
              <w:color w:val="000000"/>
              <w:lang w:val="en"/>
            </w:rPr>
            <w:t>(4)</w:t>
          </w:r>
        </w:sdtContent>
      </w:sdt>
      <w:r w:rsidRPr="008A612A">
        <w:rPr>
          <w:rFonts w:ascii="Times New Roman"/>
          <w:lang w:val="en"/>
        </w:rPr>
        <w:t>. Instead, the co-morbidity is likely due to underlying biological processes and unmeasured risk factors that contribute to the development of these chronic diseases</w:t>
      </w:r>
      <w:sdt>
        <w:sdtPr>
          <w:rPr>
            <w:rFonts w:ascii="Times New Roman"/>
            <w:color w:val="000000"/>
            <w:lang w:val="en"/>
          </w:rPr>
          <w:tag w:val="MENDELEY_CITATION_v3_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"/>
          <w:id w:val="-546140090"/>
          <w:placeholder>
            <w:docPart w:val="4F679D320EED4DB4BE196F43845007D6"/>
          </w:placeholder>
        </w:sdtPr>
        <w:sdtContent>
          <w:r w:rsidR="00234B18" w:rsidRPr="008A612A">
            <w:rPr>
              <w:rFonts w:ascii="Times New Roman"/>
              <w:color w:val="000000"/>
              <w:lang w:val="en"/>
            </w:rPr>
            <w:t>(5)</w:t>
          </w:r>
        </w:sdtContent>
      </w:sdt>
      <w:r w:rsidRPr="008A612A">
        <w:rPr>
          <w:rFonts w:ascii="Times New Roman"/>
          <w:lang w:val="en"/>
        </w:rPr>
        <w:t xml:space="preserve">. We do not include an effect of hypertension or blood pressure on structural arterial stiffness because several clinical studies have shown that hypertension does not increase structural stiffness </w:t>
      </w:r>
      <w:sdt>
        <w:sdtPr>
          <w:rPr>
            <w:rFonts w:ascii="Times New Roman"/>
            <w:color w:val="000000"/>
            <w:lang w:val="en"/>
          </w:rPr>
          <w:tag w:val="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"/>
          <w:id w:val="318157561"/>
          <w:placeholder>
            <w:docPart w:val="32EFFD3C3E8449F98B51B91BC4158DD4"/>
          </w:placeholder>
        </w:sdtPr>
        <w:sdtContent>
          <w:r w:rsidR="00234B18" w:rsidRPr="008A612A">
            <w:rPr>
              <w:rFonts w:ascii="Times New Roman"/>
              <w:color w:val="000000"/>
              <w:lang w:val="en"/>
            </w:rPr>
            <w:t>(6–8)</w:t>
          </w:r>
        </w:sdtContent>
      </w:sdt>
      <w:r w:rsidRPr="008A612A">
        <w:rPr>
          <w:rFonts w:ascii="Times New Roman"/>
          <w:lang w:val="en"/>
        </w:rPr>
        <w:t xml:space="preserve">. </w:t>
      </w:r>
      <w:r w:rsidRPr="008A612A">
        <w:rPr>
          <w:rFonts w:ascii="Times New Roman"/>
          <w:lang w:val="en"/>
        </w:rPr>
        <w:lastRenderedPageBreak/>
        <w:t xml:space="preserve">We separate out RAAS inhibitors from other blood pressure medications as there is some evidence that ACE inhibitors and ARBs can decrease arterial stiffness independent of blood pressure </w:t>
      </w:r>
      <w:sdt>
        <w:sdtPr>
          <w:rPr>
            <w:rFonts w:ascii="Times New Roman"/>
            <w:color w:val="000000"/>
            <w:lang w:val="en"/>
          </w:rPr>
          <w:tag w:val="MENDELEY_CITATION_v3_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"/>
          <w:id w:val="365964193"/>
          <w:placeholder>
            <w:docPart w:val="32EFFD3C3E8449F98B51B91BC4158DD4"/>
          </w:placeholder>
        </w:sdtPr>
        <w:sdtContent>
          <w:r w:rsidR="00234B18" w:rsidRPr="008A612A">
            <w:rPr>
              <w:rFonts w:ascii="Times New Roman"/>
              <w:color w:val="000000"/>
              <w:lang w:val="en"/>
            </w:rPr>
            <w:t>(9,10)</w:t>
          </w:r>
        </w:sdtContent>
      </w:sdt>
      <w:r w:rsidRPr="008A612A">
        <w:rPr>
          <w:rFonts w:ascii="Times New Roman"/>
          <w:lang w:val="en"/>
        </w:rPr>
        <w:t xml:space="preserve">. </w:t>
      </w:r>
      <w:r w:rsidR="00AD4138" w:rsidRPr="008A612A">
        <w:rPr>
          <w:rFonts w:ascii="Times New Roman"/>
          <w:lang w:val="en"/>
        </w:rPr>
        <w:t xml:space="preserve">Based on these assumptions the </w:t>
      </w:r>
      <w:r w:rsidR="00482044" w:rsidRPr="008A612A">
        <w:rPr>
          <w:rFonts w:ascii="Times New Roman"/>
          <w:lang w:val="en"/>
        </w:rPr>
        <w:t xml:space="preserve">minimum </w:t>
      </w:r>
      <w:r w:rsidR="00AD4138" w:rsidRPr="008A612A">
        <w:rPr>
          <w:rFonts w:ascii="Times New Roman"/>
          <w:lang w:val="en"/>
        </w:rPr>
        <w:t>necessary co-variates to estimate the total effect of carotid artery stiffness on heart failure and atrial fibrillation events were:</w:t>
      </w:r>
    </w:p>
    <w:p w14:paraId="18157A53" w14:textId="57C427C4" w:rsidR="00AD4138" w:rsidRPr="008A612A" w:rsidRDefault="00AD4138" w:rsidP="008A612A">
      <w:pPr>
        <w:spacing w:line="480" w:lineRule="auto"/>
        <w:rPr>
          <w:rFonts w:ascii="Times New Roman"/>
          <w:lang w:val="en"/>
        </w:rPr>
      </w:pPr>
      <w:r w:rsidRPr="008A612A">
        <w:rPr>
          <w:rFonts w:ascii="Times New Roman"/>
          <w:lang w:val="en"/>
        </w:rPr>
        <w:t xml:space="preserve">Structural stiffness: Age, sex, race/ethnicity, </w:t>
      </w:r>
      <w:r w:rsidR="00482044" w:rsidRPr="008A612A">
        <w:rPr>
          <w:rFonts w:ascii="Times New Roman"/>
          <w:lang w:val="en"/>
        </w:rPr>
        <w:t>study site, education level, diabetes, and RAAS inhibitor use</w:t>
      </w:r>
    </w:p>
    <w:p w14:paraId="40EEF339" w14:textId="06F90781" w:rsidR="00482044" w:rsidRPr="008A612A" w:rsidRDefault="00482044" w:rsidP="008A612A">
      <w:pPr>
        <w:spacing w:line="480" w:lineRule="auto"/>
        <w:rPr>
          <w:rFonts w:ascii="Times New Roman"/>
          <w:lang w:val="en"/>
        </w:rPr>
      </w:pPr>
      <w:r w:rsidRPr="008A612A">
        <w:rPr>
          <w:rFonts w:ascii="Times New Roman"/>
          <w:lang w:val="en"/>
        </w:rPr>
        <w:t>Total and Load-dependent stiffness: Same co-variates as structural stiffness plus mean arterial pressure (MAP)</w:t>
      </w:r>
    </w:p>
    <w:p w14:paraId="61202192" w14:textId="6B6538CF" w:rsidR="00234B18" w:rsidRPr="008A612A" w:rsidRDefault="00234B18" w:rsidP="008A612A">
      <w:pPr>
        <w:spacing w:line="480" w:lineRule="auto"/>
        <w:rPr>
          <w:rFonts w:ascii="Times New Roman"/>
        </w:rPr>
      </w:pPr>
      <w:r w:rsidRPr="008A612A">
        <w:rPr>
          <w:rFonts w:ascii="Times New Roman"/>
        </w:rPr>
        <w:t xml:space="preserve">The additional co-variates (smoking, hypertension, any blood pressure medication use, total cholesterol, HDL cholesterol, and lipid medication) were included to improve the efficiency of the statistical analysis </w:t>
      </w:r>
      <w:sdt>
        <w:sdtPr>
          <w:rPr>
            <w:rFonts w:ascii="Times New Roman"/>
          </w:rPr>
          <w:tag w:val="MENDELEY_CITATION_v3_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"/>
          <w:id w:val="1809428678"/>
          <w:placeholder>
            <w:docPart w:val="DefaultPlaceholder_-1854013440"/>
          </w:placeholder>
        </w:sdtPr>
        <w:sdtContent>
          <w:r w:rsidRPr="008A612A">
            <w:rPr>
              <w:rFonts w:ascii="Times New Roman"/>
            </w:rPr>
            <w:t>(11)</w:t>
          </w:r>
        </w:sdtContent>
      </w:sdt>
      <w:r w:rsidRPr="008A612A">
        <w:rPr>
          <w:rFonts w:ascii="Times New Roman"/>
        </w:rPr>
        <w:t>.</w:t>
      </w:r>
    </w:p>
    <w:p w14:paraId="1DC85172" w14:textId="77777777" w:rsidR="007152E3" w:rsidRPr="008A612A" w:rsidRDefault="007152E3" w:rsidP="008A612A">
      <w:pPr>
        <w:spacing w:line="480" w:lineRule="auto"/>
        <w:rPr>
          <w:rFonts w:ascii="Times New Roman"/>
          <w:b/>
          <w:bCs/>
        </w:rPr>
      </w:pPr>
    </w:p>
    <w:p w14:paraId="0E2A1864" w14:textId="77777777" w:rsidR="00C85101" w:rsidRPr="008A612A" w:rsidRDefault="00C85101" w:rsidP="008A612A">
      <w:pPr>
        <w:spacing w:line="480" w:lineRule="auto"/>
        <w:rPr>
          <w:rFonts w:ascii="Times New Roman"/>
          <w:b/>
          <w:bCs/>
        </w:rPr>
      </w:pPr>
    </w:p>
    <w:p w14:paraId="0D3BEDCF" w14:textId="1C781F81" w:rsidR="00C85101" w:rsidRPr="008A612A" w:rsidRDefault="00C85101" w:rsidP="008A612A">
      <w:pPr>
        <w:spacing w:line="480" w:lineRule="auto"/>
        <w:rPr>
          <w:rFonts w:ascii="Times New Roman"/>
          <w:b/>
          <w:bCs/>
        </w:rPr>
      </w:pPr>
      <w:r w:rsidRPr="008A612A">
        <w:rPr>
          <w:rFonts w:ascii="Times New Roman"/>
          <w:b/>
          <w:bCs/>
        </w:rPr>
        <w:t xml:space="preserve">Supplemental </w:t>
      </w:r>
      <w:r w:rsidR="003502DA" w:rsidRPr="008A612A">
        <w:rPr>
          <w:rFonts w:ascii="Times New Roman"/>
          <w:b/>
          <w:bCs/>
        </w:rPr>
        <w:t>Results</w:t>
      </w:r>
    </w:p>
    <w:p w14:paraId="02B9CCE3" w14:textId="1DF228DE" w:rsidR="000A05D3" w:rsidRPr="008A612A" w:rsidRDefault="000A05D3" w:rsidP="008A612A">
      <w:pPr>
        <w:spacing w:line="480" w:lineRule="auto"/>
        <w:rPr>
          <w:rFonts w:ascii="Times New Roman"/>
        </w:rPr>
      </w:pPr>
      <w:r w:rsidRPr="008A612A">
        <w:rPr>
          <w:rFonts w:ascii="Times New Roman"/>
        </w:rPr>
        <w:t>Figure S2 and S3 shows unadjusted freedom from HF event (Figure S2) and AF diagnosis (Figure S3) curves by quartiles of structural and load-dependent stiffness.</w:t>
      </w:r>
    </w:p>
    <w:p w14:paraId="6C946473" w14:textId="4B0419A0" w:rsidR="000A05D3" w:rsidRPr="008A612A" w:rsidRDefault="000A05D3" w:rsidP="008A612A">
      <w:pPr>
        <w:spacing w:line="480" w:lineRule="auto"/>
        <w:rPr>
          <w:rFonts w:ascii="Times New Roman"/>
        </w:rPr>
      </w:pPr>
      <w:r w:rsidRPr="008A612A">
        <w:rPr>
          <w:rFonts w:ascii="Times New Roman"/>
          <w:noProof/>
        </w:rPr>
        <w:drawing>
          <wp:inline distT="0" distB="0" distL="0" distR="0" wp14:anchorId="5614F024" wp14:editId="2932CF1C">
            <wp:extent cx="5486400" cy="2499419"/>
            <wp:effectExtent l="0" t="0" r="0" b="0"/>
            <wp:docPr id="1936717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2499419"/>
                    </a:xfrm>
                    <a:prstGeom prst="rect">
                      <a:avLst/>
                    </a:prstGeom>
                    <a:noFill/>
                  </pic:spPr>
                </pic:pic>
              </a:graphicData>
            </a:graphic>
          </wp:inline>
        </w:drawing>
      </w:r>
    </w:p>
    <w:p w14:paraId="4743B4D1" w14:textId="53C3719A" w:rsidR="000A05D3" w:rsidRPr="008A612A" w:rsidRDefault="000A05D3" w:rsidP="008A612A">
      <w:pPr>
        <w:spacing w:line="480" w:lineRule="auto"/>
        <w:rPr>
          <w:rFonts w:ascii="Times New Roman"/>
        </w:rPr>
      </w:pPr>
      <w:r w:rsidRPr="008A612A">
        <w:rPr>
          <w:rFonts w:ascii="Times New Roman"/>
          <w:b/>
          <w:bCs/>
        </w:rPr>
        <w:lastRenderedPageBreak/>
        <w:t xml:space="preserve">Figure S2: </w:t>
      </w:r>
      <w:r w:rsidRPr="008A612A">
        <w:rPr>
          <w:rFonts w:ascii="Times New Roman"/>
        </w:rPr>
        <w:t>Unadjusted Kaplan-Meier curves showing heart failure event free survival curves for participants in different quartiles of A. structural stiffness, and B. load-dependent stiffness. Note that the Kaplan-Meier curves are not adjusted any co-variates.</w:t>
      </w:r>
    </w:p>
    <w:p w14:paraId="0D88D0C0" w14:textId="77777777" w:rsidR="000A05D3" w:rsidRPr="008A612A" w:rsidRDefault="000A05D3" w:rsidP="008A612A">
      <w:pPr>
        <w:spacing w:line="480" w:lineRule="auto"/>
        <w:rPr>
          <w:rFonts w:ascii="Times New Roman"/>
        </w:rPr>
      </w:pPr>
    </w:p>
    <w:p w14:paraId="71A56D21" w14:textId="6950B4D7" w:rsidR="000A05D3" w:rsidRPr="008A612A" w:rsidRDefault="000A05D3" w:rsidP="008A612A">
      <w:pPr>
        <w:spacing w:line="480" w:lineRule="auto"/>
        <w:rPr>
          <w:rFonts w:ascii="Times New Roman"/>
        </w:rPr>
      </w:pPr>
      <w:r w:rsidRPr="008A612A">
        <w:rPr>
          <w:rFonts w:ascii="Times New Roman"/>
          <w:noProof/>
        </w:rPr>
        <w:drawing>
          <wp:inline distT="0" distB="0" distL="0" distR="0" wp14:anchorId="7390824F" wp14:editId="0BE9F398">
            <wp:extent cx="5486400" cy="2498009"/>
            <wp:effectExtent l="0" t="0" r="0" b="0"/>
            <wp:docPr id="1362788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498009"/>
                    </a:xfrm>
                    <a:prstGeom prst="rect">
                      <a:avLst/>
                    </a:prstGeom>
                    <a:noFill/>
                  </pic:spPr>
                </pic:pic>
              </a:graphicData>
            </a:graphic>
          </wp:inline>
        </w:drawing>
      </w:r>
    </w:p>
    <w:p w14:paraId="63FCE117" w14:textId="22AA898B" w:rsidR="000A05D3" w:rsidRPr="008A612A" w:rsidRDefault="000A05D3" w:rsidP="008A612A">
      <w:pPr>
        <w:spacing w:line="480" w:lineRule="auto"/>
        <w:rPr>
          <w:rFonts w:ascii="Times New Roman"/>
        </w:rPr>
      </w:pPr>
      <w:r w:rsidRPr="008A612A">
        <w:rPr>
          <w:rFonts w:ascii="Times New Roman"/>
          <w:b/>
          <w:bCs/>
        </w:rPr>
        <w:t xml:space="preserve">Figure S3: </w:t>
      </w:r>
      <w:r w:rsidRPr="008A612A">
        <w:rPr>
          <w:rFonts w:ascii="Times New Roman"/>
        </w:rPr>
        <w:t>Unadjusted Kaplan-Meier curves showing atrial fibrillation diagnosis free survival curves for participants in different quartiles of A. structural stiffness, and B. load-dependent stiffness. Note that the Kaplan-Meier curves are not adjusted any co-variates.</w:t>
      </w:r>
    </w:p>
    <w:p w14:paraId="475CC584" w14:textId="77777777" w:rsidR="000A05D3" w:rsidRPr="008A612A" w:rsidRDefault="000A05D3" w:rsidP="008A612A">
      <w:pPr>
        <w:spacing w:line="480" w:lineRule="auto"/>
        <w:rPr>
          <w:rFonts w:ascii="Times New Roman"/>
        </w:rPr>
      </w:pPr>
    </w:p>
    <w:p w14:paraId="0A6B89A2" w14:textId="2CF5CBB3" w:rsidR="00C85101" w:rsidRPr="008A612A" w:rsidRDefault="00C85101" w:rsidP="008A612A">
      <w:pPr>
        <w:spacing w:line="480" w:lineRule="auto"/>
        <w:rPr>
          <w:rFonts w:ascii="Times New Roman"/>
        </w:rPr>
      </w:pPr>
      <w:r w:rsidRPr="008A612A">
        <w:rPr>
          <w:rFonts w:ascii="Times New Roman"/>
        </w:rPr>
        <w:t xml:space="preserve">60 participants with HF events were excluded from analysis of HFrEF and HFpEF events because it could not be determined if the HF event was HFrEF or HFpEF. Out of 6218 participants there were 184 HFrEF events and 163 HFpEF events. The HRs from Cox regression models for HFrEF and HFpEF events are reported in </w:t>
      </w:r>
      <w:r w:rsidR="00136F5C" w:rsidRPr="008A612A">
        <w:rPr>
          <w:rFonts w:ascii="Times New Roman"/>
        </w:rPr>
        <w:t>Table S1</w:t>
      </w:r>
      <w:r w:rsidRPr="008A612A">
        <w:rPr>
          <w:rFonts w:ascii="Times New Roman"/>
        </w:rPr>
        <w:t xml:space="preserve">, although given the small number of HFrEF and HFpEF events we caution readers to not overinterpret these findings. </w:t>
      </w:r>
    </w:p>
    <w:p w14:paraId="2D23E28D" w14:textId="77777777" w:rsidR="00C85101" w:rsidRPr="008A612A" w:rsidRDefault="00C85101" w:rsidP="008A612A">
      <w:pPr>
        <w:spacing w:line="480" w:lineRule="auto"/>
        <w:rPr>
          <w:rFonts w:ascii="Times New Roman"/>
          <w:b/>
          <w:bCs/>
        </w:rPr>
      </w:pPr>
    </w:p>
    <w:p w14:paraId="344CB1EF" w14:textId="729C3FC7" w:rsidR="00B753FD" w:rsidRPr="00B36D64" w:rsidRDefault="00B753FD" w:rsidP="008A612A">
      <w:pPr>
        <w:spacing w:line="480" w:lineRule="auto"/>
        <w:rPr>
          <w:rFonts w:ascii="Times New Roman"/>
          <w:b/>
          <w:bCs/>
        </w:rPr>
      </w:pPr>
      <w:r w:rsidRPr="00B36D64">
        <w:rPr>
          <w:rFonts w:ascii="Times New Roman"/>
          <w:b/>
          <w:bCs/>
        </w:rPr>
        <w:lastRenderedPageBreak/>
        <w:t xml:space="preserve">Table S1: Associations of Stiffness Parameters with </w:t>
      </w:r>
      <w:r w:rsidRPr="00DC4583">
        <w:rPr>
          <w:rFonts w:ascii="Times New Roman"/>
          <w:b/>
          <w:bCs/>
        </w:rPr>
        <w:t>Heart Failure</w:t>
      </w:r>
      <w:r w:rsidRPr="00B36D64">
        <w:rPr>
          <w:rFonts w:ascii="Times New Roman"/>
          <w:b/>
          <w:bCs/>
        </w:rPr>
        <w:t xml:space="preserve"> Events</w:t>
      </w:r>
      <w:r w:rsidRPr="00DC4583">
        <w:rPr>
          <w:rFonts w:ascii="Times New Roman"/>
          <w:b/>
          <w:bCs/>
        </w:rPr>
        <w:t xml:space="preserve"> and Atrial Fibrillation Diagnosis</w:t>
      </w:r>
    </w:p>
    <w:tbl>
      <w:tblPr>
        <w:tblStyle w:val="TableGrid"/>
        <w:tblW w:w="9625" w:type="dxa"/>
        <w:tblLook w:val="04A0" w:firstRow="1" w:lastRow="0" w:firstColumn="1" w:lastColumn="0" w:noHBand="0" w:noVBand="1"/>
      </w:tblPr>
      <w:tblGrid>
        <w:gridCol w:w="1372"/>
        <w:gridCol w:w="2493"/>
        <w:gridCol w:w="1710"/>
        <w:gridCol w:w="2790"/>
        <w:gridCol w:w="1260"/>
      </w:tblGrid>
      <w:tr w:rsidR="00B753FD" w:rsidRPr="008A612A" w14:paraId="3A307ACE" w14:textId="77777777" w:rsidTr="006064E6">
        <w:tc>
          <w:tcPr>
            <w:tcW w:w="1372" w:type="dxa"/>
          </w:tcPr>
          <w:p w14:paraId="7D52E946" w14:textId="77777777" w:rsidR="00B753FD" w:rsidRPr="008A612A" w:rsidRDefault="00B753FD" w:rsidP="008A612A">
            <w:pPr>
              <w:spacing w:line="480" w:lineRule="auto"/>
              <w:rPr>
                <w:rFonts w:ascii="Times New Roman"/>
                <w:sz w:val="24"/>
                <w:szCs w:val="24"/>
              </w:rPr>
            </w:pPr>
          </w:p>
        </w:tc>
        <w:tc>
          <w:tcPr>
            <w:tcW w:w="4203" w:type="dxa"/>
            <w:gridSpan w:val="2"/>
          </w:tcPr>
          <w:p w14:paraId="70CC1F42"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Model 1 (</w:t>
            </w:r>
            <w:r w:rsidRPr="008A612A">
              <w:rPr>
                <w:rFonts w:ascii="Times New Roman"/>
              </w:rPr>
              <w:t>Demographics, Risk Factors, MAP</w:t>
            </w:r>
            <w:r w:rsidRPr="008A612A">
              <w:rPr>
                <w:rFonts w:ascii="Times New Roman"/>
                <w:sz w:val="24"/>
                <w:szCs w:val="24"/>
              </w:rPr>
              <w:t>)</w:t>
            </w:r>
          </w:p>
        </w:tc>
        <w:tc>
          <w:tcPr>
            <w:tcW w:w="4050" w:type="dxa"/>
            <w:gridSpan w:val="2"/>
          </w:tcPr>
          <w:p w14:paraId="61D8187E"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Model 2 (</w:t>
            </w:r>
            <w:r w:rsidRPr="008A612A">
              <w:rPr>
                <w:rFonts w:ascii="Times New Roman"/>
              </w:rPr>
              <w:t>Model 1 + Pulse Pressure)</w:t>
            </w:r>
          </w:p>
        </w:tc>
      </w:tr>
      <w:tr w:rsidR="00B753FD" w:rsidRPr="008A612A" w14:paraId="7E69AB7F" w14:textId="77777777" w:rsidTr="006064E6">
        <w:tc>
          <w:tcPr>
            <w:tcW w:w="1372" w:type="dxa"/>
          </w:tcPr>
          <w:p w14:paraId="70E4134A" w14:textId="77777777" w:rsidR="00B753FD" w:rsidRPr="008A612A" w:rsidRDefault="00B753FD" w:rsidP="008A612A">
            <w:pPr>
              <w:spacing w:line="480" w:lineRule="auto"/>
              <w:rPr>
                <w:rFonts w:ascii="Times New Roman"/>
              </w:rPr>
            </w:pPr>
          </w:p>
        </w:tc>
        <w:tc>
          <w:tcPr>
            <w:tcW w:w="2493" w:type="dxa"/>
          </w:tcPr>
          <w:p w14:paraId="78C4F1A5" w14:textId="77777777" w:rsidR="00B753FD" w:rsidRPr="008A612A" w:rsidRDefault="00B753FD" w:rsidP="008A612A">
            <w:pPr>
              <w:spacing w:line="480" w:lineRule="auto"/>
              <w:rPr>
                <w:rFonts w:ascii="Times New Roman"/>
              </w:rPr>
            </w:pPr>
            <w:r w:rsidRPr="008A612A">
              <w:rPr>
                <w:rFonts w:ascii="Times New Roman"/>
              </w:rPr>
              <w:t>HR per 1 m/s [95% CI]</w:t>
            </w:r>
          </w:p>
        </w:tc>
        <w:tc>
          <w:tcPr>
            <w:tcW w:w="1710" w:type="dxa"/>
          </w:tcPr>
          <w:p w14:paraId="36773935" w14:textId="77777777" w:rsidR="00B753FD" w:rsidRPr="008A612A" w:rsidRDefault="00B753FD" w:rsidP="008A612A">
            <w:pPr>
              <w:spacing w:line="480" w:lineRule="auto"/>
              <w:rPr>
                <w:rFonts w:ascii="Times New Roman"/>
              </w:rPr>
            </w:pPr>
            <w:r w:rsidRPr="008A612A">
              <w:rPr>
                <w:rFonts w:ascii="Times New Roman"/>
              </w:rPr>
              <w:t>p-value</w:t>
            </w:r>
          </w:p>
        </w:tc>
        <w:tc>
          <w:tcPr>
            <w:tcW w:w="2790" w:type="dxa"/>
          </w:tcPr>
          <w:p w14:paraId="16DA803F" w14:textId="77777777" w:rsidR="00B753FD" w:rsidRPr="008A612A" w:rsidRDefault="00B753FD" w:rsidP="008A612A">
            <w:pPr>
              <w:spacing w:line="480" w:lineRule="auto"/>
              <w:rPr>
                <w:rFonts w:ascii="Times New Roman"/>
              </w:rPr>
            </w:pPr>
            <w:r w:rsidRPr="008A612A">
              <w:rPr>
                <w:rFonts w:ascii="Times New Roman"/>
              </w:rPr>
              <w:t>HR per 1 m/s [95% CI]</w:t>
            </w:r>
          </w:p>
        </w:tc>
        <w:tc>
          <w:tcPr>
            <w:tcW w:w="1260" w:type="dxa"/>
          </w:tcPr>
          <w:p w14:paraId="5776AA21" w14:textId="77777777" w:rsidR="00B753FD" w:rsidRPr="008A612A" w:rsidRDefault="00B753FD" w:rsidP="008A612A">
            <w:pPr>
              <w:spacing w:line="480" w:lineRule="auto"/>
              <w:rPr>
                <w:rFonts w:ascii="Times New Roman"/>
              </w:rPr>
            </w:pPr>
            <w:r w:rsidRPr="008A612A">
              <w:rPr>
                <w:rFonts w:ascii="Times New Roman"/>
              </w:rPr>
              <w:t>p-value</w:t>
            </w:r>
          </w:p>
        </w:tc>
      </w:tr>
      <w:tr w:rsidR="00B753FD" w:rsidRPr="008A612A" w14:paraId="0E82392F" w14:textId="77777777" w:rsidTr="006064E6">
        <w:tc>
          <w:tcPr>
            <w:tcW w:w="9625" w:type="dxa"/>
            <w:gridSpan w:val="5"/>
          </w:tcPr>
          <w:p w14:paraId="36E51C7A" w14:textId="77777777" w:rsidR="00B753FD" w:rsidRPr="008A612A" w:rsidRDefault="00B753FD" w:rsidP="008A612A">
            <w:pPr>
              <w:spacing w:line="480" w:lineRule="auto"/>
              <w:rPr>
                <w:rFonts w:ascii="Times New Roman"/>
                <w:sz w:val="24"/>
                <w:szCs w:val="24"/>
              </w:rPr>
            </w:pPr>
            <w:r w:rsidRPr="008A612A">
              <w:rPr>
                <w:rFonts w:ascii="Times New Roman"/>
              </w:rPr>
              <w:t>All Congestive Heart Failure Events (407 events in 6278 participants)</w:t>
            </w:r>
          </w:p>
        </w:tc>
      </w:tr>
      <w:tr w:rsidR="00B753FD" w:rsidRPr="008A612A" w14:paraId="1EA8CF01" w14:textId="77777777" w:rsidTr="006064E6">
        <w:tc>
          <w:tcPr>
            <w:tcW w:w="1372" w:type="dxa"/>
          </w:tcPr>
          <w:p w14:paraId="34D870C7" w14:textId="77777777" w:rsidR="00B753FD" w:rsidRPr="008A612A" w:rsidRDefault="00B753FD" w:rsidP="008A612A">
            <w:pPr>
              <w:spacing w:line="480" w:lineRule="auto"/>
              <w:rPr>
                <w:rFonts w:ascii="Times New Roman"/>
                <w:sz w:val="24"/>
                <w:szCs w:val="24"/>
              </w:rPr>
            </w:pPr>
            <w:r w:rsidRPr="008A612A">
              <w:rPr>
                <w:rFonts w:ascii="Times New Roman"/>
              </w:rPr>
              <w:t>Total PWV</w:t>
            </w:r>
            <w:r w:rsidRPr="008A612A">
              <w:rPr>
                <w:rFonts w:ascii="Times New Roman"/>
                <w:sz w:val="24"/>
                <w:szCs w:val="24"/>
              </w:rPr>
              <w:t xml:space="preserve"> </w:t>
            </w:r>
          </w:p>
        </w:tc>
        <w:tc>
          <w:tcPr>
            <w:tcW w:w="2493" w:type="dxa"/>
          </w:tcPr>
          <w:p w14:paraId="6E6B5EAD" w14:textId="77777777" w:rsidR="00B753FD" w:rsidRPr="008A612A" w:rsidRDefault="00B753FD" w:rsidP="008A612A">
            <w:pPr>
              <w:spacing w:line="480" w:lineRule="auto"/>
              <w:rPr>
                <w:rFonts w:ascii="Times New Roman"/>
                <w:sz w:val="24"/>
                <w:szCs w:val="24"/>
              </w:rPr>
            </w:pPr>
            <w:r w:rsidRPr="008A612A">
              <w:rPr>
                <w:rFonts w:ascii="Times New Roman"/>
              </w:rPr>
              <w:t>1.06 [1.00 - 1.13]</w:t>
            </w:r>
          </w:p>
        </w:tc>
        <w:tc>
          <w:tcPr>
            <w:tcW w:w="1710" w:type="dxa"/>
          </w:tcPr>
          <w:p w14:paraId="281C11A1"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0.</w:t>
            </w:r>
            <w:r w:rsidRPr="008A612A">
              <w:rPr>
                <w:rFonts w:ascii="Times New Roman"/>
              </w:rPr>
              <w:t>069</w:t>
            </w:r>
          </w:p>
        </w:tc>
        <w:tc>
          <w:tcPr>
            <w:tcW w:w="2790" w:type="dxa"/>
          </w:tcPr>
          <w:p w14:paraId="57DD0DDA" w14:textId="77777777" w:rsidR="00B753FD" w:rsidRPr="008A612A" w:rsidRDefault="00B753FD" w:rsidP="008A612A">
            <w:pPr>
              <w:spacing w:line="480" w:lineRule="auto"/>
              <w:rPr>
                <w:rFonts w:ascii="Times New Roman"/>
                <w:sz w:val="24"/>
                <w:szCs w:val="24"/>
              </w:rPr>
            </w:pPr>
            <w:r w:rsidRPr="008A612A">
              <w:rPr>
                <w:rFonts w:ascii="Times New Roman"/>
              </w:rPr>
              <w:t>1.05 [0.99 - 1.12]</w:t>
            </w:r>
          </w:p>
        </w:tc>
        <w:tc>
          <w:tcPr>
            <w:tcW w:w="1260" w:type="dxa"/>
          </w:tcPr>
          <w:p w14:paraId="56693F28"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0.</w:t>
            </w:r>
            <w:r w:rsidRPr="008A612A">
              <w:rPr>
                <w:rFonts w:ascii="Times New Roman"/>
              </w:rPr>
              <w:t>11</w:t>
            </w:r>
          </w:p>
        </w:tc>
      </w:tr>
      <w:tr w:rsidR="00B753FD" w:rsidRPr="008A612A" w14:paraId="22AF00C6" w14:textId="77777777" w:rsidTr="006064E6">
        <w:tc>
          <w:tcPr>
            <w:tcW w:w="1372" w:type="dxa"/>
          </w:tcPr>
          <w:p w14:paraId="4D1A1B4D"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 xml:space="preserve">Structural </w:t>
            </w:r>
            <w:r w:rsidRPr="008A612A">
              <w:rPr>
                <w:rFonts w:ascii="Times New Roman"/>
              </w:rPr>
              <w:t>PWV</w:t>
            </w:r>
          </w:p>
        </w:tc>
        <w:tc>
          <w:tcPr>
            <w:tcW w:w="2493" w:type="dxa"/>
          </w:tcPr>
          <w:p w14:paraId="7D962CD0" w14:textId="77777777" w:rsidR="00B753FD" w:rsidRPr="008A612A" w:rsidRDefault="00B753FD" w:rsidP="008A612A">
            <w:pPr>
              <w:spacing w:line="480" w:lineRule="auto"/>
              <w:rPr>
                <w:rFonts w:ascii="Times New Roman"/>
                <w:sz w:val="24"/>
                <w:szCs w:val="24"/>
              </w:rPr>
            </w:pPr>
            <w:r w:rsidRPr="008A612A">
              <w:rPr>
                <w:rFonts w:ascii="Times New Roman"/>
              </w:rPr>
              <w:t>1.04 [0.97 - 1.12] </w:t>
            </w:r>
          </w:p>
        </w:tc>
        <w:tc>
          <w:tcPr>
            <w:tcW w:w="1710" w:type="dxa"/>
          </w:tcPr>
          <w:p w14:paraId="05423196"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0.</w:t>
            </w:r>
            <w:r w:rsidRPr="008A612A">
              <w:rPr>
                <w:rFonts w:ascii="Times New Roman"/>
              </w:rPr>
              <w:t>23</w:t>
            </w:r>
          </w:p>
        </w:tc>
        <w:tc>
          <w:tcPr>
            <w:tcW w:w="2790" w:type="dxa"/>
          </w:tcPr>
          <w:p w14:paraId="5774EB15" w14:textId="77777777" w:rsidR="00B753FD" w:rsidRPr="008A612A" w:rsidRDefault="00B753FD" w:rsidP="008A612A">
            <w:pPr>
              <w:spacing w:line="480" w:lineRule="auto"/>
              <w:rPr>
                <w:rFonts w:ascii="Times New Roman"/>
                <w:sz w:val="24"/>
                <w:szCs w:val="24"/>
              </w:rPr>
            </w:pPr>
            <w:r w:rsidRPr="008A612A">
              <w:rPr>
                <w:rFonts w:ascii="Times New Roman"/>
              </w:rPr>
              <w:t>1.04 [0.96 - 1.11] </w:t>
            </w:r>
          </w:p>
        </w:tc>
        <w:tc>
          <w:tcPr>
            <w:tcW w:w="1260" w:type="dxa"/>
          </w:tcPr>
          <w:p w14:paraId="3B6B692F"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0.</w:t>
            </w:r>
            <w:r w:rsidRPr="008A612A">
              <w:rPr>
                <w:rFonts w:ascii="Times New Roman"/>
              </w:rPr>
              <w:t>33</w:t>
            </w:r>
          </w:p>
        </w:tc>
      </w:tr>
      <w:tr w:rsidR="00B753FD" w:rsidRPr="008A612A" w14:paraId="3DA78D41" w14:textId="77777777" w:rsidTr="006064E6">
        <w:tc>
          <w:tcPr>
            <w:tcW w:w="1372" w:type="dxa"/>
          </w:tcPr>
          <w:p w14:paraId="2EBD7775"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 xml:space="preserve">Load-Dependent </w:t>
            </w:r>
            <w:r w:rsidRPr="008A612A">
              <w:rPr>
                <w:rFonts w:ascii="Times New Roman"/>
              </w:rPr>
              <w:t>PWV</w:t>
            </w:r>
          </w:p>
        </w:tc>
        <w:tc>
          <w:tcPr>
            <w:tcW w:w="2493" w:type="dxa"/>
          </w:tcPr>
          <w:p w14:paraId="359CA0F1" w14:textId="77777777" w:rsidR="00B753FD" w:rsidRPr="008A612A" w:rsidRDefault="00B753FD" w:rsidP="008A612A">
            <w:pPr>
              <w:spacing w:line="480" w:lineRule="auto"/>
              <w:rPr>
                <w:rFonts w:ascii="Times New Roman"/>
                <w:sz w:val="24"/>
                <w:szCs w:val="24"/>
              </w:rPr>
            </w:pPr>
            <w:r w:rsidRPr="008A612A">
              <w:rPr>
                <w:rFonts w:ascii="Times New Roman"/>
              </w:rPr>
              <w:t>1.37 [1.08 - 1.74]</w:t>
            </w:r>
          </w:p>
        </w:tc>
        <w:tc>
          <w:tcPr>
            <w:tcW w:w="1710" w:type="dxa"/>
          </w:tcPr>
          <w:p w14:paraId="54D7046F"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0.0</w:t>
            </w:r>
            <w:r w:rsidRPr="008A612A">
              <w:rPr>
                <w:rFonts w:ascii="Times New Roman"/>
              </w:rPr>
              <w:t>10</w:t>
            </w:r>
          </w:p>
        </w:tc>
        <w:tc>
          <w:tcPr>
            <w:tcW w:w="2790" w:type="dxa"/>
          </w:tcPr>
          <w:p w14:paraId="57D1E9B8" w14:textId="77777777" w:rsidR="00B753FD" w:rsidRPr="008A612A" w:rsidRDefault="00B753FD" w:rsidP="008A612A">
            <w:pPr>
              <w:spacing w:line="480" w:lineRule="auto"/>
              <w:rPr>
                <w:rFonts w:ascii="Times New Roman"/>
                <w:sz w:val="24"/>
                <w:szCs w:val="24"/>
              </w:rPr>
            </w:pPr>
            <w:r w:rsidRPr="008A612A">
              <w:rPr>
                <w:rFonts w:ascii="Times New Roman"/>
              </w:rPr>
              <w:t>1.37 [1.08 - 1.73]</w:t>
            </w:r>
          </w:p>
        </w:tc>
        <w:tc>
          <w:tcPr>
            <w:tcW w:w="1260" w:type="dxa"/>
          </w:tcPr>
          <w:p w14:paraId="2B00180E"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0.00</w:t>
            </w:r>
            <w:r w:rsidRPr="008A612A">
              <w:rPr>
                <w:rFonts w:ascii="Times New Roman"/>
              </w:rPr>
              <w:t>9</w:t>
            </w:r>
          </w:p>
        </w:tc>
      </w:tr>
      <w:tr w:rsidR="00B753FD" w:rsidRPr="008A612A" w14:paraId="1A91ED42" w14:textId="77777777" w:rsidTr="006064E6">
        <w:tc>
          <w:tcPr>
            <w:tcW w:w="9625" w:type="dxa"/>
            <w:gridSpan w:val="5"/>
          </w:tcPr>
          <w:p w14:paraId="5FE2CAFB" w14:textId="77777777" w:rsidR="00B753FD" w:rsidRPr="008A612A" w:rsidRDefault="00B753FD" w:rsidP="008A612A">
            <w:pPr>
              <w:spacing w:line="480" w:lineRule="auto"/>
              <w:rPr>
                <w:rFonts w:ascii="Times New Roman"/>
                <w:sz w:val="24"/>
                <w:szCs w:val="24"/>
              </w:rPr>
            </w:pPr>
            <w:r w:rsidRPr="008A612A">
              <w:rPr>
                <w:rFonts w:ascii="Times New Roman"/>
              </w:rPr>
              <w:t>Atrial Fibrillation Diagnosis (1157 in 5292 participants)</w:t>
            </w:r>
          </w:p>
        </w:tc>
      </w:tr>
      <w:tr w:rsidR="00B753FD" w:rsidRPr="008A612A" w14:paraId="1FB8D37B" w14:textId="77777777" w:rsidTr="006064E6">
        <w:tc>
          <w:tcPr>
            <w:tcW w:w="1372" w:type="dxa"/>
          </w:tcPr>
          <w:p w14:paraId="6B47A9EE" w14:textId="77777777" w:rsidR="00B753FD" w:rsidRPr="008A612A" w:rsidRDefault="00B753FD" w:rsidP="008A612A">
            <w:pPr>
              <w:spacing w:line="480" w:lineRule="auto"/>
              <w:rPr>
                <w:rFonts w:ascii="Times New Roman"/>
                <w:sz w:val="24"/>
                <w:szCs w:val="24"/>
              </w:rPr>
            </w:pPr>
            <w:r w:rsidRPr="008A612A">
              <w:rPr>
                <w:rFonts w:ascii="Times New Roman"/>
              </w:rPr>
              <w:t>Total PWV</w:t>
            </w:r>
            <w:r w:rsidRPr="008A612A">
              <w:rPr>
                <w:rFonts w:ascii="Times New Roman"/>
                <w:sz w:val="24"/>
                <w:szCs w:val="24"/>
              </w:rPr>
              <w:t xml:space="preserve"> </w:t>
            </w:r>
          </w:p>
        </w:tc>
        <w:tc>
          <w:tcPr>
            <w:tcW w:w="2493" w:type="dxa"/>
          </w:tcPr>
          <w:p w14:paraId="374F0F11" w14:textId="77777777" w:rsidR="00B753FD" w:rsidRPr="008A612A" w:rsidRDefault="00B753FD" w:rsidP="008A612A">
            <w:pPr>
              <w:spacing w:line="480" w:lineRule="auto"/>
              <w:rPr>
                <w:rFonts w:ascii="Times New Roman"/>
                <w:sz w:val="24"/>
                <w:szCs w:val="24"/>
              </w:rPr>
            </w:pPr>
            <w:r w:rsidRPr="008A612A">
              <w:rPr>
                <w:rFonts w:ascii="Times New Roman"/>
              </w:rPr>
              <w:t>1.06 [1.02- 1.11]</w:t>
            </w:r>
          </w:p>
        </w:tc>
        <w:tc>
          <w:tcPr>
            <w:tcW w:w="1710" w:type="dxa"/>
          </w:tcPr>
          <w:p w14:paraId="6F01BF89"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0.00</w:t>
            </w:r>
            <w:r w:rsidRPr="008A612A">
              <w:rPr>
                <w:rFonts w:ascii="Times New Roman"/>
              </w:rPr>
              <w:t>3</w:t>
            </w:r>
          </w:p>
        </w:tc>
        <w:tc>
          <w:tcPr>
            <w:tcW w:w="2790" w:type="dxa"/>
          </w:tcPr>
          <w:p w14:paraId="311DEC19" w14:textId="77777777" w:rsidR="00B753FD" w:rsidRPr="008A612A" w:rsidRDefault="00B753FD" w:rsidP="008A612A">
            <w:pPr>
              <w:spacing w:line="480" w:lineRule="auto"/>
              <w:rPr>
                <w:rFonts w:ascii="Times New Roman"/>
                <w:sz w:val="24"/>
                <w:szCs w:val="24"/>
              </w:rPr>
            </w:pPr>
            <w:r w:rsidRPr="008A612A">
              <w:rPr>
                <w:rFonts w:ascii="Times New Roman"/>
              </w:rPr>
              <w:t>1.06 [1.02- 1.11]</w:t>
            </w:r>
          </w:p>
        </w:tc>
        <w:tc>
          <w:tcPr>
            <w:tcW w:w="1260" w:type="dxa"/>
          </w:tcPr>
          <w:p w14:paraId="63F74256"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0.00</w:t>
            </w:r>
            <w:r w:rsidRPr="008A612A">
              <w:rPr>
                <w:rFonts w:ascii="Times New Roman"/>
              </w:rPr>
              <w:t>4</w:t>
            </w:r>
          </w:p>
        </w:tc>
      </w:tr>
      <w:tr w:rsidR="00B753FD" w:rsidRPr="008A612A" w14:paraId="6B3F73D5" w14:textId="77777777" w:rsidTr="006064E6">
        <w:tc>
          <w:tcPr>
            <w:tcW w:w="1372" w:type="dxa"/>
          </w:tcPr>
          <w:p w14:paraId="1095E14A"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 xml:space="preserve">Structural </w:t>
            </w:r>
            <w:r w:rsidRPr="008A612A">
              <w:rPr>
                <w:rFonts w:ascii="Times New Roman"/>
              </w:rPr>
              <w:t>PWV</w:t>
            </w:r>
          </w:p>
        </w:tc>
        <w:tc>
          <w:tcPr>
            <w:tcW w:w="2493" w:type="dxa"/>
          </w:tcPr>
          <w:p w14:paraId="60F091EC" w14:textId="77777777" w:rsidR="00B753FD" w:rsidRPr="008A612A" w:rsidRDefault="00B753FD" w:rsidP="008A612A">
            <w:pPr>
              <w:spacing w:line="480" w:lineRule="auto"/>
              <w:rPr>
                <w:rFonts w:ascii="Times New Roman"/>
                <w:sz w:val="24"/>
                <w:szCs w:val="24"/>
              </w:rPr>
            </w:pPr>
            <w:r w:rsidRPr="008A612A">
              <w:rPr>
                <w:rFonts w:ascii="Times New Roman"/>
              </w:rPr>
              <w:t>1.06 [1.01 - 1.11]</w:t>
            </w:r>
          </w:p>
        </w:tc>
        <w:tc>
          <w:tcPr>
            <w:tcW w:w="1710" w:type="dxa"/>
          </w:tcPr>
          <w:p w14:paraId="081AF3DD"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0.</w:t>
            </w:r>
            <w:r w:rsidRPr="008A612A">
              <w:rPr>
                <w:rFonts w:ascii="Times New Roman"/>
              </w:rPr>
              <w:t>013</w:t>
            </w:r>
          </w:p>
        </w:tc>
        <w:tc>
          <w:tcPr>
            <w:tcW w:w="2790" w:type="dxa"/>
          </w:tcPr>
          <w:p w14:paraId="0D0A12B2" w14:textId="77777777" w:rsidR="00B753FD" w:rsidRPr="008A612A" w:rsidRDefault="00B753FD" w:rsidP="008A612A">
            <w:pPr>
              <w:spacing w:line="480" w:lineRule="auto"/>
              <w:rPr>
                <w:rFonts w:ascii="Times New Roman"/>
                <w:sz w:val="24"/>
                <w:szCs w:val="24"/>
              </w:rPr>
            </w:pPr>
            <w:r w:rsidRPr="008A612A">
              <w:rPr>
                <w:rFonts w:ascii="Times New Roman"/>
              </w:rPr>
              <w:t>1.06 [1.01 - 1.10]</w:t>
            </w:r>
          </w:p>
        </w:tc>
        <w:tc>
          <w:tcPr>
            <w:tcW w:w="1260" w:type="dxa"/>
          </w:tcPr>
          <w:p w14:paraId="567BECFC"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0.</w:t>
            </w:r>
            <w:r w:rsidRPr="008A612A">
              <w:rPr>
                <w:rFonts w:ascii="Times New Roman"/>
              </w:rPr>
              <w:t>017</w:t>
            </w:r>
          </w:p>
        </w:tc>
      </w:tr>
      <w:tr w:rsidR="00B753FD" w:rsidRPr="008A612A" w14:paraId="21E2BAE7" w14:textId="77777777" w:rsidTr="006064E6">
        <w:tc>
          <w:tcPr>
            <w:tcW w:w="1372" w:type="dxa"/>
          </w:tcPr>
          <w:p w14:paraId="7C4BAEFB"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 xml:space="preserve">Load-Dependent </w:t>
            </w:r>
            <w:r w:rsidRPr="008A612A">
              <w:rPr>
                <w:rFonts w:ascii="Times New Roman"/>
              </w:rPr>
              <w:t>PWV</w:t>
            </w:r>
          </w:p>
        </w:tc>
        <w:tc>
          <w:tcPr>
            <w:tcW w:w="2493" w:type="dxa"/>
          </w:tcPr>
          <w:p w14:paraId="7E84D614" w14:textId="77777777" w:rsidR="00B753FD" w:rsidRPr="008A612A" w:rsidRDefault="00B753FD" w:rsidP="008A612A">
            <w:pPr>
              <w:spacing w:line="480" w:lineRule="auto"/>
              <w:rPr>
                <w:rFonts w:ascii="Times New Roman"/>
                <w:sz w:val="24"/>
                <w:szCs w:val="24"/>
              </w:rPr>
            </w:pPr>
            <w:r w:rsidRPr="008A612A">
              <w:rPr>
                <w:rFonts w:ascii="Times New Roman"/>
              </w:rPr>
              <w:t>1.19 [1.03 - 1.37] </w:t>
            </w:r>
          </w:p>
        </w:tc>
        <w:tc>
          <w:tcPr>
            <w:tcW w:w="1710" w:type="dxa"/>
          </w:tcPr>
          <w:p w14:paraId="4915CA0E"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0.0</w:t>
            </w:r>
            <w:r w:rsidRPr="008A612A">
              <w:rPr>
                <w:rFonts w:ascii="Times New Roman"/>
              </w:rPr>
              <w:t>21</w:t>
            </w:r>
          </w:p>
        </w:tc>
        <w:tc>
          <w:tcPr>
            <w:tcW w:w="2790" w:type="dxa"/>
          </w:tcPr>
          <w:p w14:paraId="63F5609D" w14:textId="77777777" w:rsidR="00B753FD" w:rsidRPr="008A612A" w:rsidRDefault="00B753FD" w:rsidP="008A612A">
            <w:pPr>
              <w:spacing w:line="480" w:lineRule="auto"/>
              <w:rPr>
                <w:rFonts w:ascii="Times New Roman"/>
                <w:sz w:val="24"/>
                <w:szCs w:val="24"/>
              </w:rPr>
            </w:pPr>
            <w:r w:rsidRPr="008A612A">
              <w:rPr>
                <w:rFonts w:ascii="Times New Roman"/>
              </w:rPr>
              <w:t>1.19 [1.03 - 1.37] </w:t>
            </w:r>
          </w:p>
        </w:tc>
        <w:tc>
          <w:tcPr>
            <w:tcW w:w="1260" w:type="dxa"/>
          </w:tcPr>
          <w:p w14:paraId="57884598"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0.0</w:t>
            </w:r>
            <w:r w:rsidRPr="008A612A">
              <w:rPr>
                <w:rFonts w:ascii="Times New Roman"/>
              </w:rPr>
              <w:t>20</w:t>
            </w:r>
          </w:p>
        </w:tc>
      </w:tr>
      <w:tr w:rsidR="00B753FD" w:rsidRPr="008A612A" w14:paraId="46ED3CC0" w14:textId="77777777" w:rsidTr="006064E6">
        <w:tc>
          <w:tcPr>
            <w:tcW w:w="9625" w:type="dxa"/>
            <w:gridSpan w:val="5"/>
          </w:tcPr>
          <w:p w14:paraId="1228EBDD" w14:textId="77777777" w:rsidR="00B753FD" w:rsidRPr="008A612A" w:rsidRDefault="00B753FD" w:rsidP="008A612A">
            <w:pPr>
              <w:spacing w:line="480" w:lineRule="auto"/>
              <w:rPr>
                <w:rFonts w:ascii="Times New Roman"/>
                <w:sz w:val="24"/>
                <w:szCs w:val="24"/>
              </w:rPr>
            </w:pPr>
            <w:r w:rsidRPr="008A612A">
              <w:rPr>
                <w:rFonts w:ascii="Times New Roman"/>
              </w:rPr>
              <w:t>Heart Failure with Reduced Ejection Fraction Events (184 events in 6218 participants)</w:t>
            </w:r>
          </w:p>
        </w:tc>
      </w:tr>
      <w:tr w:rsidR="00B753FD" w:rsidRPr="008A612A" w14:paraId="76E533DF" w14:textId="77777777" w:rsidTr="006064E6">
        <w:tc>
          <w:tcPr>
            <w:tcW w:w="1372" w:type="dxa"/>
          </w:tcPr>
          <w:p w14:paraId="164065D3" w14:textId="77777777" w:rsidR="00B753FD" w:rsidRPr="008A612A" w:rsidRDefault="00B753FD" w:rsidP="008A612A">
            <w:pPr>
              <w:spacing w:line="480" w:lineRule="auto"/>
              <w:rPr>
                <w:rFonts w:ascii="Times New Roman"/>
                <w:sz w:val="24"/>
                <w:szCs w:val="24"/>
              </w:rPr>
            </w:pPr>
            <w:r w:rsidRPr="008A612A">
              <w:rPr>
                <w:rFonts w:ascii="Times New Roman"/>
              </w:rPr>
              <w:t>Total PWV</w:t>
            </w:r>
            <w:r w:rsidRPr="008A612A">
              <w:rPr>
                <w:rFonts w:ascii="Times New Roman"/>
                <w:sz w:val="24"/>
                <w:szCs w:val="24"/>
              </w:rPr>
              <w:t xml:space="preserve"> </w:t>
            </w:r>
          </w:p>
        </w:tc>
        <w:tc>
          <w:tcPr>
            <w:tcW w:w="2493" w:type="dxa"/>
          </w:tcPr>
          <w:p w14:paraId="3F8EFB7C" w14:textId="77777777" w:rsidR="00B753FD" w:rsidRPr="008A612A" w:rsidRDefault="00B753FD" w:rsidP="008A612A">
            <w:pPr>
              <w:spacing w:line="480" w:lineRule="auto"/>
              <w:rPr>
                <w:rFonts w:ascii="Times New Roman"/>
                <w:sz w:val="24"/>
                <w:szCs w:val="24"/>
              </w:rPr>
            </w:pPr>
            <w:r w:rsidRPr="008A612A">
              <w:rPr>
                <w:rFonts w:ascii="Times New Roman"/>
              </w:rPr>
              <w:t>1.12 [1.02 - 1.23]</w:t>
            </w:r>
          </w:p>
        </w:tc>
        <w:tc>
          <w:tcPr>
            <w:tcW w:w="1710" w:type="dxa"/>
          </w:tcPr>
          <w:p w14:paraId="6B52A7D9"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0.0</w:t>
            </w:r>
            <w:r w:rsidRPr="008A612A">
              <w:rPr>
                <w:rFonts w:ascii="Times New Roman"/>
              </w:rPr>
              <w:t>21</w:t>
            </w:r>
          </w:p>
        </w:tc>
        <w:tc>
          <w:tcPr>
            <w:tcW w:w="2790" w:type="dxa"/>
          </w:tcPr>
          <w:p w14:paraId="5CFE2DEF" w14:textId="77777777" w:rsidR="00B753FD" w:rsidRPr="008A612A" w:rsidRDefault="00B753FD" w:rsidP="008A612A">
            <w:pPr>
              <w:spacing w:line="480" w:lineRule="auto"/>
              <w:rPr>
                <w:rFonts w:ascii="Times New Roman"/>
                <w:sz w:val="24"/>
                <w:szCs w:val="24"/>
              </w:rPr>
            </w:pPr>
            <w:r w:rsidRPr="008A612A">
              <w:rPr>
                <w:rFonts w:ascii="Times New Roman"/>
              </w:rPr>
              <w:t>1.11 [1.01- 1.22]</w:t>
            </w:r>
          </w:p>
        </w:tc>
        <w:tc>
          <w:tcPr>
            <w:tcW w:w="1260" w:type="dxa"/>
          </w:tcPr>
          <w:p w14:paraId="1E351EA4"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0.0</w:t>
            </w:r>
            <w:r w:rsidRPr="008A612A">
              <w:rPr>
                <w:rFonts w:ascii="Times New Roman"/>
              </w:rPr>
              <w:t>29</w:t>
            </w:r>
          </w:p>
        </w:tc>
      </w:tr>
      <w:tr w:rsidR="00B753FD" w:rsidRPr="008A612A" w14:paraId="5416F409" w14:textId="77777777" w:rsidTr="006064E6">
        <w:tc>
          <w:tcPr>
            <w:tcW w:w="1372" w:type="dxa"/>
          </w:tcPr>
          <w:p w14:paraId="5203D7FD"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 xml:space="preserve">Structural </w:t>
            </w:r>
            <w:r w:rsidRPr="008A612A">
              <w:rPr>
                <w:rFonts w:ascii="Times New Roman"/>
              </w:rPr>
              <w:t>PWV</w:t>
            </w:r>
          </w:p>
        </w:tc>
        <w:tc>
          <w:tcPr>
            <w:tcW w:w="2493" w:type="dxa"/>
          </w:tcPr>
          <w:p w14:paraId="7881E6FD" w14:textId="77777777" w:rsidR="00B753FD" w:rsidRPr="008A612A" w:rsidRDefault="00B753FD" w:rsidP="008A612A">
            <w:pPr>
              <w:spacing w:line="480" w:lineRule="auto"/>
              <w:rPr>
                <w:rFonts w:ascii="Times New Roman"/>
                <w:sz w:val="24"/>
                <w:szCs w:val="24"/>
              </w:rPr>
            </w:pPr>
            <w:r w:rsidRPr="008A612A">
              <w:rPr>
                <w:rFonts w:ascii="Times New Roman"/>
              </w:rPr>
              <w:t>1.10 [0.99 - 1.22]</w:t>
            </w:r>
          </w:p>
        </w:tc>
        <w:tc>
          <w:tcPr>
            <w:tcW w:w="1710" w:type="dxa"/>
          </w:tcPr>
          <w:p w14:paraId="2A876F33"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0.</w:t>
            </w:r>
            <w:r w:rsidRPr="008A612A">
              <w:rPr>
                <w:rFonts w:ascii="Times New Roman"/>
              </w:rPr>
              <w:t>082</w:t>
            </w:r>
          </w:p>
        </w:tc>
        <w:tc>
          <w:tcPr>
            <w:tcW w:w="2790" w:type="dxa"/>
          </w:tcPr>
          <w:p w14:paraId="28C1B199" w14:textId="77777777" w:rsidR="00B753FD" w:rsidRPr="008A612A" w:rsidRDefault="00B753FD" w:rsidP="008A612A">
            <w:pPr>
              <w:spacing w:line="480" w:lineRule="auto"/>
              <w:rPr>
                <w:rFonts w:ascii="Times New Roman"/>
                <w:sz w:val="24"/>
                <w:szCs w:val="24"/>
              </w:rPr>
            </w:pPr>
            <w:r w:rsidRPr="008A612A">
              <w:rPr>
                <w:rFonts w:ascii="Times New Roman"/>
              </w:rPr>
              <w:t>1.09 [0.98 - 1.21]</w:t>
            </w:r>
          </w:p>
        </w:tc>
        <w:tc>
          <w:tcPr>
            <w:tcW w:w="1260" w:type="dxa"/>
          </w:tcPr>
          <w:p w14:paraId="29C70BA8"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0.1</w:t>
            </w:r>
            <w:r w:rsidRPr="008A612A">
              <w:rPr>
                <w:rFonts w:ascii="Times New Roman"/>
              </w:rPr>
              <w:t>1</w:t>
            </w:r>
          </w:p>
        </w:tc>
      </w:tr>
      <w:tr w:rsidR="00B753FD" w:rsidRPr="008A612A" w14:paraId="6A682643" w14:textId="77777777" w:rsidTr="006064E6">
        <w:tc>
          <w:tcPr>
            <w:tcW w:w="1372" w:type="dxa"/>
          </w:tcPr>
          <w:p w14:paraId="0F9CEC77" w14:textId="77777777" w:rsidR="00B753FD" w:rsidRPr="008A612A" w:rsidRDefault="00B753FD" w:rsidP="008A612A">
            <w:pPr>
              <w:spacing w:line="480" w:lineRule="auto"/>
              <w:rPr>
                <w:rFonts w:ascii="Times New Roman"/>
                <w:sz w:val="24"/>
                <w:szCs w:val="24"/>
              </w:rPr>
            </w:pPr>
            <w:r w:rsidRPr="008A612A">
              <w:rPr>
                <w:rFonts w:ascii="Times New Roman"/>
                <w:sz w:val="24"/>
                <w:szCs w:val="24"/>
              </w:rPr>
              <w:lastRenderedPageBreak/>
              <w:t xml:space="preserve">Load-Dependent </w:t>
            </w:r>
            <w:r w:rsidRPr="008A612A">
              <w:rPr>
                <w:rFonts w:ascii="Times New Roman"/>
              </w:rPr>
              <w:t>PWV</w:t>
            </w:r>
          </w:p>
        </w:tc>
        <w:tc>
          <w:tcPr>
            <w:tcW w:w="2493" w:type="dxa"/>
          </w:tcPr>
          <w:p w14:paraId="122859FD" w14:textId="77777777" w:rsidR="00B753FD" w:rsidRPr="008A612A" w:rsidRDefault="00B753FD" w:rsidP="008A612A">
            <w:pPr>
              <w:spacing w:line="480" w:lineRule="auto"/>
              <w:rPr>
                <w:rFonts w:ascii="Times New Roman"/>
                <w:sz w:val="24"/>
                <w:szCs w:val="24"/>
              </w:rPr>
            </w:pPr>
            <w:r w:rsidRPr="008A612A">
              <w:rPr>
                <w:rFonts w:ascii="Times New Roman"/>
              </w:rPr>
              <w:t>1.60 [1.12 - 2.29] </w:t>
            </w:r>
          </w:p>
        </w:tc>
        <w:tc>
          <w:tcPr>
            <w:tcW w:w="1710" w:type="dxa"/>
          </w:tcPr>
          <w:p w14:paraId="311100B3"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0.01</w:t>
            </w:r>
            <w:r w:rsidRPr="008A612A">
              <w:rPr>
                <w:rFonts w:ascii="Times New Roman"/>
              </w:rPr>
              <w:t>0</w:t>
            </w:r>
          </w:p>
        </w:tc>
        <w:tc>
          <w:tcPr>
            <w:tcW w:w="2790" w:type="dxa"/>
          </w:tcPr>
          <w:p w14:paraId="745498EF" w14:textId="77777777" w:rsidR="00B753FD" w:rsidRPr="008A612A" w:rsidRDefault="00B753FD" w:rsidP="008A612A">
            <w:pPr>
              <w:spacing w:line="480" w:lineRule="auto"/>
              <w:rPr>
                <w:rFonts w:ascii="Times New Roman"/>
                <w:sz w:val="24"/>
                <w:szCs w:val="24"/>
              </w:rPr>
            </w:pPr>
            <w:r w:rsidRPr="008A612A">
              <w:rPr>
                <w:rFonts w:ascii="Times New Roman"/>
              </w:rPr>
              <w:t>1.60 [1.12 - 2.28] </w:t>
            </w:r>
          </w:p>
        </w:tc>
        <w:tc>
          <w:tcPr>
            <w:tcW w:w="1260" w:type="dxa"/>
          </w:tcPr>
          <w:p w14:paraId="6C7BF4B8"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0.01</w:t>
            </w:r>
            <w:r w:rsidRPr="008A612A">
              <w:rPr>
                <w:rFonts w:ascii="Times New Roman"/>
              </w:rPr>
              <w:t>0</w:t>
            </w:r>
          </w:p>
        </w:tc>
      </w:tr>
      <w:tr w:rsidR="00B753FD" w:rsidRPr="008A612A" w14:paraId="22A5D9A9" w14:textId="77777777" w:rsidTr="006064E6">
        <w:tc>
          <w:tcPr>
            <w:tcW w:w="9625" w:type="dxa"/>
            <w:gridSpan w:val="5"/>
          </w:tcPr>
          <w:p w14:paraId="3890B613" w14:textId="77777777" w:rsidR="00B753FD" w:rsidRPr="008A612A" w:rsidRDefault="00B753FD" w:rsidP="008A612A">
            <w:pPr>
              <w:spacing w:line="480" w:lineRule="auto"/>
              <w:rPr>
                <w:rFonts w:ascii="Times New Roman"/>
                <w:sz w:val="24"/>
                <w:szCs w:val="24"/>
              </w:rPr>
            </w:pPr>
            <w:r w:rsidRPr="008A612A">
              <w:rPr>
                <w:rFonts w:ascii="Times New Roman"/>
              </w:rPr>
              <w:t>Heart Failure with Reduced Ejection Fraction Events (163 events in 6218 participants)</w:t>
            </w:r>
          </w:p>
        </w:tc>
      </w:tr>
      <w:tr w:rsidR="00B753FD" w:rsidRPr="008A612A" w14:paraId="58FA1D41" w14:textId="77777777" w:rsidTr="006064E6">
        <w:tc>
          <w:tcPr>
            <w:tcW w:w="1372" w:type="dxa"/>
          </w:tcPr>
          <w:p w14:paraId="4F9BEB4E" w14:textId="77777777" w:rsidR="00B753FD" w:rsidRPr="008A612A" w:rsidRDefault="00B753FD" w:rsidP="008A612A">
            <w:pPr>
              <w:spacing w:line="480" w:lineRule="auto"/>
              <w:rPr>
                <w:rFonts w:ascii="Times New Roman"/>
                <w:sz w:val="24"/>
                <w:szCs w:val="24"/>
              </w:rPr>
            </w:pPr>
            <w:r w:rsidRPr="008A612A">
              <w:rPr>
                <w:rFonts w:ascii="Times New Roman"/>
              </w:rPr>
              <w:t>Total PWV</w:t>
            </w:r>
            <w:r w:rsidRPr="008A612A">
              <w:rPr>
                <w:rFonts w:ascii="Times New Roman"/>
                <w:sz w:val="24"/>
                <w:szCs w:val="24"/>
              </w:rPr>
              <w:t xml:space="preserve"> </w:t>
            </w:r>
          </w:p>
        </w:tc>
        <w:tc>
          <w:tcPr>
            <w:tcW w:w="2493" w:type="dxa"/>
          </w:tcPr>
          <w:p w14:paraId="2B9EF10B" w14:textId="77777777" w:rsidR="00B753FD" w:rsidRPr="008A612A" w:rsidRDefault="00B753FD" w:rsidP="008A612A">
            <w:pPr>
              <w:spacing w:line="480" w:lineRule="auto"/>
              <w:rPr>
                <w:rFonts w:ascii="Times New Roman"/>
                <w:sz w:val="24"/>
                <w:szCs w:val="24"/>
              </w:rPr>
            </w:pPr>
            <w:r w:rsidRPr="008A612A">
              <w:rPr>
                <w:rFonts w:ascii="Times New Roman"/>
              </w:rPr>
              <w:t>1.00 [0.90- 1.12]</w:t>
            </w:r>
          </w:p>
        </w:tc>
        <w:tc>
          <w:tcPr>
            <w:tcW w:w="1710" w:type="dxa"/>
          </w:tcPr>
          <w:p w14:paraId="0B920772"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0.</w:t>
            </w:r>
            <w:r w:rsidRPr="008A612A">
              <w:rPr>
                <w:rFonts w:ascii="Times New Roman"/>
              </w:rPr>
              <w:t>9</w:t>
            </w:r>
            <w:r w:rsidRPr="008A612A">
              <w:rPr>
                <w:rFonts w:ascii="Times New Roman"/>
                <w:sz w:val="24"/>
                <w:szCs w:val="24"/>
              </w:rPr>
              <w:t>6</w:t>
            </w:r>
          </w:p>
        </w:tc>
        <w:tc>
          <w:tcPr>
            <w:tcW w:w="2790" w:type="dxa"/>
          </w:tcPr>
          <w:p w14:paraId="7C3448B9" w14:textId="77777777" w:rsidR="00B753FD" w:rsidRPr="008A612A" w:rsidRDefault="00B753FD" w:rsidP="008A612A">
            <w:pPr>
              <w:spacing w:line="480" w:lineRule="auto"/>
              <w:rPr>
                <w:rFonts w:ascii="Times New Roman"/>
                <w:sz w:val="24"/>
                <w:szCs w:val="24"/>
              </w:rPr>
            </w:pPr>
            <w:r w:rsidRPr="008A612A">
              <w:rPr>
                <w:rFonts w:ascii="Times New Roman"/>
              </w:rPr>
              <w:t>1.00 [0.90- 1.11]</w:t>
            </w:r>
          </w:p>
        </w:tc>
        <w:tc>
          <w:tcPr>
            <w:tcW w:w="1260" w:type="dxa"/>
          </w:tcPr>
          <w:p w14:paraId="7CD6D6C4"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0.</w:t>
            </w:r>
            <w:r w:rsidRPr="008A612A">
              <w:rPr>
                <w:rFonts w:ascii="Times New Roman"/>
              </w:rPr>
              <w:t>9</w:t>
            </w:r>
            <w:r w:rsidRPr="008A612A">
              <w:rPr>
                <w:rFonts w:ascii="Times New Roman"/>
                <w:sz w:val="24"/>
                <w:szCs w:val="24"/>
              </w:rPr>
              <w:t>6</w:t>
            </w:r>
          </w:p>
        </w:tc>
      </w:tr>
      <w:tr w:rsidR="00B753FD" w:rsidRPr="008A612A" w14:paraId="7BB273D5" w14:textId="77777777" w:rsidTr="006064E6">
        <w:tc>
          <w:tcPr>
            <w:tcW w:w="1372" w:type="dxa"/>
          </w:tcPr>
          <w:p w14:paraId="0E4130CA"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 xml:space="preserve">Structural </w:t>
            </w:r>
            <w:r w:rsidRPr="008A612A">
              <w:rPr>
                <w:rFonts w:ascii="Times New Roman"/>
              </w:rPr>
              <w:t>PWV</w:t>
            </w:r>
          </w:p>
        </w:tc>
        <w:tc>
          <w:tcPr>
            <w:tcW w:w="2493" w:type="dxa"/>
          </w:tcPr>
          <w:p w14:paraId="75F9779E" w14:textId="77777777" w:rsidR="00B753FD" w:rsidRPr="008A612A" w:rsidRDefault="00B753FD" w:rsidP="008A612A">
            <w:pPr>
              <w:spacing w:line="480" w:lineRule="auto"/>
              <w:rPr>
                <w:rFonts w:ascii="Times New Roman"/>
                <w:sz w:val="24"/>
                <w:szCs w:val="24"/>
              </w:rPr>
            </w:pPr>
            <w:r w:rsidRPr="008A612A">
              <w:rPr>
                <w:rFonts w:ascii="Times New Roman"/>
              </w:rPr>
              <w:t>0.99 [0.89 - 1.12] </w:t>
            </w:r>
          </w:p>
        </w:tc>
        <w:tc>
          <w:tcPr>
            <w:tcW w:w="1710" w:type="dxa"/>
          </w:tcPr>
          <w:p w14:paraId="7E6ED81D"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0.</w:t>
            </w:r>
            <w:r w:rsidRPr="008A612A">
              <w:rPr>
                <w:rFonts w:ascii="Times New Roman"/>
              </w:rPr>
              <w:t>92</w:t>
            </w:r>
          </w:p>
        </w:tc>
        <w:tc>
          <w:tcPr>
            <w:tcW w:w="2790" w:type="dxa"/>
          </w:tcPr>
          <w:p w14:paraId="7D65CA24" w14:textId="77777777" w:rsidR="00B753FD" w:rsidRPr="008A612A" w:rsidRDefault="00B753FD" w:rsidP="008A612A">
            <w:pPr>
              <w:spacing w:line="480" w:lineRule="auto"/>
              <w:rPr>
                <w:rFonts w:ascii="Times New Roman"/>
                <w:sz w:val="24"/>
                <w:szCs w:val="24"/>
              </w:rPr>
            </w:pPr>
            <w:r w:rsidRPr="008A612A">
              <w:rPr>
                <w:rFonts w:ascii="Times New Roman"/>
              </w:rPr>
              <w:t>0.99 [0.88 - 1.12] </w:t>
            </w:r>
          </w:p>
        </w:tc>
        <w:tc>
          <w:tcPr>
            <w:tcW w:w="1260" w:type="dxa"/>
          </w:tcPr>
          <w:p w14:paraId="4508BFCA"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0.</w:t>
            </w:r>
            <w:r w:rsidRPr="008A612A">
              <w:rPr>
                <w:rFonts w:ascii="Times New Roman"/>
              </w:rPr>
              <w:t>82</w:t>
            </w:r>
          </w:p>
        </w:tc>
      </w:tr>
      <w:tr w:rsidR="00B753FD" w:rsidRPr="008A612A" w14:paraId="1B5EA0E6" w14:textId="77777777" w:rsidTr="006064E6">
        <w:tc>
          <w:tcPr>
            <w:tcW w:w="1372" w:type="dxa"/>
          </w:tcPr>
          <w:p w14:paraId="0812AF37"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 xml:space="preserve">Load-Dependent </w:t>
            </w:r>
            <w:r w:rsidRPr="008A612A">
              <w:rPr>
                <w:rFonts w:ascii="Times New Roman"/>
              </w:rPr>
              <w:t>PWV</w:t>
            </w:r>
          </w:p>
        </w:tc>
        <w:tc>
          <w:tcPr>
            <w:tcW w:w="2493" w:type="dxa"/>
          </w:tcPr>
          <w:p w14:paraId="4FD875C5" w14:textId="77777777" w:rsidR="00B753FD" w:rsidRPr="008A612A" w:rsidRDefault="00B753FD" w:rsidP="008A612A">
            <w:pPr>
              <w:spacing w:line="480" w:lineRule="auto"/>
              <w:rPr>
                <w:rFonts w:ascii="Times New Roman"/>
                <w:sz w:val="24"/>
                <w:szCs w:val="24"/>
              </w:rPr>
            </w:pPr>
            <w:r w:rsidRPr="008A612A">
              <w:rPr>
                <w:rFonts w:ascii="Times New Roman"/>
              </w:rPr>
              <w:t>1.11 [0.76 - 1.62]</w:t>
            </w:r>
          </w:p>
        </w:tc>
        <w:tc>
          <w:tcPr>
            <w:tcW w:w="1710" w:type="dxa"/>
          </w:tcPr>
          <w:p w14:paraId="3E2AE786"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0</w:t>
            </w:r>
            <w:r w:rsidRPr="008A612A">
              <w:rPr>
                <w:rFonts w:ascii="Times New Roman"/>
              </w:rPr>
              <w:t>.60</w:t>
            </w:r>
          </w:p>
        </w:tc>
        <w:tc>
          <w:tcPr>
            <w:tcW w:w="2790" w:type="dxa"/>
          </w:tcPr>
          <w:p w14:paraId="0F00DB2C" w14:textId="77777777" w:rsidR="00B753FD" w:rsidRPr="008A612A" w:rsidRDefault="00B753FD" w:rsidP="008A612A">
            <w:pPr>
              <w:spacing w:line="480" w:lineRule="auto"/>
              <w:rPr>
                <w:rFonts w:ascii="Times New Roman"/>
                <w:sz w:val="24"/>
                <w:szCs w:val="24"/>
              </w:rPr>
            </w:pPr>
            <w:r w:rsidRPr="008A612A">
              <w:rPr>
                <w:rFonts w:ascii="Times New Roman"/>
              </w:rPr>
              <w:t>1.11 [0.76 - 1.62]</w:t>
            </w:r>
          </w:p>
        </w:tc>
        <w:tc>
          <w:tcPr>
            <w:tcW w:w="1260" w:type="dxa"/>
          </w:tcPr>
          <w:p w14:paraId="2EE4D225"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0</w:t>
            </w:r>
            <w:r w:rsidRPr="008A612A">
              <w:rPr>
                <w:rFonts w:ascii="Times New Roman"/>
              </w:rPr>
              <w:t>.58</w:t>
            </w:r>
          </w:p>
        </w:tc>
      </w:tr>
    </w:tbl>
    <w:p w14:paraId="184F47A9"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 xml:space="preserve">Hazard ratios (HR) with 95% confidence intervals calculated from Cox hazard models adjusted for: </w:t>
      </w:r>
    </w:p>
    <w:p w14:paraId="347CE966"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 xml:space="preserve">Model 1: </w:t>
      </w:r>
      <w:r w:rsidRPr="008A612A">
        <w:rPr>
          <w:rFonts w:ascii="Times New Roman"/>
        </w:rPr>
        <w:t>A</w:t>
      </w:r>
      <w:r w:rsidRPr="008A612A">
        <w:rPr>
          <w:rFonts w:ascii="Times New Roman"/>
          <w:sz w:val="24"/>
          <w:szCs w:val="24"/>
        </w:rPr>
        <w:t>ge, sex, race, study site, education</w:t>
      </w:r>
      <w:r w:rsidRPr="008A612A">
        <w:rPr>
          <w:rFonts w:ascii="Times New Roman"/>
        </w:rPr>
        <w:t>, smoking, diabetes, hypertension, blood pressure medication, RAAS inhibitor, total cholesterol, HDL cholesterol, lipid medication, and mean arterial pressure (MAP)</w:t>
      </w:r>
    </w:p>
    <w:p w14:paraId="3712C113" w14:textId="77777777" w:rsidR="00B753FD" w:rsidRPr="008A612A" w:rsidRDefault="00B753FD" w:rsidP="008A612A">
      <w:pPr>
        <w:spacing w:line="480" w:lineRule="auto"/>
        <w:rPr>
          <w:rFonts w:ascii="Times New Roman"/>
          <w:sz w:val="24"/>
          <w:szCs w:val="24"/>
        </w:rPr>
      </w:pPr>
      <w:r w:rsidRPr="008A612A">
        <w:rPr>
          <w:rFonts w:ascii="Times New Roman"/>
          <w:sz w:val="24"/>
          <w:szCs w:val="24"/>
        </w:rPr>
        <w:t xml:space="preserve">Model 2: Model 1 + </w:t>
      </w:r>
      <w:r w:rsidRPr="008A612A">
        <w:rPr>
          <w:rFonts w:ascii="Times New Roman"/>
        </w:rPr>
        <w:t>pulse pressure</w:t>
      </w:r>
    </w:p>
    <w:p w14:paraId="50170ADF" w14:textId="77777777" w:rsidR="00B753FD" w:rsidRDefault="00B753FD" w:rsidP="008A612A">
      <w:pPr>
        <w:spacing w:line="480" w:lineRule="auto"/>
        <w:rPr>
          <w:rFonts w:ascii="Times New Roman"/>
        </w:rPr>
      </w:pPr>
    </w:p>
    <w:p w14:paraId="5B5D61AB" w14:textId="315F2E50" w:rsidR="00DC4583" w:rsidRPr="000900D9" w:rsidRDefault="00DC4583" w:rsidP="00DC4583">
      <w:pPr>
        <w:spacing w:line="480" w:lineRule="auto"/>
        <w:rPr>
          <w:rFonts w:ascii="Times New Roman"/>
          <w:b/>
          <w:bCs/>
        </w:rPr>
      </w:pPr>
      <w:bookmarkStart w:id="0" w:name="_Hlk190776616"/>
      <w:r w:rsidRPr="000900D9">
        <w:rPr>
          <w:rFonts w:ascii="Times New Roman"/>
          <w:b/>
          <w:bCs/>
        </w:rPr>
        <w:t>Table S</w:t>
      </w:r>
      <w:r>
        <w:rPr>
          <w:rFonts w:ascii="Times New Roman"/>
          <w:b/>
          <w:bCs/>
        </w:rPr>
        <w:t>2</w:t>
      </w:r>
      <w:r w:rsidRPr="000900D9">
        <w:rPr>
          <w:rFonts w:ascii="Times New Roman"/>
          <w:b/>
          <w:bCs/>
        </w:rPr>
        <w:t xml:space="preserve">: Associations of </w:t>
      </w:r>
      <w:r>
        <w:rPr>
          <w:rFonts w:ascii="Times New Roman"/>
          <w:b/>
          <w:bCs/>
        </w:rPr>
        <w:t>All Model Co-variates</w:t>
      </w:r>
      <w:r w:rsidRPr="000900D9">
        <w:rPr>
          <w:rFonts w:ascii="Times New Roman"/>
          <w:b/>
          <w:bCs/>
        </w:rPr>
        <w:t xml:space="preserve"> with </w:t>
      </w:r>
      <w:r w:rsidRPr="00DC4583">
        <w:rPr>
          <w:rFonts w:ascii="Times New Roman"/>
          <w:b/>
          <w:bCs/>
        </w:rPr>
        <w:t>Heart Failure</w:t>
      </w:r>
      <w:r w:rsidRPr="000900D9">
        <w:rPr>
          <w:rFonts w:ascii="Times New Roman"/>
          <w:b/>
          <w:bCs/>
        </w:rPr>
        <w:t xml:space="preserve"> Events</w:t>
      </w:r>
      <w:r w:rsidRPr="00DC4583">
        <w:rPr>
          <w:rFonts w:ascii="Times New Roman"/>
          <w:b/>
          <w:bCs/>
        </w:rPr>
        <w:t xml:space="preserve"> and Atrial Fibrillation Diagnosis</w:t>
      </w:r>
      <w:r w:rsidR="00FB5980">
        <w:rPr>
          <w:rFonts w:ascii="Times New Roman"/>
          <w:b/>
          <w:bCs/>
        </w:rPr>
        <w:t>: Note that estimates should not be interpreted causally</w:t>
      </w:r>
    </w:p>
    <w:tbl>
      <w:tblPr>
        <w:tblStyle w:val="TableGrid"/>
        <w:tblW w:w="0" w:type="auto"/>
        <w:tblLook w:val="04A0" w:firstRow="1" w:lastRow="0" w:firstColumn="1" w:lastColumn="0" w:noHBand="0" w:noVBand="1"/>
      </w:tblPr>
      <w:tblGrid>
        <w:gridCol w:w="3116"/>
        <w:gridCol w:w="3117"/>
        <w:gridCol w:w="3117"/>
      </w:tblGrid>
      <w:tr w:rsidR="00DC4583" w14:paraId="09632976" w14:textId="77777777" w:rsidTr="00DC4583">
        <w:tc>
          <w:tcPr>
            <w:tcW w:w="3116" w:type="dxa"/>
          </w:tcPr>
          <w:p w14:paraId="5ECA2F20" w14:textId="77777777" w:rsidR="00DC4583" w:rsidRPr="00E66895" w:rsidRDefault="00DC4583" w:rsidP="008A612A">
            <w:pPr>
              <w:spacing w:line="480" w:lineRule="auto"/>
              <w:rPr>
                <w:rFonts w:ascii="Times New Roman"/>
              </w:rPr>
            </w:pPr>
          </w:p>
        </w:tc>
        <w:tc>
          <w:tcPr>
            <w:tcW w:w="3117" w:type="dxa"/>
          </w:tcPr>
          <w:p w14:paraId="73EE2382" w14:textId="77777777" w:rsidR="00DC4583" w:rsidRPr="00E66895" w:rsidRDefault="00DC4583" w:rsidP="008A612A">
            <w:pPr>
              <w:spacing w:line="480" w:lineRule="auto"/>
              <w:rPr>
                <w:rFonts w:ascii="Times New Roman"/>
              </w:rPr>
            </w:pPr>
            <w:r w:rsidRPr="00E66895">
              <w:rPr>
                <w:rFonts w:ascii="Times New Roman"/>
              </w:rPr>
              <w:t xml:space="preserve">Heart Failure Events </w:t>
            </w:r>
          </w:p>
          <w:p w14:paraId="0D7ECCEC" w14:textId="4728666C" w:rsidR="00DC4583" w:rsidRPr="00E66895" w:rsidRDefault="00DC4583" w:rsidP="008A612A">
            <w:pPr>
              <w:spacing w:line="480" w:lineRule="auto"/>
              <w:rPr>
                <w:rFonts w:ascii="Times New Roman"/>
              </w:rPr>
            </w:pPr>
            <w:r w:rsidRPr="00E66895">
              <w:rPr>
                <w:rFonts w:ascii="Times New Roman"/>
              </w:rPr>
              <w:t>(HR [95% CI])</w:t>
            </w:r>
          </w:p>
        </w:tc>
        <w:tc>
          <w:tcPr>
            <w:tcW w:w="3117" w:type="dxa"/>
          </w:tcPr>
          <w:p w14:paraId="106A11EC" w14:textId="545AFAA5" w:rsidR="00DC4583" w:rsidRPr="00E66895" w:rsidRDefault="00DC4583" w:rsidP="00DC4583">
            <w:pPr>
              <w:spacing w:line="480" w:lineRule="auto"/>
              <w:rPr>
                <w:rFonts w:ascii="Times New Roman"/>
              </w:rPr>
            </w:pPr>
            <w:r w:rsidRPr="00E66895">
              <w:rPr>
                <w:rFonts w:ascii="Times New Roman"/>
              </w:rPr>
              <w:t>Atrial Fibrillation Diagnosis</w:t>
            </w:r>
          </w:p>
          <w:p w14:paraId="54883B98" w14:textId="503E367E" w:rsidR="00DC4583" w:rsidRPr="00E66895" w:rsidRDefault="00DC4583" w:rsidP="00DC4583">
            <w:pPr>
              <w:spacing w:line="480" w:lineRule="auto"/>
              <w:rPr>
                <w:rFonts w:ascii="Times New Roman"/>
              </w:rPr>
            </w:pPr>
            <w:r w:rsidRPr="00E66895">
              <w:rPr>
                <w:rFonts w:ascii="Times New Roman"/>
              </w:rPr>
              <w:t>(HR [95% CI])</w:t>
            </w:r>
          </w:p>
        </w:tc>
      </w:tr>
      <w:tr w:rsidR="00D20851" w14:paraId="5E07A608" w14:textId="77777777" w:rsidTr="00B36D64">
        <w:tc>
          <w:tcPr>
            <w:tcW w:w="3116" w:type="dxa"/>
            <w:vAlign w:val="center"/>
          </w:tcPr>
          <w:p w14:paraId="3C3A5548" w14:textId="601A8F6F" w:rsidR="00D20851" w:rsidRPr="00E66895" w:rsidRDefault="00D20851" w:rsidP="00D20851">
            <w:pPr>
              <w:spacing w:line="480" w:lineRule="auto"/>
              <w:rPr>
                <w:rFonts w:ascii="Times New Roman"/>
              </w:rPr>
            </w:pPr>
            <w:r w:rsidRPr="00B36D64">
              <w:rPr>
                <w:rFonts w:ascii="Times New Roman"/>
                <w:color w:val="000000"/>
              </w:rPr>
              <w:t>Total</w:t>
            </w:r>
            <w:r w:rsidR="00A27A90">
              <w:rPr>
                <w:rFonts w:ascii="Times New Roman"/>
                <w:color w:val="000000"/>
              </w:rPr>
              <w:t xml:space="preserve"> </w:t>
            </w:r>
            <w:r w:rsidRPr="00B36D64">
              <w:rPr>
                <w:rFonts w:ascii="Times New Roman"/>
                <w:color w:val="000000"/>
              </w:rPr>
              <w:t>PWV</w:t>
            </w:r>
            <w:r w:rsidR="00A27A90">
              <w:rPr>
                <w:rFonts w:ascii="Times New Roman"/>
                <w:color w:val="000000"/>
              </w:rPr>
              <w:t xml:space="preserve"> (per m/s)</w:t>
            </w:r>
          </w:p>
        </w:tc>
        <w:tc>
          <w:tcPr>
            <w:tcW w:w="3117" w:type="dxa"/>
            <w:vAlign w:val="bottom"/>
          </w:tcPr>
          <w:p w14:paraId="24E67497" w14:textId="730B2664" w:rsidR="00D20851" w:rsidRPr="00E66895" w:rsidRDefault="00D20851" w:rsidP="00D20851">
            <w:pPr>
              <w:spacing w:line="480" w:lineRule="auto"/>
              <w:rPr>
                <w:rFonts w:ascii="Times New Roman"/>
              </w:rPr>
            </w:pPr>
            <w:r w:rsidRPr="00B36D64">
              <w:rPr>
                <w:rFonts w:ascii="Times New Roman"/>
                <w:color w:val="000000"/>
              </w:rPr>
              <w:t>1.05 [0.9</w:t>
            </w:r>
            <w:r w:rsidR="00E2765E" w:rsidRPr="00B36D64">
              <w:rPr>
                <w:rFonts w:ascii="Times New Roman"/>
                <w:color w:val="000000"/>
              </w:rPr>
              <w:t>9</w:t>
            </w:r>
            <w:r w:rsidRPr="00B36D64">
              <w:rPr>
                <w:rFonts w:ascii="Times New Roman"/>
                <w:color w:val="000000"/>
              </w:rPr>
              <w:t>, 1.12]</w:t>
            </w:r>
          </w:p>
        </w:tc>
        <w:tc>
          <w:tcPr>
            <w:tcW w:w="3117" w:type="dxa"/>
            <w:vAlign w:val="bottom"/>
          </w:tcPr>
          <w:p w14:paraId="381378A2" w14:textId="2FDA033C" w:rsidR="00D20851" w:rsidRPr="00E66895" w:rsidRDefault="00D20851" w:rsidP="00D20851">
            <w:pPr>
              <w:spacing w:line="480" w:lineRule="auto"/>
              <w:rPr>
                <w:rFonts w:ascii="Times New Roman"/>
              </w:rPr>
            </w:pPr>
            <w:r w:rsidRPr="00B36D64">
              <w:rPr>
                <w:rFonts w:ascii="Times New Roman"/>
                <w:color w:val="000000"/>
              </w:rPr>
              <w:t>1.06 [1.0</w:t>
            </w:r>
            <w:r w:rsidR="00E2765E" w:rsidRPr="00B36D64">
              <w:rPr>
                <w:rFonts w:ascii="Times New Roman"/>
                <w:color w:val="000000"/>
              </w:rPr>
              <w:t>2</w:t>
            </w:r>
            <w:r w:rsidRPr="00B36D64">
              <w:rPr>
                <w:rFonts w:ascii="Times New Roman"/>
                <w:color w:val="000000"/>
              </w:rPr>
              <w:t>, 1.1</w:t>
            </w:r>
            <w:r w:rsidR="00E2765E" w:rsidRPr="00B36D64">
              <w:rPr>
                <w:rFonts w:ascii="Times New Roman"/>
                <w:color w:val="000000"/>
              </w:rPr>
              <w:t>1</w:t>
            </w:r>
            <w:r w:rsidRPr="00B36D64">
              <w:rPr>
                <w:rFonts w:ascii="Times New Roman"/>
                <w:color w:val="000000"/>
              </w:rPr>
              <w:t>]</w:t>
            </w:r>
          </w:p>
        </w:tc>
      </w:tr>
      <w:tr w:rsidR="00D20851" w14:paraId="141FD353" w14:textId="77777777" w:rsidTr="00B36D64">
        <w:tc>
          <w:tcPr>
            <w:tcW w:w="3116" w:type="dxa"/>
            <w:vAlign w:val="center"/>
          </w:tcPr>
          <w:p w14:paraId="6679702C" w14:textId="42EB7C16" w:rsidR="00D20851" w:rsidRPr="00E66895" w:rsidRDefault="00A27A90" w:rsidP="00D20851">
            <w:pPr>
              <w:spacing w:line="480" w:lineRule="auto"/>
              <w:rPr>
                <w:rFonts w:ascii="Times New Roman"/>
              </w:rPr>
            </w:pPr>
            <w:r>
              <w:rPr>
                <w:rFonts w:ascii="Times New Roman"/>
                <w:color w:val="000000"/>
              </w:rPr>
              <w:lastRenderedPageBreak/>
              <w:t>Age (per 10-years)</w:t>
            </w:r>
          </w:p>
        </w:tc>
        <w:tc>
          <w:tcPr>
            <w:tcW w:w="3117" w:type="dxa"/>
            <w:vAlign w:val="bottom"/>
          </w:tcPr>
          <w:p w14:paraId="5BD13E12" w14:textId="019C9942" w:rsidR="00D20851" w:rsidRPr="00E66895" w:rsidRDefault="00D20851" w:rsidP="00D20851">
            <w:pPr>
              <w:spacing w:line="480" w:lineRule="auto"/>
              <w:rPr>
                <w:rFonts w:ascii="Times New Roman"/>
              </w:rPr>
            </w:pPr>
            <w:r w:rsidRPr="00B36D64">
              <w:rPr>
                <w:rFonts w:ascii="Times New Roman"/>
                <w:color w:val="000000"/>
              </w:rPr>
              <w:t>1.9</w:t>
            </w:r>
            <w:r w:rsidR="00E2765E" w:rsidRPr="00B36D64">
              <w:rPr>
                <w:rFonts w:ascii="Times New Roman"/>
                <w:color w:val="000000"/>
              </w:rPr>
              <w:t>5</w:t>
            </w:r>
            <w:r w:rsidRPr="00B36D64">
              <w:rPr>
                <w:rFonts w:ascii="Times New Roman"/>
                <w:color w:val="000000"/>
              </w:rPr>
              <w:t xml:space="preserve"> [1.</w:t>
            </w:r>
            <w:r w:rsidR="00E2765E" w:rsidRPr="00B36D64">
              <w:rPr>
                <w:rFonts w:ascii="Times New Roman"/>
                <w:color w:val="000000"/>
              </w:rPr>
              <w:t>70</w:t>
            </w:r>
            <w:r w:rsidRPr="00B36D64">
              <w:rPr>
                <w:rFonts w:ascii="Times New Roman"/>
                <w:color w:val="000000"/>
              </w:rPr>
              <w:t>, 2.2</w:t>
            </w:r>
            <w:r w:rsidR="00E2765E" w:rsidRPr="00B36D64">
              <w:rPr>
                <w:rFonts w:ascii="Times New Roman"/>
                <w:color w:val="000000"/>
              </w:rPr>
              <w:t>4</w:t>
            </w:r>
            <w:r w:rsidRPr="00B36D64">
              <w:rPr>
                <w:rFonts w:ascii="Times New Roman"/>
                <w:color w:val="000000"/>
              </w:rPr>
              <w:t>]</w:t>
            </w:r>
          </w:p>
        </w:tc>
        <w:tc>
          <w:tcPr>
            <w:tcW w:w="3117" w:type="dxa"/>
            <w:vAlign w:val="bottom"/>
          </w:tcPr>
          <w:p w14:paraId="05471C92" w14:textId="0BC5B561" w:rsidR="00D20851" w:rsidRPr="00E66895" w:rsidRDefault="00D20851" w:rsidP="00D20851">
            <w:pPr>
              <w:spacing w:line="480" w:lineRule="auto"/>
              <w:rPr>
                <w:rFonts w:ascii="Times New Roman"/>
              </w:rPr>
            </w:pPr>
            <w:r w:rsidRPr="00B36D64">
              <w:rPr>
                <w:rFonts w:ascii="Times New Roman"/>
                <w:color w:val="000000"/>
              </w:rPr>
              <w:t>2.2</w:t>
            </w:r>
            <w:r w:rsidR="00E2765E" w:rsidRPr="00B36D64">
              <w:rPr>
                <w:rFonts w:ascii="Times New Roman"/>
                <w:color w:val="000000"/>
              </w:rPr>
              <w:t>6</w:t>
            </w:r>
            <w:r w:rsidRPr="00B36D64">
              <w:rPr>
                <w:rFonts w:ascii="Times New Roman"/>
                <w:color w:val="000000"/>
              </w:rPr>
              <w:t xml:space="preserve"> [2.07</w:t>
            </w:r>
            <w:r w:rsidR="00E2765E" w:rsidRPr="00B36D64">
              <w:rPr>
                <w:rFonts w:ascii="Times New Roman"/>
                <w:color w:val="000000"/>
              </w:rPr>
              <w:t>8</w:t>
            </w:r>
            <w:r w:rsidRPr="00B36D64">
              <w:rPr>
                <w:rFonts w:ascii="Times New Roman"/>
                <w:color w:val="000000"/>
              </w:rPr>
              <w:t>, 2.45]</w:t>
            </w:r>
          </w:p>
        </w:tc>
      </w:tr>
      <w:tr w:rsidR="00D20851" w14:paraId="06E8C016" w14:textId="77777777" w:rsidTr="00B36D64">
        <w:tc>
          <w:tcPr>
            <w:tcW w:w="3116" w:type="dxa"/>
            <w:vAlign w:val="center"/>
          </w:tcPr>
          <w:p w14:paraId="23FAD92B" w14:textId="1307C779" w:rsidR="00D20851" w:rsidRPr="00E66895" w:rsidRDefault="00A27A90" w:rsidP="00D20851">
            <w:pPr>
              <w:spacing w:line="480" w:lineRule="auto"/>
              <w:rPr>
                <w:rFonts w:ascii="Times New Roman"/>
              </w:rPr>
            </w:pPr>
            <w:r>
              <w:rPr>
                <w:rFonts w:ascii="Times New Roman"/>
                <w:color w:val="000000"/>
              </w:rPr>
              <w:t>Male (vs female)</w:t>
            </w:r>
          </w:p>
        </w:tc>
        <w:tc>
          <w:tcPr>
            <w:tcW w:w="3117" w:type="dxa"/>
            <w:vAlign w:val="bottom"/>
          </w:tcPr>
          <w:p w14:paraId="6969FB12" w14:textId="23953525" w:rsidR="00D20851" w:rsidRPr="00E66895" w:rsidRDefault="00D20851" w:rsidP="00D20851">
            <w:pPr>
              <w:spacing w:line="480" w:lineRule="auto"/>
              <w:rPr>
                <w:rFonts w:ascii="Times New Roman"/>
              </w:rPr>
            </w:pPr>
            <w:r w:rsidRPr="00B36D64">
              <w:rPr>
                <w:rFonts w:ascii="Times New Roman"/>
                <w:color w:val="000000"/>
              </w:rPr>
              <w:t>1.8</w:t>
            </w:r>
            <w:r w:rsidR="00E2765E" w:rsidRPr="00B36D64">
              <w:rPr>
                <w:rFonts w:ascii="Times New Roman"/>
                <w:color w:val="000000"/>
              </w:rPr>
              <w:t>2</w:t>
            </w:r>
            <w:r w:rsidRPr="00B36D64">
              <w:rPr>
                <w:rFonts w:ascii="Times New Roman"/>
                <w:color w:val="000000"/>
              </w:rPr>
              <w:t xml:space="preserve"> [1.41, 2.3</w:t>
            </w:r>
            <w:r w:rsidR="00E2765E" w:rsidRPr="00B36D64">
              <w:rPr>
                <w:rFonts w:ascii="Times New Roman"/>
                <w:color w:val="000000"/>
              </w:rPr>
              <w:t>4</w:t>
            </w:r>
            <w:r w:rsidRPr="00B36D64">
              <w:rPr>
                <w:rFonts w:ascii="Times New Roman"/>
                <w:color w:val="000000"/>
              </w:rPr>
              <w:t>]</w:t>
            </w:r>
          </w:p>
        </w:tc>
        <w:tc>
          <w:tcPr>
            <w:tcW w:w="3117" w:type="dxa"/>
            <w:vAlign w:val="bottom"/>
          </w:tcPr>
          <w:p w14:paraId="21D1C113" w14:textId="6153297B" w:rsidR="00D20851" w:rsidRPr="00E66895" w:rsidRDefault="00D20851" w:rsidP="00D20851">
            <w:pPr>
              <w:spacing w:line="480" w:lineRule="auto"/>
              <w:rPr>
                <w:rFonts w:ascii="Times New Roman"/>
              </w:rPr>
            </w:pPr>
            <w:r w:rsidRPr="00B36D64">
              <w:rPr>
                <w:rFonts w:ascii="Times New Roman"/>
                <w:color w:val="000000"/>
              </w:rPr>
              <w:t>1.58 [1.36, 1.8</w:t>
            </w:r>
            <w:r w:rsidR="00E2765E" w:rsidRPr="00B36D64">
              <w:rPr>
                <w:rFonts w:ascii="Times New Roman"/>
                <w:color w:val="000000"/>
              </w:rPr>
              <w:t>4</w:t>
            </w:r>
            <w:r w:rsidRPr="00B36D64">
              <w:rPr>
                <w:rFonts w:ascii="Times New Roman"/>
                <w:color w:val="000000"/>
              </w:rPr>
              <w:t>]</w:t>
            </w:r>
          </w:p>
        </w:tc>
      </w:tr>
      <w:tr w:rsidR="00D20851" w14:paraId="2D6B86B2" w14:textId="77777777" w:rsidTr="00B36D64">
        <w:tc>
          <w:tcPr>
            <w:tcW w:w="3116" w:type="dxa"/>
            <w:vAlign w:val="center"/>
          </w:tcPr>
          <w:p w14:paraId="2A1DB8BA" w14:textId="39877186" w:rsidR="00D20851" w:rsidRPr="00E66895" w:rsidRDefault="00A27A90" w:rsidP="00D20851">
            <w:pPr>
              <w:spacing w:line="480" w:lineRule="auto"/>
              <w:rPr>
                <w:rFonts w:ascii="Times New Roman"/>
              </w:rPr>
            </w:pPr>
            <w:r>
              <w:rPr>
                <w:rFonts w:ascii="Times New Roman"/>
                <w:color w:val="000000"/>
              </w:rPr>
              <w:t>Chinese Ethnicity (vs white)</w:t>
            </w:r>
          </w:p>
        </w:tc>
        <w:tc>
          <w:tcPr>
            <w:tcW w:w="3117" w:type="dxa"/>
            <w:vAlign w:val="bottom"/>
          </w:tcPr>
          <w:p w14:paraId="51447BE7" w14:textId="36E8EA28" w:rsidR="00D20851" w:rsidRPr="00E66895" w:rsidRDefault="00D20851" w:rsidP="00D20851">
            <w:pPr>
              <w:spacing w:line="480" w:lineRule="auto"/>
              <w:rPr>
                <w:rFonts w:ascii="Times New Roman"/>
              </w:rPr>
            </w:pPr>
            <w:r w:rsidRPr="00B36D64">
              <w:rPr>
                <w:rFonts w:ascii="Times New Roman"/>
                <w:color w:val="000000"/>
              </w:rPr>
              <w:t>0.6</w:t>
            </w:r>
            <w:r w:rsidR="00E2765E" w:rsidRPr="00B36D64">
              <w:rPr>
                <w:rFonts w:ascii="Times New Roman"/>
                <w:color w:val="000000"/>
              </w:rPr>
              <w:t>6</w:t>
            </w:r>
            <w:r w:rsidRPr="00B36D64">
              <w:rPr>
                <w:rFonts w:ascii="Times New Roman"/>
                <w:color w:val="000000"/>
              </w:rPr>
              <w:t xml:space="preserve"> [0.4</w:t>
            </w:r>
            <w:r w:rsidR="00E2765E" w:rsidRPr="00B36D64">
              <w:rPr>
                <w:rFonts w:ascii="Times New Roman"/>
                <w:color w:val="000000"/>
              </w:rPr>
              <w:t>1</w:t>
            </w:r>
            <w:r w:rsidRPr="00B36D64">
              <w:rPr>
                <w:rFonts w:ascii="Times New Roman"/>
                <w:color w:val="000000"/>
              </w:rPr>
              <w:t>, 1.06]</w:t>
            </w:r>
          </w:p>
        </w:tc>
        <w:tc>
          <w:tcPr>
            <w:tcW w:w="3117" w:type="dxa"/>
            <w:vAlign w:val="bottom"/>
          </w:tcPr>
          <w:p w14:paraId="4B523FEF" w14:textId="1F52C03A" w:rsidR="00D20851" w:rsidRPr="00E66895" w:rsidRDefault="00D20851" w:rsidP="00D20851">
            <w:pPr>
              <w:spacing w:line="480" w:lineRule="auto"/>
              <w:rPr>
                <w:rFonts w:ascii="Times New Roman"/>
              </w:rPr>
            </w:pPr>
            <w:r w:rsidRPr="00B36D64">
              <w:rPr>
                <w:rFonts w:ascii="Times New Roman"/>
                <w:color w:val="000000"/>
              </w:rPr>
              <w:t>0.78 [0.62, 0.9</w:t>
            </w:r>
            <w:r w:rsidR="00E2765E" w:rsidRPr="00B36D64">
              <w:rPr>
                <w:rFonts w:ascii="Times New Roman"/>
                <w:color w:val="000000"/>
              </w:rPr>
              <w:t>9</w:t>
            </w:r>
            <w:r w:rsidRPr="00B36D64">
              <w:rPr>
                <w:rFonts w:ascii="Times New Roman"/>
                <w:color w:val="000000"/>
              </w:rPr>
              <w:t>]</w:t>
            </w:r>
          </w:p>
        </w:tc>
      </w:tr>
      <w:tr w:rsidR="00D20851" w14:paraId="0CF41F2C" w14:textId="77777777" w:rsidTr="00B36D64">
        <w:tc>
          <w:tcPr>
            <w:tcW w:w="3116" w:type="dxa"/>
            <w:vAlign w:val="center"/>
          </w:tcPr>
          <w:p w14:paraId="111B3076" w14:textId="4968A1E6" w:rsidR="00D20851" w:rsidRPr="00E66895" w:rsidRDefault="00A27A90" w:rsidP="00D20851">
            <w:pPr>
              <w:spacing w:line="480" w:lineRule="auto"/>
              <w:rPr>
                <w:rFonts w:ascii="Times New Roman"/>
              </w:rPr>
            </w:pPr>
            <w:r>
              <w:rPr>
                <w:rFonts w:ascii="Times New Roman"/>
                <w:color w:val="000000"/>
              </w:rPr>
              <w:t>Black (vs white)</w:t>
            </w:r>
          </w:p>
        </w:tc>
        <w:tc>
          <w:tcPr>
            <w:tcW w:w="3117" w:type="dxa"/>
            <w:vAlign w:val="bottom"/>
          </w:tcPr>
          <w:p w14:paraId="5B1ED184" w14:textId="3B35F3EC" w:rsidR="00D20851" w:rsidRPr="00E66895" w:rsidRDefault="00D20851" w:rsidP="00D20851">
            <w:pPr>
              <w:spacing w:line="480" w:lineRule="auto"/>
              <w:rPr>
                <w:rFonts w:ascii="Times New Roman"/>
              </w:rPr>
            </w:pPr>
            <w:r w:rsidRPr="00B36D64">
              <w:rPr>
                <w:rFonts w:ascii="Times New Roman"/>
                <w:color w:val="000000"/>
              </w:rPr>
              <w:t>0.7</w:t>
            </w:r>
            <w:r w:rsidR="00E2765E" w:rsidRPr="00B36D64">
              <w:rPr>
                <w:rFonts w:ascii="Times New Roman"/>
                <w:color w:val="000000"/>
              </w:rPr>
              <w:t>9</w:t>
            </w:r>
            <w:r w:rsidRPr="00B36D64">
              <w:rPr>
                <w:rFonts w:ascii="Times New Roman"/>
                <w:color w:val="000000"/>
              </w:rPr>
              <w:t xml:space="preserve"> [0.60, 1.02]</w:t>
            </w:r>
          </w:p>
        </w:tc>
        <w:tc>
          <w:tcPr>
            <w:tcW w:w="3117" w:type="dxa"/>
            <w:vAlign w:val="bottom"/>
          </w:tcPr>
          <w:p w14:paraId="4858AD10" w14:textId="0A86E792" w:rsidR="00D20851" w:rsidRPr="00E66895" w:rsidRDefault="00D20851" w:rsidP="00D20851">
            <w:pPr>
              <w:spacing w:line="480" w:lineRule="auto"/>
              <w:rPr>
                <w:rFonts w:ascii="Times New Roman"/>
              </w:rPr>
            </w:pPr>
            <w:r w:rsidRPr="00B36D64">
              <w:rPr>
                <w:rFonts w:ascii="Times New Roman"/>
                <w:color w:val="000000"/>
              </w:rPr>
              <w:t>0.64 [0.5</w:t>
            </w:r>
            <w:r w:rsidR="00E2765E" w:rsidRPr="00B36D64">
              <w:rPr>
                <w:rFonts w:ascii="Times New Roman"/>
                <w:color w:val="000000"/>
              </w:rPr>
              <w:t>5</w:t>
            </w:r>
            <w:r w:rsidRPr="00B36D64">
              <w:rPr>
                <w:rFonts w:ascii="Times New Roman"/>
                <w:color w:val="000000"/>
              </w:rPr>
              <w:t>, 0.7</w:t>
            </w:r>
            <w:r w:rsidR="00E2765E" w:rsidRPr="00B36D64">
              <w:rPr>
                <w:rFonts w:ascii="Times New Roman"/>
                <w:color w:val="000000"/>
              </w:rPr>
              <w:t>6</w:t>
            </w:r>
            <w:r w:rsidRPr="00B36D64">
              <w:rPr>
                <w:rFonts w:ascii="Times New Roman"/>
                <w:color w:val="000000"/>
              </w:rPr>
              <w:t>]</w:t>
            </w:r>
          </w:p>
        </w:tc>
      </w:tr>
      <w:tr w:rsidR="00D20851" w14:paraId="5AF8EAC7" w14:textId="77777777" w:rsidTr="00B36D64">
        <w:tc>
          <w:tcPr>
            <w:tcW w:w="3116" w:type="dxa"/>
            <w:vAlign w:val="center"/>
          </w:tcPr>
          <w:p w14:paraId="67503C58" w14:textId="5E008F92" w:rsidR="00D20851" w:rsidRPr="00E66895" w:rsidRDefault="00A27A90" w:rsidP="00D20851">
            <w:pPr>
              <w:spacing w:line="480" w:lineRule="auto"/>
              <w:rPr>
                <w:rFonts w:ascii="Times New Roman"/>
              </w:rPr>
            </w:pPr>
            <w:r>
              <w:rPr>
                <w:rFonts w:ascii="Times New Roman"/>
                <w:color w:val="000000"/>
              </w:rPr>
              <w:t>Hispanic / Latino (vs white)</w:t>
            </w:r>
          </w:p>
        </w:tc>
        <w:tc>
          <w:tcPr>
            <w:tcW w:w="3117" w:type="dxa"/>
            <w:vAlign w:val="bottom"/>
          </w:tcPr>
          <w:p w14:paraId="0C27FA14" w14:textId="0BE7376B" w:rsidR="00D20851" w:rsidRPr="00E66895" w:rsidRDefault="00D20851" w:rsidP="00D20851">
            <w:pPr>
              <w:spacing w:line="480" w:lineRule="auto"/>
              <w:rPr>
                <w:rFonts w:ascii="Times New Roman"/>
              </w:rPr>
            </w:pPr>
            <w:r w:rsidRPr="00B36D64">
              <w:rPr>
                <w:rFonts w:ascii="Times New Roman"/>
                <w:color w:val="000000"/>
              </w:rPr>
              <w:t>0.67 [0.4</w:t>
            </w:r>
            <w:r w:rsidR="00E2765E" w:rsidRPr="00B36D64">
              <w:rPr>
                <w:rFonts w:ascii="Times New Roman"/>
                <w:color w:val="000000"/>
              </w:rPr>
              <w:t>8</w:t>
            </w:r>
            <w:r w:rsidRPr="00B36D64">
              <w:rPr>
                <w:rFonts w:ascii="Times New Roman"/>
                <w:color w:val="000000"/>
              </w:rPr>
              <w:t>, 0.94]</w:t>
            </w:r>
          </w:p>
        </w:tc>
        <w:tc>
          <w:tcPr>
            <w:tcW w:w="3117" w:type="dxa"/>
            <w:vAlign w:val="bottom"/>
          </w:tcPr>
          <w:p w14:paraId="74B19047" w14:textId="505AC928" w:rsidR="00D20851" w:rsidRPr="00E66895" w:rsidRDefault="00D20851" w:rsidP="00D20851">
            <w:pPr>
              <w:spacing w:line="480" w:lineRule="auto"/>
              <w:rPr>
                <w:rFonts w:ascii="Times New Roman"/>
              </w:rPr>
            </w:pPr>
            <w:r w:rsidRPr="00B36D64">
              <w:rPr>
                <w:rFonts w:ascii="Times New Roman"/>
                <w:color w:val="000000"/>
              </w:rPr>
              <w:t>0.66 [0.5</w:t>
            </w:r>
            <w:r w:rsidR="00E2765E" w:rsidRPr="00B36D64">
              <w:rPr>
                <w:rFonts w:ascii="Times New Roman"/>
                <w:color w:val="000000"/>
              </w:rPr>
              <w:t>4</w:t>
            </w:r>
            <w:r w:rsidRPr="00B36D64">
              <w:rPr>
                <w:rFonts w:ascii="Times New Roman"/>
                <w:color w:val="000000"/>
              </w:rPr>
              <w:t>, 0.8</w:t>
            </w:r>
            <w:r w:rsidR="00E2765E" w:rsidRPr="00B36D64">
              <w:rPr>
                <w:rFonts w:ascii="Times New Roman"/>
                <w:color w:val="000000"/>
              </w:rPr>
              <w:t>2</w:t>
            </w:r>
            <w:r w:rsidRPr="00B36D64">
              <w:rPr>
                <w:rFonts w:ascii="Times New Roman"/>
                <w:color w:val="000000"/>
              </w:rPr>
              <w:t>]</w:t>
            </w:r>
          </w:p>
        </w:tc>
      </w:tr>
      <w:tr w:rsidR="00D20851" w14:paraId="47D7A07F" w14:textId="77777777" w:rsidTr="00B36D64">
        <w:tc>
          <w:tcPr>
            <w:tcW w:w="3116" w:type="dxa"/>
            <w:vAlign w:val="center"/>
          </w:tcPr>
          <w:p w14:paraId="1A53BF38" w14:textId="446CE776" w:rsidR="00D20851" w:rsidRPr="00E66895" w:rsidRDefault="00527AB8" w:rsidP="00D20851">
            <w:pPr>
              <w:spacing w:line="480" w:lineRule="auto"/>
              <w:rPr>
                <w:rFonts w:ascii="Times New Roman"/>
              </w:rPr>
            </w:pPr>
            <w:r>
              <w:rPr>
                <w:rFonts w:ascii="Times New Roman"/>
              </w:rPr>
              <w:t>Grades 1-8 vs No School</w:t>
            </w:r>
          </w:p>
        </w:tc>
        <w:tc>
          <w:tcPr>
            <w:tcW w:w="3117" w:type="dxa"/>
            <w:vAlign w:val="bottom"/>
          </w:tcPr>
          <w:p w14:paraId="19DB828A" w14:textId="4BE2414B" w:rsidR="00D20851" w:rsidRPr="00E66895" w:rsidRDefault="00D20851" w:rsidP="00D20851">
            <w:pPr>
              <w:spacing w:line="480" w:lineRule="auto"/>
              <w:rPr>
                <w:rFonts w:ascii="Times New Roman"/>
              </w:rPr>
            </w:pPr>
            <w:r w:rsidRPr="00B36D64">
              <w:rPr>
                <w:rFonts w:ascii="Times New Roman"/>
                <w:color w:val="000000"/>
              </w:rPr>
              <w:t>0.7</w:t>
            </w:r>
            <w:r w:rsidR="00E2765E" w:rsidRPr="00B36D64">
              <w:rPr>
                <w:rFonts w:ascii="Times New Roman"/>
                <w:color w:val="000000"/>
              </w:rPr>
              <w:t>4</w:t>
            </w:r>
            <w:r w:rsidRPr="00B36D64">
              <w:rPr>
                <w:rFonts w:ascii="Times New Roman"/>
                <w:color w:val="000000"/>
              </w:rPr>
              <w:t xml:space="preserve"> [0.40, 1.3</w:t>
            </w:r>
            <w:r w:rsidR="00E2765E" w:rsidRPr="00B36D64">
              <w:rPr>
                <w:rFonts w:ascii="Times New Roman"/>
                <w:color w:val="000000"/>
              </w:rPr>
              <w:t>5</w:t>
            </w:r>
            <w:r w:rsidRPr="00B36D64">
              <w:rPr>
                <w:rFonts w:ascii="Times New Roman"/>
                <w:color w:val="000000"/>
              </w:rPr>
              <w:t>]</w:t>
            </w:r>
          </w:p>
        </w:tc>
        <w:tc>
          <w:tcPr>
            <w:tcW w:w="3117" w:type="dxa"/>
            <w:vAlign w:val="bottom"/>
          </w:tcPr>
          <w:p w14:paraId="152BAEA5" w14:textId="27FC9309" w:rsidR="00D20851" w:rsidRPr="00E66895" w:rsidRDefault="00D20851" w:rsidP="00D20851">
            <w:pPr>
              <w:spacing w:line="480" w:lineRule="auto"/>
              <w:rPr>
                <w:rFonts w:ascii="Times New Roman"/>
              </w:rPr>
            </w:pPr>
            <w:r w:rsidRPr="00B36D64">
              <w:rPr>
                <w:rFonts w:ascii="Times New Roman"/>
                <w:color w:val="000000"/>
              </w:rPr>
              <w:t>0.76 [0.55, 1.0</w:t>
            </w:r>
            <w:r w:rsidR="00E2765E" w:rsidRPr="00B36D64">
              <w:rPr>
                <w:rFonts w:ascii="Times New Roman"/>
                <w:color w:val="000000"/>
              </w:rPr>
              <w:t>6</w:t>
            </w:r>
            <w:r w:rsidRPr="00B36D64">
              <w:rPr>
                <w:rFonts w:ascii="Times New Roman"/>
                <w:color w:val="000000"/>
              </w:rPr>
              <w:t>]</w:t>
            </w:r>
          </w:p>
        </w:tc>
      </w:tr>
      <w:tr w:rsidR="00527AB8" w14:paraId="327FF6AA" w14:textId="77777777" w:rsidTr="00B36D64">
        <w:tc>
          <w:tcPr>
            <w:tcW w:w="3116" w:type="dxa"/>
            <w:vAlign w:val="center"/>
          </w:tcPr>
          <w:p w14:paraId="3634F696" w14:textId="48F837FA" w:rsidR="00527AB8" w:rsidRPr="00E66895" w:rsidRDefault="00527AB8" w:rsidP="00527AB8">
            <w:pPr>
              <w:spacing w:line="480" w:lineRule="auto"/>
              <w:rPr>
                <w:rFonts w:ascii="Times New Roman"/>
              </w:rPr>
            </w:pPr>
            <w:r>
              <w:rPr>
                <w:rFonts w:ascii="Times New Roman"/>
              </w:rPr>
              <w:t xml:space="preserve">Grades </w:t>
            </w:r>
            <w:r>
              <w:rPr>
                <w:rFonts w:ascii="Times New Roman"/>
              </w:rPr>
              <w:t>9</w:t>
            </w:r>
            <w:r>
              <w:rPr>
                <w:rFonts w:ascii="Times New Roman"/>
              </w:rPr>
              <w:t>-</w:t>
            </w:r>
            <w:r>
              <w:rPr>
                <w:rFonts w:ascii="Times New Roman"/>
              </w:rPr>
              <w:t>11</w:t>
            </w:r>
            <w:r>
              <w:rPr>
                <w:rFonts w:ascii="Times New Roman"/>
              </w:rPr>
              <w:t xml:space="preserve"> vs No School</w:t>
            </w:r>
          </w:p>
        </w:tc>
        <w:tc>
          <w:tcPr>
            <w:tcW w:w="3117" w:type="dxa"/>
            <w:vAlign w:val="bottom"/>
          </w:tcPr>
          <w:p w14:paraId="28E4B927" w14:textId="2E000205" w:rsidR="00527AB8" w:rsidRPr="00E66895" w:rsidRDefault="00527AB8" w:rsidP="00527AB8">
            <w:pPr>
              <w:spacing w:line="480" w:lineRule="auto"/>
              <w:rPr>
                <w:rFonts w:ascii="Times New Roman"/>
              </w:rPr>
            </w:pPr>
            <w:r w:rsidRPr="00B36D64">
              <w:rPr>
                <w:rFonts w:ascii="Times New Roman"/>
                <w:color w:val="000000"/>
              </w:rPr>
              <w:t>1.17 [0.65, 2.10]</w:t>
            </w:r>
          </w:p>
        </w:tc>
        <w:tc>
          <w:tcPr>
            <w:tcW w:w="3117" w:type="dxa"/>
            <w:vAlign w:val="bottom"/>
          </w:tcPr>
          <w:p w14:paraId="699FCCC8" w14:textId="293CCD71" w:rsidR="00527AB8" w:rsidRPr="00E66895" w:rsidRDefault="00527AB8" w:rsidP="00527AB8">
            <w:pPr>
              <w:spacing w:line="480" w:lineRule="auto"/>
              <w:rPr>
                <w:rFonts w:ascii="Times New Roman"/>
              </w:rPr>
            </w:pPr>
            <w:r w:rsidRPr="00B36D64">
              <w:rPr>
                <w:rFonts w:ascii="Times New Roman"/>
                <w:color w:val="000000"/>
              </w:rPr>
              <w:t>1.27 [0.93, 1.73]</w:t>
            </w:r>
          </w:p>
        </w:tc>
      </w:tr>
      <w:tr w:rsidR="00527AB8" w14:paraId="1D9C9059" w14:textId="77777777" w:rsidTr="00B36D64">
        <w:tc>
          <w:tcPr>
            <w:tcW w:w="3116" w:type="dxa"/>
            <w:vAlign w:val="center"/>
          </w:tcPr>
          <w:p w14:paraId="7226A1B6" w14:textId="502854A6" w:rsidR="00527AB8" w:rsidRPr="00E66895" w:rsidRDefault="00527AB8" w:rsidP="00527AB8">
            <w:pPr>
              <w:spacing w:line="480" w:lineRule="auto"/>
              <w:rPr>
                <w:rFonts w:ascii="Times New Roman"/>
              </w:rPr>
            </w:pPr>
            <w:r>
              <w:rPr>
                <w:rFonts w:ascii="Times New Roman"/>
              </w:rPr>
              <w:t>High School / GED</w:t>
            </w:r>
            <w:r>
              <w:rPr>
                <w:rFonts w:ascii="Times New Roman"/>
              </w:rPr>
              <w:t xml:space="preserve"> vs No School</w:t>
            </w:r>
          </w:p>
        </w:tc>
        <w:tc>
          <w:tcPr>
            <w:tcW w:w="3117" w:type="dxa"/>
            <w:vAlign w:val="bottom"/>
          </w:tcPr>
          <w:p w14:paraId="4F16A7AC" w14:textId="15C01295" w:rsidR="00527AB8" w:rsidRPr="00E66895" w:rsidRDefault="00527AB8" w:rsidP="00527AB8">
            <w:pPr>
              <w:spacing w:line="480" w:lineRule="auto"/>
              <w:rPr>
                <w:rFonts w:ascii="Times New Roman"/>
              </w:rPr>
            </w:pPr>
            <w:r w:rsidRPr="00B36D64">
              <w:rPr>
                <w:rFonts w:ascii="Times New Roman"/>
                <w:color w:val="000000"/>
              </w:rPr>
              <w:t>0.77 [0.45, 1.31]</w:t>
            </w:r>
          </w:p>
        </w:tc>
        <w:tc>
          <w:tcPr>
            <w:tcW w:w="3117" w:type="dxa"/>
            <w:vAlign w:val="bottom"/>
          </w:tcPr>
          <w:p w14:paraId="332B4255" w14:textId="40EBEE91" w:rsidR="00527AB8" w:rsidRPr="00E66895" w:rsidRDefault="00527AB8" w:rsidP="00527AB8">
            <w:pPr>
              <w:spacing w:line="480" w:lineRule="auto"/>
              <w:rPr>
                <w:rFonts w:ascii="Times New Roman"/>
              </w:rPr>
            </w:pPr>
            <w:r w:rsidRPr="00B36D64">
              <w:rPr>
                <w:rFonts w:ascii="Times New Roman"/>
                <w:color w:val="000000"/>
              </w:rPr>
              <w:t>0.82 [0.61, 1.10]</w:t>
            </w:r>
          </w:p>
        </w:tc>
      </w:tr>
      <w:tr w:rsidR="00527AB8" w14:paraId="5D3C4812" w14:textId="77777777" w:rsidTr="00B36D64">
        <w:tc>
          <w:tcPr>
            <w:tcW w:w="3116" w:type="dxa"/>
            <w:vAlign w:val="center"/>
          </w:tcPr>
          <w:p w14:paraId="1A5A552A" w14:textId="4493CA0A" w:rsidR="00527AB8" w:rsidRPr="00E66895" w:rsidRDefault="00527AB8" w:rsidP="00527AB8">
            <w:pPr>
              <w:spacing w:line="480" w:lineRule="auto"/>
              <w:rPr>
                <w:rFonts w:ascii="Times New Roman"/>
              </w:rPr>
            </w:pPr>
            <w:r>
              <w:rPr>
                <w:rFonts w:ascii="Times New Roman"/>
              </w:rPr>
              <w:t>Some College</w:t>
            </w:r>
            <w:r>
              <w:rPr>
                <w:rFonts w:ascii="Times New Roman"/>
              </w:rPr>
              <w:t xml:space="preserve"> vs No School</w:t>
            </w:r>
          </w:p>
        </w:tc>
        <w:tc>
          <w:tcPr>
            <w:tcW w:w="3117" w:type="dxa"/>
            <w:vAlign w:val="bottom"/>
          </w:tcPr>
          <w:p w14:paraId="1681F3E4" w14:textId="2950B178" w:rsidR="00527AB8" w:rsidRPr="00E66895" w:rsidRDefault="00527AB8" w:rsidP="00527AB8">
            <w:pPr>
              <w:spacing w:line="480" w:lineRule="auto"/>
              <w:rPr>
                <w:rFonts w:ascii="Times New Roman"/>
              </w:rPr>
            </w:pPr>
            <w:r w:rsidRPr="00B36D64">
              <w:rPr>
                <w:rFonts w:ascii="Times New Roman"/>
                <w:color w:val="000000"/>
              </w:rPr>
              <w:t>0.88 [0.58, 1.31]</w:t>
            </w:r>
          </w:p>
        </w:tc>
        <w:tc>
          <w:tcPr>
            <w:tcW w:w="3117" w:type="dxa"/>
            <w:vAlign w:val="bottom"/>
          </w:tcPr>
          <w:p w14:paraId="12763E2F" w14:textId="1E0064FE" w:rsidR="00527AB8" w:rsidRPr="00E66895" w:rsidRDefault="00527AB8" w:rsidP="00527AB8">
            <w:pPr>
              <w:spacing w:line="480" w:lineRule="auto"/>
              <w:rPr>
                <w:rFonts w:ascii="Times New Roman"/>
              </w:rPr>
            </w:pPr>
            <w:r w:rsidRPr="00B36D64">
              <w:rPr>
                <w:rFonts w:ascii="Times New Roman"/>
                <w:color w:val="000000"/>
              </w:rPr>
              <w:t>1.08 [0.86, 1.36]</w:t>
            </w:r>
          </w:p>
        </w:tc>
      </w:tr>
      <w:tr w:rsidR="00527AB8" w14:paraId="45C48B27" w14:textId="77777777" w:rsidTr="00B36D64">
        <w:tc>
          <w:tcPr>
            <w:tcW w:w="3116" w:type="dxa"/>
            <w:vAlign w:val="center"/>
          </w:tcPr>
          <w:p w14:paraId="6CA5C0D0" w14:textId="1B25C663" w:rsidR="00527AB8" w:rsidRPr="00E66895" w:rsidRDefault="00527AB8" w:rsidP="00527AB8">
            <w:pPr>
              <w:spacing w:line="480" w:lineRule="auto"/>
              <w:rPr>
                <w:rFonts w:ascii="Times New Roman"/>
              </w:rPr>
            </w:pPr>
            <w:r>
              <w:rPr>
                <w:rFonts w:ascii="Times New Roman"/>
              </w:rPr>
              <w:t>Technical School Certificate</w:t>
            </w:r>
            <w:r>
              <w:rPr>
                <w:rFonts w:ascii="Times New Roman"/>
              </w:rPr>
              <w:t xml:space="preserve"> vs No School</w:t>
            </w:r>
          </w:p>
        </w:tc>
        <w:tc>
          <w:tcPr>
            <w:tcW w:w="3117" w:type="dxa"/>
            <w:vAlign w:val="bottom"/>
          </w:tcPr>
          <w:p w14:paraId="2DE2E972" w14:textId="32534213" w:rsidR="00527AB8" w:rsidRPr="00E66895" w:rsidRDefault="00527AB8" w:rsidP="00527AB8">
            <w:pPr>
              <w:spacing w:line="480" w:lineRule="auto"/>
              <w:rPr>
                <w:rFonts w:ascii="Times New Roman"/>
              </w:rPr>
            </w:pPr>
            <w:r w:rsidRPr="00B36D64">
              <w:rPr>
                <w:rFonts w:ascii="Times New Roman"/>
                <w:color w:val="000000"/>
              </w:rPr>
              <w:t>1.10 [0.79, 1.55]</w:t>
            </w:r>
          </w:p>
        </w:tc>
        <w:tc>
          <w:tcPr>
            <w:tcW w:w="3117" w:type="dxa"/>
            <w:vAlign w:val="bottom"/>
          </w:tcPr>
          <w:p w14:paraId="752273E2" w14:textId="2962401B" w:rsidR="00527AB8" w:rsidRPr="00E66895" w:rsidRDefault="00527AB8" w:rsidP="00527AB8">
            <w:pPr>
              <w:spacing w:line="480" w:lineRule="auto"/>
              <w:rPr>
                <w:rFonts w:ascii="Times New Roman"/>
              </w:rPr>
            </w:pPr>
            <w:r w:rsidRPr="00B36D64">
              <w:rPr>
                <w:rFonts w:ascii="Times New Roman"/>
                <w:color w:val="000000"/>
              </w:rPr>
              <w:t>0.93 [0.76, 1.13]</w:t>
            </w:r>
          </w:p>
        </w:tc>
      </w:tr>
      <w:tr w:rsidR="00527AB8" w14:paraId="5AE5085F" w14:textId="77777777" w:rsidTr="00B36D64">
        <w:tc>
          <w:tcPr>
            <w:tcW w:w="3116" w:type="dxa"/>
            <w:vAlign w:val="center"/>
          </w:tcPr>
          <w:p w14:paraId="57EEB3FB" w14:textId="15B097E3" w:rsidR="00527AB8" w:rsidRPr="00E66895" w:rsidRDefault="00527AB8" w:rsidP="00527AB8">
            <w:pPr>
              <w:spacing w:line="480" w:lineRule="auto"/>
              <w:rPr>
                <w:rFonts w:ascii="Times New Roman"/>
              </w:rPr>
            </w:pPr>
            <w:r>
              <w:rPr>
                <w:rFonts w:ascii="Times New Roman"/>
              </w:rPr>
              <w:t xml:space="preserve">Associate Degree </w:t>
            </w:r>
            <w:r>
              <w:rPr>
                <w:rFonts w:ascii="Times New Roman"/>
              </w:rPr>
              <w:t>vs No School</w:t>
            </w:r>
          </w:p>
        </w:tc>
        <w:tc>
          <w:tcPr>
            <w:tcW w:w="3117" w:type="dxa"/>
            <w:vAlign w:val="bottom"/>
          </w:tcPr>
          <w:p w14:paraId="7B7B8DFB" w14:textId="5AEC12B2" w:rsidR="00527AB8" w:rsidRPr="00E66895" w:rsidRDefault="00527AB8" w:rsidP="00527AB8">
            <w:pPr>
              <w:spacing w:line="480" w:lineRule="auto"/>
              <w:rPr>
                <w:rFonts w:ascii="Times New Roman"/>
              </w:rPr>
            </w:pPr>
            <w:r w:rsidRPr="00B36D64">
              <w:rPr>
                <w:rFonts w:ascii="Times New Roman"/>
                <w:color w:val="000000"/>
              </w:rPr>
              <w:t>0.97 [0.69, 1.37]</w:t>
            </w:r>
          </w:p>
        </w:tc>
        <w:tc>
          <w:tcPr>
            <w:tcW w:w="3117" w:type="dxa"/>
            <w:vAlign w:val="bottom"/>
          </w:tcPr>
          <w:p w14:paraId="4E02C24E" w14:textId="5A751286" w:rsidR="00527AB8" w:rsidRPr="00E66895" w:rsidRDefault="00527AB8" w:rsidP="00527AB8">
            <w:pPr>
              <w:spacing w:line="480" w:lineRule="auto"/>
              <w:rPr>
                <w:rFonts w:ascii="Times New Roman"/>
              </w:rPr>
            </w:pPr>
            <w:r w:rsidRPr="00B36D64">
              <w:rPr>
                <w:rFonts w:ascii="Times New Roman"/>
                <w:color w:val="000000"/>
              </w:rPr>
              <w:t>1.04 [0.84, 1.29]</w:t>
            </w:r>
          </w:p>
        </w:tc>
      </w:tr>
      <w:tr w:rsidR="00527AB8" w14:paraId="4149EF1A" w14:textId="77777777" w:rsidTr="00B36D64">
        <w:tc>
          <w:tcPr>
            <w:tcW w:w="3116" w:type="dxa"/>
            <w:vAlign w:val="center"/>
          </w:tcPr>
          <w:p w14:paraId="1F7EFCC8" w14:textId="6D70428F" w:rsidR="00527AB8" w:rsidRPr="00E66895" w:rsidRDefault="00527AB8" w:rsidP="00527AB8">
            <w:pPr>
              <w:spacing w:line="480" w:lineRule="auto"/>
              <w:rPr>
                <w:rFonts w:ascii="Times New Roman"/>
              </w:rPr>
            </w:pPr>
            <w:r>
              <w:rPr>
                <w:rFonts w:ascii="Times New Roman"/>
              </w:rPr>
              <w:t xml:space="preserve">Bachelors Degree </w:t>
            </w:r>
            <w:r>
              <w:rPr>
                <w:rFonts w:ascii="Times New Roman"/>
              </w:rPr>
              <w:t>vs No School</w:t>
            </w:r>
          </w:p>
        </w:tc>
        <w:tc>
          <w:tcPr>
            <w:tcW w:w="3117" w:type="dxa"/>
            <w:vAlign w:val="bottom"/>
          </w:tcPr>
          <w:p w14:paraId="65B43715" w14:textId="13BA5CD0" w:rsidR="00527AB8" w:rsidRPr="00E66895" w:rsidRDefault="00527AB8" w:rsidP="00527AB8">
            <w:pPr>
              <w:spacing w:line="480" w:lineRule="auto"/>
              <w:rPr>
                <w:rFonts w:ascii="Times New Roman"/>
              </w:rPr>
            </w:pPr>
            <w:r w:rsidRPr="00B36D64">
              <w:rPr>
                <w:rFonts w:ascii="Times New Roman"/>
                <w:color w:val="000000"/>
              </w:rPr>
              <w:t>1.09 [0.77, 1.53]</w:t>
            </w:r>
          </w:p>
        </w:tc>
        <w:tc>
          <w:tcPr>
            <w:tcW w:w="3117" w:type="dxa"/>
            <w:vAlign w:val="bottom"/>
          </w:tcPr>
          <w:p w14:paraId="4DB203D5" w14:textId="7E0A4C0E" w:rsidR="00527AB8" w:rsidRPr="00E66895" w:rsidRDefault="00527AB8" w:rsidP="00527AB8">
            <w:pPr>
              <w:spacing w:line="480" w:lineRule="auto"/>
              <w:rPr>
                <w:rFonts w:ascii="Times New Roman"/>
              </w:rPr>
            </w:pPr>
            <w:r w:rsidRPr="00B36D64">
              <w:rPr>
                <w:rFonts w:ascii="Times New Roman"/>
                <w:color w:val="000000"/>
              </w:rPr>
              <w:t>1.05 [0.84, 1.30]</w:t>
            </w:r>
          </w:p>
        </w:tc>
      </w:tr>
      <w:tr w:rsidR="00527AB8" w14:paraId="0E8FA168" w14:textId="77777777" w:rsidTr="00B36D64">
        <w:tc>
          <w:tcPr>
            <w:tcW w:w="3116" w:type="dxa"/>
            <w:vAlign w:val="center"/>
          </w:tcPr>
          <w:p w14:paraId="4C66816D" w14:textId="37479C5D" w:rsidR="00527AB8" w:rsidRPr="00E66895" w:rsidRDefault="00527AB8" w:rsidP="00527AB8">
            <w:pPr>
              <w:spacing w:line="480" w:lineRule="auto"/>
              <w:rPr>
                <w:rFonts w:ascii="Times New Roman"/>
              </w:rPr>
            </w:pPr>
            <w:r>
              <w:rPr>
                <w:rFonts w:ascii="Times New Roman"/>
              </w:rPr>
              <w:t>Graduate School</w:t>
            </w:r>
            <w:r>
              <w:rPr>
                <w:rFonts w:ascii="Times New Roman"/>
              </w:rPr>
              <w:t xml:space="preserve"> vs No School</w:t>
            </w:r>
          </w:p>
        </w:tc>
        <w:tc>
          <w:tcPr>
            <w:tcW w:w="3117" w:type="dxa"/>
            <w:vAlign w:val="bottom"/>
          </w:tcPr>
          <w:p w14:paraId="1380094B" w14:textId="492CA41A" w:rsidR="00527AB8" w:rsidRPr="00E66895" w:rsidRDefault="00527AB8" w:rsidP="00527AB8">
            <w:pPr>
              <w:spacing w:line="480" w:lineRule="auto"/>
              <w:rPr>
                <w:rFonts w:ascii="Times New Roman"/>
              </w:rPr>
            </w:pPr>
            <w:r w:rsidRPr="00B36D64">
              <w:rPr>
                <w:rFonts w:ascii="Times New Roman"/>
                <w:color w:val="000000"/>
              </w:rPr>
              <w:t>0.99 [0.74, 1.33]</w:t>
            </w:r>
          </w:p>
        </w:tc>
        <w:tc>
          <w:tcPr>
            <w:tcW w:w="3117" w:type="dxa"/>
            <w:vAlign w:val="bottom"/>
          </w:tcPr>
          <w:p w14:paraId="31F13BCB" w14:textId="5130A861" w:rsidR="00527AB8" w:rsidRPr="00E66895" w:rsidRDefault="00527AB8" w:rsidP="00527AB8">
            <w:pPr>
              <w:spacing w:line="480" w:lineRule="auto"/>
              <w:rPr>
                <w:rFonts w:ascii="Times New Roman"/>
              </w:rPr>
            </w:pPr>
            <w:r w:rsidRPr="00B36D64">
              <w:rPr>
                <w:rFonts w:ascii="Times New Roman"/>
                <w:color w:val="000000"/>
              </w:rPr>
              <w:t>0.92 [0.77, 1.103]</w:t>
            </w:r>
          </w:p>
        </w:tc>
      </w:tr>
      <w:tr w:rsidR="00D20851" w14:paraId="2237B8B3" w14:textId="77777777" w:rsidTr="00B36D64">
        <w:tc>
          <w:tcPr>
            <w:tcW w:w="3116" w:type="dxa"/>
            <w:vAlign w:val="center"/>
          </w:tcPr>
          <w:p w14:paraId="372FD146" w14:textId="642FAB94" w:rsidR="00D20851" w:rsidRPr="00E66895" w:rsidRDefault="00A27A90" w:rsidP="00D20851">
            <w:pPr>
              <w:spacing w:line="480" w:lineRule="auto"/>
              <w:rPr>
                <w:rFonts w:ascii="Times New Roman"/>
              </w:rPr>
            </w:pPr>
            <w:r>
              <w:rPr>
                <w:rFonts w:ascii="Times New Roman"/>
                <w:color w:val="000000"/>
              </w:rPr>
              <w:t>Site Colombia (vs Wake Forrest)</w:t>
            </w:r>
          </w:p>
        </w:tc>
        <w:tc>
          <w:tcPr>
            <w:tcW w:w="3117" w:type="dxa"/>
            <w:vAlign w:val="bottom"/>
          </w:tcPr>
          <w:p w14:paraId="407C30A3" w14:textId="58618E65" w:rsidR="00D20851" w:rsidRPr="00E66895" w:rsidRDefault="00D20851" w:rsidP="00D20851">
            <w:pPr>
              <w:spacing w:line="480" w:lineRule="auto"/>
              <w:rPr>
                <w:rFonts w:ascii="Times New Roman"/>
              </w:rPr>
            </w:pPr>
            <w:r w:rsidRPr="00B36D64">
              <w:rPr>
                <w:rFonts w:ascii="Times New Roman"/>
                <w:color w:val="000000"/>
              </w:rPr>
              <w:t>0.76 [0.54, 1.07]</w:t>
            </w:r>
          </w:p>
        </w:tc>
        <w:tc>
          <w:tcPr>
            <w:tcW w:w="3117" w:type="dxa"/>
            <w:vAlign w:val="bottom"/>
          </w:tcPr>
          <w:p w14:paraId="7762BE9E" w14:textId="0A3ADE97" w:rsidR="00D20851" w:rsidRPr="00E66895" w:rsidRDefault="00D20851" w:rsidP="00D20851">
            <w:pPr>
              <w:spacing w:line="480" w:lineRule="auto"/>
              <w:rPr>
                <w:rFonts w:ascii="Times New Roman"/>
              </w:rPr>
            </w:pPr>
            <w:r w:rsidRPr="00B36D64">
              <w:rPr>
                <w:rFonts w:ascii="Times New Roman"/>
                <w:color w:val="000000"/>
              </w:rPr>
              <w:t>1.0</w:t>
            </w:r>
            <w:r w:rsidR="00E2765E" w:rsidRPr="00B36D64">
              <w:rPr>
                <w:rFonts w:ascii="Times New Roman"/>
                <w:color w:val="000000"/>
              </w:rPr>
              <w:t>9</w:t>
            </w:r>
            <w:r w:rsidRPr="00B36D64">
              <w:rPr>
                <w:rFonts w:ascii="Times New Roman"/>
                <w:color w:val="000000"/>
              </w:rPr>
              <w:t xml:space="preserve"> [0.86, 1.3</w:t>
            </w:r>
            <w:r w:rsidR="00E2765E" w:rsidRPr="00B36D64">
              <w:rPr>
                <w:rFonts w:ascii="Times New Roman"/>
                <w:color w:val="000000"/>
              </w:rPr>
              <w:t>7</w:t>
            </w:r>
            <w:r w:rsidRPr="00B36D64">
              <w:rPr>
                <w:rFonts w:ascii="Times New Roman"/>
                <w:color w:val="000000"/>
              </w:rPr>
              <w:t>]</w:t>
            </w:r>
          </w:p>
        </w:tc>
      </w:tr>
      <w:tr w:rsidR="00A27A90" w14:paraId="6F566AB7" w14:textId="77777777" w:rsidTr="00B36D64">
        <w:tc>
          <w:tcPr>
            <w:tcW w:w="3116" w:type="dxa"/>
            <w:vAlign w:val="center"/>
          </w:tcPr>
          <w:p w14:paraId="4EB563E6" w14:textId="4509CE46" w:rsidR="00A27A90" w:rsidRPr="00E66895" w:rsidRDefault="00A27A90" w:rsidP="00A27A90">
            <w:pPr>
              <w:spacing w:line="480" w:lineRule="auto"/>
              <w:rPr>
                <w:rFonts w:ascii="Times New Roman"/>
              </w:rPr>
            </w:pPr>
            <w:r>
              <w:rPr>
                <w:rFonts w:ascii="Times New Roman"/>
                <w:color w:val="000000"/>
              </w:rPr>
              <w:t>Site Johns Hopkins (vs Wake Forrest)</w:t>
            </w:r>
          </w:p>
        </w:tc>
        <w:tc>
          <w:tcPr>
            <w:tcW w:w="3117" w:type="dxa"/>
            <w:vAlign w:val="bottom"/>
          </w:tcPr>
          <w:p w14:paraId="1FC6433A" w14:textId="6A1686E5" w:rsidR="00A27A90" w:rsidRPr="00E66895" w:rsidRDefault="00A27A90" w:rsidP="00A27A90">
            <w:pPr>
              <w:spacing w:line="480" w:lineRule="auto"/>
              <w:rPr>
                <w:rFonts w:ascii="Times New Roman"/>
              </w:rPr>
            </w:pPr>
            <w:r w:rsidRPr="00B36D64">
              <w:rPr>
                <w:rFonts w:ascii="Times New Roman"/>
                <w:color w:val="000000"/>
              </w:rPr>
              <w:t>0.48 [0.34, 0.69]</w:t>
            </w:r>
          </w:p>
        </w:tc>
        <w:tc>
          <w:tcPr>
            <w:tcW w:w="3117" w:type="dxa"/>
            <w:vAlign w:val="bottom"/>
          </w:tcPr>
          <w:p w14:paraId="140DC54A" w14:textId="08E6DA1B" w:rsidR="00A27A90" w:rsidRPr="00E66895" w:rsidRDefault="00A27A90" w:rsidP="00A27A90">
            <w:pPr>
              <w:spacing w:line="480" w:lineRule="auto"/>
              <w:rPr>
                <w:rFonts w:ascii="Times New Roman"/>
              </w:rPr>
            </w:pPr>
            <w:r w:rsidRPr="00B36D64">
              <w:rPr>
                <w:rFonts w:ascii="Times New Roman"/>
                <w:color w:val="000000"/>
              </w:rPr>
              <w:t>1.29 [1.05, 1.58]</w:t>
            </w:r>
          </w:p>
        </w:tc>
      </w:tr>
      <w:tr w:rsidR="00A27A90" w14:paraId="3B29C958" w14:textId="77777777" w:rsidTr="00B36D64">
        <w:tc>
          <w:tcPr>
            <w:tcW w:w="3116" w:type="dxa"/>
            <w:vAlign w:val="center"/>
          </w:tcPr>
          <w:p w14:paraId="6148EF95" w14:textId="78E67498" w:rsidR="00A27A90" w:rsidRPr="00E66895" w:rsidRDefault="00A27A90" w:rsidP="00A27A90">
            <w:pPr>
              <w:spacing w:line="480" w:lineRule="auto"/>
              <w:rPr>
                <w:rFonts w:ascii="Times New Roman"/>
              </w:rPr>
            </w:pPr>
            <w:r>
              <w:rPr>
                <w:rFonts w:ascii="Times New Roman"/>
                <w:color w:val="000000"/>
              </w:rPr>
              <w:t>Site Minnesota (vs Wake Forrest)</w:t>
            </w:r>
          </w:p>
        </w:tc>
        <w:tc>
          <w:tcPr>
            <w:tcW w:w="3117" w:type="dxa"/>
            <w:vAlign w:val="bottom"/>
          </w:tcPr>
          <w:p w14:paraId="461BFFC5" w14:textId="37054C8E" w:rsidR="00A27A90" w:rsidRPr="00E66895" w:rsidRDefault="00A27A90" w:rsidP="00A27A90">
            <w:pPr>
              <w:spacing w:line="480" w:lineRule="auto"/>
              <w:rPr>
                <w:rFonts w:ascii="Times New Roman"/>
              </w:rPr>
            </w:pPr>
            <w:r w:rsidRPr="00B36D64">
              <w:rPr>
                <w:rFonts w:ascii="Times New Roman"/>
                <w:color w:val="000000"/>
              </w:rPr>
              <w:t>0.91 [0.65, 1.27]</w:t>
            </w:r>
          </w:p>
        </w:tc>
        <w:tc>
          <w:tcPr>
            <w:tcW w:w="3117" w:type="dxa"/>
            <w:vAlign w:val="bottom"/>
          </w:tcPr>
          <w:p w14:paraId="3B2FFDD6" w14:textId="3AC27E7D" w:rsidR="00A27A90" w:rsidRPr="00E66895" w:rsidRDefault="00A27A90" w:rsidP="00A27A90">
            <w:pPr>
              <w:spacing w:line="480" w:lineRule="auto"/>
              <w:rPr>
                <w:rFonts w:ascii="Times New Roman"/>
              </w:rPr>
            </w:pPr>
            <w:r w:rsidRPr="00B36D64">
              <w:rPr>
                <w:rFonts w:ascii="Times New Roman"/>
                <w:color w:val="000000"/>
              </w:rPr>
              <w:t>0.83 [0.65, 1.04]</w:t>
            </w:r>
          </w:p>
        </w:tc>
      </w:tr>
      <w:tr w:rsidR="00A27A90" w14:paraId="30723A93" w14:textId="77777777" w:rsidTr="00B36D64">
        <w:tc>
          <w:tcPr>
            <w:tcW w:w="3116" w:type="dxa"/>
            <w:vAlign w:val="center"/>
          </w:tcPr>
          <w:p w14:paraId="2D0C1D86" w14:textId="3611E32C" w:rsidR="00A27A90" w:rsidRPr="00E66895" w:rsidRDefault="00A27A90" w:rsidP="00A27A90">
            <w:pPr>
              <w:spacing w:line="480" w:lineRule="auto"/>
              <w:rPr>
                <w:rFonts w:ascii="Times New Roman"/>
              </w:rPr>
            </w:pPr>
            <w:r>
              <w:rPr>
                <w:rFonts w:ascii="Times New Roman"/>
                <w:color w:val="000000"/>
              </w:rPr>
              <w:t>Site Northwestern (vs Wake Forrest)</w:t>
            </w:r>
          </w:p>
        </w:tc>
        <w:tc>
          <w:tcPr>
            <w:tcW w:w="3117" w:type="dxa"/>
            <w:vAlign w:val="bottom"/>
          </w:tcPr>
          <w:p w14:paraId="44D56BAE" w14:textId="2163256C" w:rsidR="00A27A90" w:rsidRPr="00E66895" w:rsidRDefault="00A27A90" w:rsidP="00A27A90">
            <w:pPr>
              <w:spacing w:line="480" w:lineRule="auto"/>
              <w:rPr>
                <w:rFonts w:ascii="Times New Roman"/>
              </w:rPr>
            </w:pPr>
            <w:r w:rsidRPr="00B36D64">
              <w:rPr>
                <w:rFonts w:ascii="Times New Roman"/>
                <w:color w:val="000000"/>
              </w:rPr>
              <w:t>0.65 [0.45, 0.90]</w:t>
            </w:r>
          </w:p>
        </w:tc>
        <w:tc>
          <w:tcPr>
            <w:tcW w:w="3117" w:type="dxa"/>
            <w:vAlign w:val="bottom"/>
          </w:tcPr>
          <w:p w14:paraId="4A90CF6C" w14:textId="78F9BC2A" w:rsidR="00A27A90" w:rsidRPr="00E66895" w:rsidRDefault="00A27A90" w:rsidP="00A27A90">
            <w:pPr>
              <w:spacing w:line="480" w:lineRule="auto"/>
              <w:rPr>
                <w:rFonts w:ascii="Times New Roman"/>
              </w:rPr>
            </w:pPr>
            <w:r w:rsidRPr="00B36D64">
              <w:rPr>
                <w:rFonts w:ascii="Times New Roman"/>
                <w:color w:val="000000"/>
              </w:rPr>
              <w:t>1.13 [0.92, 1.40]</w:t>
            </w:r>
          </w:p>
        </w:tc>
      </w:tr>
      <w:tr w:rsidR="00A27A90" w14:paraId="73122BD4" w14:textId="77777777" w:rsidTr="00B36D64">
        <w:tc>
          <w:tcPr>
            <w:tcW w:w="3116" w:type="dxa"/>
            <w:vAlign w:val="center"/>
          </w:tcPr>
          <w:p w14:paraId="293DF92A" w14:textId="3C149049" w:rsidR="00A27A90" w:rsidRPr="00E66895" w:rsidRDefault="00A27A90" w:rsidP="00A27A90">
            <w:pPr>
              <w:spacing w:line="480" w:lineRule="auto"/>
              <w:rPr>
                <w:rFonts w:ascii="Times New Roman"/>
              </w:rPr>
            </w:pPr>
            <w:r>
              <w:rPr>
                <w:rFonts w:ascii="Times New Roman"/>
                <w:color w:val="000000"/>
              </w:rPr>
              <w:t>Site UCLA (vs Wake Forrest)</w:t>
            </w:r>
          </w:p>
        </w:tc>
        <w:tc>
          <w:tcPr>
            <w:tcW w:w="3117" w:type="dxa"/>
            <w:vAlign w:val="bottom"/>
          </w:tcPr>
          <w:p w14:paraId="498C78FA" w14:textId="066B07F2" w:rsidR="00A27A90" w:rsidRPr="00E66895" w:rsidRDefault="00A27A90" w:rsidP="00A27A90">
            <w:pPr>
              <w:spacing w:line="480" w:lineRule="auto"/>
              <w:rPr>
                <w:rFonts w:ascii="Times New Roman"/>
              </w:rPr>
            </w:pPr>
            <w:r w:rsidRPr="00B36D64">
              <w:rPr>
                <w:rFonts w:ascii="Times New Roman"/>
                <w:color w:val="000000"/>
              </w:rPr>
              <w:t>0.61 [0.42, 0.90]</w:t>
            </w:r>
          </w:p>
        </w:tc>
        <w:tc>
          <w:tcPr>
            <w:tcW w:w="3117" w:type="dxa"/>
            <w:vAlign w:val="bottom"/>
          </w:tcPr>
          <w:p w14:paraId="2D09FBEB" w14:textId="6E327FB3" w:rsidR="00A27A90" w:rsidRPr="00E66895" w:rsidRDefault="00A27A90" w:rsidP="00A27A90">
            <w:pPr>
              <w:spacing w:line="480" w:lineRule="auto"/>
              <w:rPr>
                <w:rFonts w:ascii="Times New Roman"/>
              </w:rPr>
            </w:pPr>
            <w:r w:rsidRPr="00B36D64">
              <w:rPr>
                <w:rFonts w:ascii="Times New Roman"/>
                <w:color w:val="000000"/>
              </w:rPr>
              <w:t>1.38 [1.10, 1.74]</w:t>
            </w:r>
          </w:p>
        </w:tc>
      </w:tr>
      <w:tr w:rsidR="00A27A90" w14:paraId="6D787458" w14:textId="77777777" w:rsidTr="00B36D64">
        <w:tc>
          <w:tcPr>
            <w:tcW w:w="3116" w:type="dxa"/>
            <w:vAlign w:val="center"/>
          </w:tcPr>
          <w:p w14:paraId="1B284C78" w14:textId="161F2BC0" w:rsidR="00A27A90" w:rsidRPr="00E66895" w:rsidRDefault="00A27A90" w:rsidP="00A27A90">
            <w:pPr>
              <w:spacing w:line="480" w:lineRule="auto"/>
              <w:rPr>
                <w:rFonts w:ascii="Times New Roman"/>
              </w:rPr>
            </w:pPr>
            <w:r>
              <w:rPr>
                <w:rFonts w:ascii="Times New Roman"/>
                <w:color w:val="000000"/>
              </w:rPr>
              <w:t>Body Mass Index (per 1 kg/m</w:t>
            </w:r>
            <w:r w:rsidRPr="00B36D64">
              <w:rPr>
                <w:rFonts w:ascii="Times New Roman"/>
                <w:color w:val="000000"/>
                <w:vertAlign w:val="superscript"/>
              </w:rPr>
              <w:t>2</w:t>
            </w:r>
            <w:r>
              <w:rPr>
                <w:rFonts w:ascii="Times New Roman"/>
                <w:color w:val="000000"/>
              </w:rPr>
              <w:t>)</w:t>
            </w:r>
          </w:p>
        </w:tc>
        <w:tc>
          <w:tcPr>
            <w:tcW w:w="3117" w:type="dxa"/>
            <w:vAlign w:val="bottom"/>
          </w:tcPr>
          <w:p w14:paraId="740A5329" w14:textId="2C374CA2" w:rsidR="00A27A90" w:rsidRPr="00E66895" w:rsidRDefault="00A27A90" w:rsidP="00A27A90">
            <w:pPr>
              <w:spacing w:line="480" w:lineRule="auto"/>
              <w:rPr>
                <w:rFonts w:ascii="Times New Roman"/>
              </w:rPr>
            </w:pPr>
            <w:r w:rsidRPr="00B36D64">
              <w:rPr>
                <w:rFonts w:ascii="Times New Roman"/>
                <w:color w:val="000000"/>
              </w:rPr>
              <w:t>1.05 [1.03, 1.07]</w:t>
            </w:r>
          </w:p>
        </w:tc>
        <w:tc>
          <w:tcPr>
            <w:tcW w:w="3117" w:type="dxa"/>
            <w:vAlign w:val="bottom"/>
          </w:tcPr>
          <w:p w14:paraId="4B25353E" w14:textId="27C7DAC6" w:rsidR="00A27A90" w:rsidRPr="00E66895" w:rsidRDefault="00A27A90" w:rsidP="00A27A90">
            <w:pPr>
              <w:spacing w:line="480" w:lineRule="auto"/>
              <w:rPr>
                <w:rFonts w:ascii="Times New Roman"/>
              </w:rPr>
            </w:pPr>
            <w:r w:rsidRPr="00B36D64">
              <w:rPr>
                <w:rFonts w:ascii="Times New Roman"/>
                <w:color w:val="000000"/>
              </w:rPr>
              <w:t>1.03 [1.02, 1.05]</w:t>
            </w:r>
          </w:p>
        </w:tc>
      </w:tr>
      <w:tr w:rsidR="00A27A90" w14:paraId="0CBC9035" w14:textId="77777777" w:rsidTr="00B36D64">
        <w:tc>
          <w:tcPr>
            <w:tcW w:w="3116" w:type="dxa"/>
            <w:vAlign w:val="center"/>
          </w:tcPr>
          <w:p w14:paraId="41145898" w14:textId="212F1D7B" w:rsidR="00A27A90" w:rsidRPr="00E66895" w:rsidRDefault="00A27A90" w:rsidP="00A27A90">
            <w:pPr>
              <w:spacing w:line="480" w:lineRule="auto"/>
              <w:rPr>
                <w:rFonts w:ascii="Times New Roman"/>
              </w:rPr>
            </w:pPr>
            <w:r>
              <w:rPr>
                <w:rFonts w:ascii="Times New Roman"/>
                <w:color w:val="000000"/>
              </w:rPr>
              <w:lastRenderedPageBreak/>
              <w:t>Former smoker (vs never)</w:t>
            </w:r>
          </w:p>
        </w:tc>
        <w:tc>
          <w:tcPr>
            <w:tcW w:w="3117" w:type="dxa"/>
            <w:vAlign w:val="bottom"/>
          </w:tcPr>
          <w:p w14:paraId="4497862D" w14:textId="0ACD9153" w:rsidR="00A27A90" w:rsidRPr="00E66895" w:rsidRDefault="00A27A90" w:rsidP="00A27A90">
            <w:pPr>
              <w:spacing w:line="480" w:lineRule="auto"/>
              <w:rPr>
                <w:rFonts w:ascii="Times New Roman"/>
              </w:rPr>
            </w:pPr>
            <w:r w:rsidRPr="00B36D64">
              <w:rPr>
                <w:rFonts w:ascii="Times New Roman"/>
                <w:color w:val="000000"/>
              </w:rPr>
              <w:t>1.34 [1.08, 1.67]</w:t>
            </w:r>
          </w:p>
        </w:tc>
        <w:tc>
          <w:tcPr>
            <w:tcW w:w="3117" w:type="dxa"/>
            <w:vAlign w:val="bottom"/>
          </w:tcPr>
          <w:p w14:paraId="040346B7" w14:textId="7B8328CA" w:rsidR="00A27A90" w:rsidRPr="00E66895" w:rsidRDefault="00A27A90" w:rsidP="00A27A90">
            <w:pPr>
              <w:spacing w:line="480" w:lineRule="auto"/>
              <w:rPr>
                <w:rFonts w:ascii="Times New Roman"/>
              </w:rPr>
            </w:pPr>
            <w:r w:rsidRPr="00B36D64">
              <w:rPr>
                <w:rFonts w:ascii="Times New Roman"/>
                <w:color w:val="000000"/>
              </w:rPr>
              <w:t>1.11 [0.98, 1.27]</w:t>
            </w:r>
          </w:p>
        </w:tc>
      </w:tr>
      <w:tr w:rsidR="00A27A90" w14:paraId="5B5B03C9" w14:textId="77777777" w:rsidTr="00B36D64">
        <w:tc>
          <w:tcPr>
            <w:tcW w:w="3116" w:type="dxa"/>
            <w:vAlign w:val="center"/>
          </w:tcPr>
          <w:p w14:paraId="38F4FDCC" w14:textId="6E921C45" w:rsidR="00A27A90" w:rsidRPr="00E66895" w:rsidRDefault="00A27A90" w:rsidP="00A27A90">
            <w:pPr>
              <w:spacing w:line="480" w:lineRule="auto"/>
              <w:rPr>
                <w:rFonts w:ascii="Times New Roman"/>
              </w:rPr>
            </w:pPr>
            <w:r>
              <w:rPr>
                <w:rFonts w:ascii="Times New Roman"/>
                <w:color w:val="000000"/>
              </w:rPr>
              <w:t>Current smoker (vs never)</w:t>
            </w:r>
          </w:p>
        </w:tc>
        <w:tc>
          <w:tcPr>
            <w:tcW w:w="3117" w:type="dxa"/>
            <w:vAlign w:val="bottom"/>
          </w:tcPr>
          <w:p w14:paraId="29B94BF5" w14:textId="4FF7789C" w:rsidR="00A27A90" w:rsidRPr="00E66895" w:rsidRDefault="00A27A90" w:rsidP="00A27A90">
            <w:pPr>
              <w:spacing w:line="480" w:lineRule="auto"/>
              <w:rPr>
                <w:rFonts w:ascii="Times New Roman"/>
              </w:rPr>
            </w:pPr>
            <w:r w:rsidRPr="00B36D64">
              <w:rPr>
                <w:rFonts w:ascii="Times New Roman"/>
                <w:color w:val="000000"/>
              </w:rPr>
              <w:t>1.95 [1.41, 2.70]</w:t>
            </w:r>
          </w:p>
        </w:tc>
        <w:tc>
          <w:tcPr>
            <w:tcW w:w="3117" w:type="dxa"/>
            <w:vAlign w:val="bottom"/>
          </w:tcPr>
          <w:p w14:paraId="44A3CF78" w14:textId="59D68F0D" w:rsidR="00A27A90" w:rsidRPr="00E66895" w:rsidRDefault="00A27A90" w:rsidP="00A27A90">
            <w:pPr>
              <w:spacing w:line="480" w:lineRule="auto"/>
              <w:rPr>
                <w:rFonts w:ascii="Times New Roman"/>
              </w:rPr>
            </w:pPr>
            <w:r w:rsidRPr="00B36D64">
              <w:rPr>
                <w:rFonts w:ascii="Times New Roman"/>
                <w:color w:val="000000"/>
              </w:rPr>
              <w:t>1.66 [1.36, 2.03]</w:t>
            </w:r>
          </w:p>
        </w:tc>
      </w:tr>
      <w:tr w:rsidR="00A27A90" w14:paraId="6876B170" w14:textId="77777777" w:rsidTr="00B36D64">
        <w:tc>
          <w:tcPr>
            <w:tcW w:w="3116" w:type="dxa"/>
            <w:vAlign w:val="center"/>
          </w:tcPr>
          <w:p w14:paraId="4DAD2404" w14:textId="6E857322" w:rsidR="00A27A90" w:rsidRPr="00E66895" w:rsidRDefault="00A27A90" w:rsidP="00A27A90">
            <w:pPr>
              <w:spacing w:line="480" w:lineRule="auto"/>
              <w:rPr>
                <w:rFonts w:ascii="Times New Roman"/>
              </w:rPr>
            </w:pPr>
            <w:r>
              <w:rPr>
                <w:rFonts w:ascii="Times New Roman"/>
                <w:color w:val="000000"/>
              </w:rPr>
              <w:t>Impaired Fasting Glucose (vs Non-diabetic)</w:t>
            </w:r>
          </w:p>
        </w:tc>
        <w:tc>
          <w:tcPr>
            <w:tcW w:w="3117" w:type="dxa"/>
            <w:vAlign w:val="bottom"/>
          </w:tcPr>
          <w:p w14:paraId="064B79CF" w14:textId="1ADECE40" w:rsidR="00A27A90" w:rsidRPr="00E66895" w:rsidRDefault="00A27A90" w:rsidP="00A27A90">
            <w:pPr>
              <w:spacing w:line="480" w:lineRule="auto"/>
              <w:rPr>
                <w:rFonts w:ascii="Times New Roman"/>
              </w:rPr>
            </w:pPr>
            <w:r w:rsidRPr="00B36D64">
              <w:rPr>
                <w:rFonts w:ascii="Times New Roman"/>
                <w:color w:val="000000"/>
              </w:rPr>
              <w:t>1.02 [0.76, 1.37]</w:t>
            </w:r>
          </w:p>
        </w:tc>
        <w:tc>
          <w:tcPr>
            <w:tcW w:w="3117" w:type="dxa"/>
            <w:vAlign w:val="bottom"/>
          </w:tcPr>
          <w:p w14:paraId="188CB133" w14:textId="3DFF5ADB" w:rsidR="00A27A90" w:rsidRPr="00E66895" w:rsidRDefault="00A27A90" w:rsidP="00A27A90">
            <w:pPr>
              <w:spacing w:line="480" w:lineRule="auto"/>
              <w:rPr>
                <w:rFonts w:ascii="Times New Roman"/>
              </w:rPr>
            </w:pPr>
            <w:r w:rsidRPr="00B36D64">
              <w:rPr>
                <w:rFonts w:ascii="Times New Roman"/>
                <w:color w:val="000000"/>
              </w:rPr>
              <w:t>0.93 [0.79, 1.11]</w:t>
            </w:r>
          </w:p>
        </w:tc>
      </w:tr>
      <w:tr w:rsidR="00A27A90" w14:paraId="78DB4DFA" w14:textId="77777777" w:rsidTr="00B36D64">
        <w:tc>
          <w:tcPr>
            <w:tcW w:w="3116" w:type="dxa"/>
            <w:vAlign w:val="center"/>
          </w:tcPr>
          <w:p w14:paraId="4CB47540" w14:textId="5CA07817" w:rsidR="00A27A90" w:rsidRPr="00E66895" w:rsidRDefault="00A27A90" w:rsidP="00A27A90">
            <w:pPr>
              <w:spacing w:line="480" w:lineRule="auto"/>
              <w:rPr>
                <w:rFonts w:ascii="Times New Roman"/>
              </w:rPr>
            </w:pPr>
            <w:r>
              <w:rPr>
                <w:rFonts w:ascii="Times New Roman"/>
                <w:color w:val="000000"/>
              </w:rPr>
              <w:t>Untreated Diabetes (vs Non-diabetic)</w:t>
            </w:r>
          </w:p>
        </w:tc>
        <w:tc>
          <w:tcPr>
            <w:tcW w:w="3117" w:type="dxa"/>
            <w:vAlign w:val="bottom"/>
          </w:tcPr>
          <w:p w14:paraId="4202EF51" w14:textId="480EE3A2" w:rsidR="00A27A90" w:rsidRPr="00E66895" w:rsidRDefault="00A27A90" w:rsidP="00A27A90">
            <w:pPr>
              <w:spacing w:line="480" w:lineRule="auto"/>
              <w:rPr>
                <w:rFonts w:ascii="Times New Roman"/>
              </w:rPr>
            </w:pPr>
            <w:r w:rsidRPr="00B36D64">
              <w:rPr>
                <w:rFonts w:ascii="Times New Roman"/>
                <w:color w:val="000000"/>
              </w:rPr>
              <w:t>1.63 [0.99, 2.69]</w:t>
            </w:r>
          </w:p>
        </w:tc>
        <w:tc>
          <w:tcPr>
            <w:tcW w:w="3117" w:type="dxa"/>
            <w:vAlign w:val="bottom"/>
          </w:tcPr>
          <w:p w14:paraId="05A3D2D1" w14:textId="035D4640" w:rsidR="00A27A90" w:rsidRPr="00E66895" w:rsidRDefault="00A27A90" w:rsidP="00A27A90">
            <w:pPr>
              <w:spacing w:line="480" w:lineRule="auto"/>
              <w:rPr>
                <w:rFonts w:ascii="Times New Roman"/>
              </w:rPr>
            </w:pPr>
            <w:r w:rsidRPr="00B36D64">
              <w:rPr>
                <w:rFonts w:ascii="Times New Roman"/>
                <w:color w:val="000000"/>
              </w:rPr>
              <w:t>1.03 [0.72, 1.47]</w:t>
            </w:r>
          </w:p>
        </w:tc>
      </w:tr>
      <w:tr w:rsidR="00A27A90" w14:paraId="410900AB" w14:textId="77777777" w:rsidTr="00B36D64">
        <w:tc>
          <w:tcPr>
            <w:tcW w:w="3116" w:type="dxa"/>
            <w:vAlign w:val="center"/>
          </w:tcPr>
          <w:p w14:paraId="104B568D" w14:textId="2009096D" w:rsidR="00A27A90" w:rsidRPr="00E66895" w:rsidRDefault="00A27A90" w:rsidP="00A27A90">
            <w:pPr>
              <w:spacing w:line="480" w:lineRule="auto"/>
              <w:rPr>
                <w:rFonts w:ascii="Times New Roman"/>
              </w:rPr>
            </w:pPr>
            <w:r>
              <w:rPr>
                <w:rFonts w:ascii="Times New Roman"/>
                <w:color w:val="000000"/>
              </w:rPr>
              <w:t>Treated Diabetes (vs Non-diabetic)</w:t>
            </w:r>
          </w:p>
        </w:tc>
        <w:tc>
          <w:tcPr>
            <w:tcW w:w="3117" w:type="dxa"/>
            <w:vAlign w:val="bottom"/>
          </w:tcPr>
          <w:p w14:paraId="354413E6" w14:textId="468429D0" w:rsidR="00A27A90" w:rsidRPr="00E66895" w:rsidRDefault="00A27A90" w:rsidP="00A27A90">
            <w:pPr>
              <w:spacing w:line="480" w:lineRule="auto"/>
              <w:rPr>
                <w:rFonts w:ascii="Times New Roman"/>
              </w:rPr>
            </w:pPr>
            <w:r w:rsidRPr="00B36D64">
              <w:rPr>
                <w:rFonts w:ascii="Times New Roman"/>
                <w:color w:val="000000"/>
              </w:rPr>
              <w:t>2.08 [1.57, 2.75]</w:t>
            </w:r>
          </w:p>
        </w:tc>
        <w:tc>
          <w:tcPr>
            <w:tcW w:w="3117" w:type="dxa"/>
            <w:vAlign w:val="bottom"/>
          </w:tcPr>
          <w:p w14:paraId="0FBC2CA2" w14:textId="17EA6533" w:rsidR="00A27A90" w:rsidRPr="00E66895" w:rsidRDefault="00A27A90" w:rsidP="00A27A90">
            <w:pPr>
              <w:spacing w:line="480" w:lineRule="auto"/>
              <w:rPr>
                <w:rFonts w:ascii="Times New Roman"/>
              </w:rPr>
            </w:pPr>
            <w:r w:rsidRPr="00B36D64">
              <w:rPr>
                <w:rFonts w:ascii="Times New Roman"/>
                <w:color w:val="000000"/>
              </w:rPr>
              <w:t>1.09 [0.89, 1.33]</w:t>
            </w:r>
          </w:p>
        </w:tc>
      </w:tr>
      <w:tr w:rsidR="00A27A90" w14:paraId="45E807A8" w14:textId="77777777" w:rsidTr="00D92061">
        <w:tc>
          <w:tcPr>
            <w:tcW w:w="3116" w:type="dxa"/>
            <w:vAlign w:val="center"/>
          </w:tcPr>
          <w:p w14:paraId="74A4B457" w14:textId="187575E2" w:rsidR="00A27A90" w:rsidRDefault="00A27A90" w:rsidP="00A27A90">
            <w:pPr>
              <w:spacing w:line="480" w:lineRule="auto"/>
              <w:rPr>
                <w:rFonts w:ascii="Times New Roman"/>
                <w:color w:val="000000"/>
              </w:rPr>
            </w:pPr>
            <w:r>
              <w:rPr>
                <w:rFonts w:ascii="Times New Roman"/>
                <w:color w:val="000000"/>
              </w:rPr>
              <w:t>Hypertension</w:t>
            </w:r>
          </w:p>
        </w:tc>
        <w:tc>
          <w:tcPr>
            <w:tcW w:w="3117" w:type="dxa"/>
            <w:vAlign w:val="bottom"/>
          </w:tcPr>
          <w:p w14:paraId="6DA7681C" w14:textId="6D3827DB" w:rsidR="00A27A90" w:rsidRPr="00A27A90" w:rsidRDefault="00A27A90" w:rsidP="00A27A90">
            <w:pPr>
              <w:spacing w:line="480" w:lineRule="auto"/>
              <w:rPr>
                <w:rFonts w:ascii="Times New Roman"/>
                <w:color w:val="000000"/>
              </w:rPr>
            </w:pPr>
            <w:r w:rsidRPr="000900D9">
              <w:rPr>
                <w:rFonts w:ascii="Times New Roman"/>
                <w:color w:val="000000"/>
              </w:rPr>
              <w:t>1.33 [0.96, 1.85]</w:t>
            </w:r>
          </w:p>
        </w:tc>
        <w:tc>
          <w:tcPr>
            <w:tcW w:w="3117" w:type="dxa"/>
            <w:vAlign w:val="bottom"/>
          </w:tcPr>
          <w:p w14:paraId="4A51F9C6" w14:textId="1E5DE4B6" w:rsidR="00A27A90" w:rsidRPr="00A27A90" w:rsidRDefault="00A27A90" w:rsidP="00A27A90">
            <w:pPr>
              <w:spacing w:line="480" w:lineRule="auto"/>
              <w:rPr>
                <w:rFonts w:ascii="Times New Roman"/>
                <w:color w:val="000000"/>
              </w:rPr>
            </w:pPr>
            <w:r w:rsidRPr="000900D9">
              <w:rPr>
                <w:rFonts w:ascii="Times New Roman"/>
                <w:color w:val="000000"/>
              </w:rPr>
              <w:t>1.02 [0.84, 1.24]</w:t>
            </w:r>
          </w:p>
        </w:tc>
      </w:tr>
      <w:tr w:rsidR="00A27A90" w14:paraId="2FD0DFDE" w14:textId="77777777" w:rsidTr="00D92061">
        <w:tc>
          <w:tcPr>
            <w:tcW w:w="3116" w:type="dxa"/>
            <w:vAlign w:val="center"/>
          </w:tcPr>
          <w:p w14:paraId="717A92FE" w14:textId="47E180C6" w:rsidR="00A27A90" w:rsidRDefault="00A27A90" w:rsidP="00A27A90">
            <w:pPr>
              <w:spacing w:line="480" w:lineRule="auto"/>
              <w:rPr>
                <w:rFonts w:ascii="Times New Roman"/>
                <w:color w:val="000000"/>
              </w:rPr>
            </w:pPr>
            <w:r>
              <w:rPr>
                <w:rFonts w:ascii="Times New Roman"/>
                <w:color w:val="000000"/>
              </w:rPr>
              <w:t>Anit-hypertensive Medication Use</w:t>
            </w:r>
          </w:p>
        </w:tc>
        <w:tc>
          <w:tcPr>
            <w:tcW w:w="3117" w:type="dxa"/>
            <w:vAlign w:val="bottom"/>
          </w:tcPr>
          <w:p w14:paraId="066607BF" w14:textId="3E0FF64E" w:rsidR="00A27A90" w:rsidRPr="00FB5980" w:rsidRDefault="00A27A90" w:rsidP="00A27A90">
            <w:pPr>
              <w:spacing w:line="480" w:lineRule="auto"/>
              <w:rPr>
                <w:rFonts w:ascii="Times New Roman"/>
                <w:color w:val="000000"/>
              </w:rPr>
            </w:pPr>
            <w:r w:rsidRPr="00B36D64">
              <w:rPr>
                <w:rFonts w:ascii="Times New Roman"/>
                <w:color w:val="000000"/>
              </w:rPr>
              <w:t>1.19 [0.88, 1.62]</w:t>
            </w:r>
          </w:p>
        </w:tc>
        <w:tc>
          <w:tcPr>
            <w:tcW w:w="3117" w:type="dxa"/>
            <w:vAlign w:val="bottom"/>
          </w:tcPr>
          <w:p w14:paraId="1343EC67" w14:textId="44C1E998" w:rsidR="00A27A90" w:rsidRPr="00FB5980" w:rsidRDefault="00A27A90" w:rsidP="00A27A90">
            <w:pPr>
              <w:spacing w:line="480" w:lineRule="auto"/>
              <w:rPr>
                <w:rFonts w:ascii="Times New Roman"/>
                <w:color w:val="000000"/>
              </w:rPr>
            </w:pPr>
            <w:r w:rsidRPr="00B36D64">
              <w:rPr>
                <w:rFonts w:ascii="Times New Roman"/>
                <w:color w:val="000000"/>
              </w:rPr>
              <w:t>1.22 [1.02, 1.46]</w:t>
            </w:r>
          </w:p>
        </w:tc>
      </w:tr>
      <w:tr w:rsidR="00A27A90" w14:paraId="50D91A44" w14:textId="77777777" w:rsidTr="00D92061">
        <w:tc>
          <w:tcPr>
            <w:tcW w:w="3116" w:type="dxa"/>
            <w:vAlign w:val="center"/>
          </w:tcPr>
          <w:p w14:paraId="7B29272E" w14:textId="13A0E53C" w:rsidR="00A27A90" w:rsidRDefault="00A27A90" w:rsidP="00A27A90">
            <w:pPr>
              <w:spacing w:line="480" w:lineRule="auto"/>
              <w:rPr>
                <w:rFonts w:ascii="Times New Roman"/>
                <w:color w:val="000000"/>
              </w:rPr>
            </w:pPr>
            <w:r>
              <w:rPr>
                <w:rFonts w:ascii="Times New Roman"/>
                <w:color w:val="000000"/>
              </w:rPr>
              <w:t>RAAS-inhibitor Use</w:t>
            </w:r>
          </w:p>
        </w:tc>
        <w:tc>
          <w:tcPr>
            <w:tcW w:w="3117" w:type="dxa"/>
            <w:vAlign w:val="bottom"/>
          </w:tcPr>
          <w:p w14:paraId="74D10040" w14:textId="664B1A4F" w:rsidR="00A27A90" w:rsidRPr="00FB5980" w:rsidRDefault="00A27A90" w:rsidP="00A27A90">
            <w:pPr>
              <w:spacing w:line="480" w:lineRule="auto"/>
              <w:rPr>
                <w:rFonts w:ascii="Times New Roman"/>
                <w:color w:val="000000"/>
              </w:rPr>
            </w:pPr>
            <w:r w:rsidRPr="00B36D64">
              <w:rPr>
                <w:rFonts w:ascii="Times New Roman"/>
                <w:color w:val="000000"/>
              </w:rPr>
              <w:t>1.23 [0.94, 1.61]</w:t>
            </w:r>
          </w:p>
        </w:tc>
        <w:tc>
          <w:tcPr>
            <w:tcW w:w="3117" w:type="dxa"/>
            <w:vAlign w:val="bottom"/>
          </w:tcPr>
          <w:p w14:paraId="110390DD" w14:textId="1D7A182E" w:rsidR="00A27A90" w:rsidRPr="00FB5980" w:rsidRDefault="00A27A90" w:rsidP="00A27A90">
            <w:pPr>
              <w:spacing w:line="480" w:lineRule="auto"/>
              <w:rPr>
                <w:rFonts w:ascii="Times New Roman"/>
                <w:color w:val="000000"/>
              </w:rPr>
            </w:pPr>
            <w:r w:rsidRPr="00B36D64">
              <w:rPr>
                <w:rFonts w:ascii="Times New Roman"/>
                <w:color w:val="000000"/>
              </w:rPr>
              <w:t>1.01 [0.85, 1.20]</w:t>
            </w:r>
          </w:p>
        </w:tc>
      </w:tr>
      <w:tr w:rsidR="00A27A90" w14:paraId="493A32FF" w14:textId="77777777" w:rsidTr="00D92061">
        <w:tc>
          <w:tcPr>
            <w:tcW w:w="3116" w:type="dxa"/>
            <w:vAlign w:val="center"/>
          </w:tcPr>
          <w:p w14:paraId="33D19472" w14:textId="121A3051" w:rsidR="00A27A90" w:rsidRDefault="00A27A90" w:rsidP="00A27A90">
            <w:pPr>
              <w:spacing w:line="480" w:lineRule="auto"/>
              <w:rPr>
                <w:rFonts w:ascii="Times New Roman"/>
                <w:color w:val="000000"/>
              </w:rPr>
            </w:pPr>
            <w:r>
              <w:rPr>
                <w:rFonts w:ascii="Times New Roman"/>
                <w:color w:val="000000"/>
              </w:rPr>
              <w:t>Total Cholesterol (per 10 mg/dL)</w:t>
            </w:r>
          </w:p>
        </w:tc>
        <w:tc>
          <w:tcPr>
            <w:tcW w:w="3117" w:type="dxa"/>
            <w:vAlign w:val="bottom"/>
          </w:tcPr>
          <w:p w14:paraId="0A38A8EB" w14:textId="36E1439C" w:rsidR="00A27A90" w:rsidRPr="00FB5980" w:rsidRDefault="00A27A90" w:rsidP="00A27A90">
            <w:pPr>
              <w:spacing w:line="480" w:lineRule="auto"/>
              <w:rPr>
                <w:rFonts w:ascii="Times New Roman"/>
                <w:color w:val="000000"/>
              </w:rPr>
            </w:pPr>
            <w:r w:rsidRPr="00B36D64">
              <w:rPr>
                <w:rFonts w:ascii="Times New Roman"/>
                <w:color w:val="000000"/>
              </w:rPr>
              <w:t>1.00 [0.97, 1.03]</w:t>
            </w:r>
          </w:p>
        </w:tc>
        <w:tc>
          <w:tcPr>
            <w:tcW w:w="3117" w:type="dxa"/>
            <w:vAlign w:val="bottom"/>
          </w:tcPr>
          <w:p w14:paraId="3AB4E822" w14:textId="352F078A" w:rsidR="00A27A90" w:rsidRPr="00FB5980" w:rsidRDefault="00A27A90" w:rsidP="00A27A90">
            <w:pPr>
              <w:spacing w:line="480" w:lineRule="auto"/>
              <w:rPr>
                <w:rFonts w:ascii="Times New Roman"/>
                <w:color w:val="000000"/>
              </w:rPr>
            </w:pPr>
            <w:r w:rsidRPr="00B36D64">
              <w:rPr>
                <w:rFonts w:ascii="Times New Roman"/>
                <w:color w:val="000000"/>
              </w:rPr>
              <w:t>0.99 [0.97, 1.00]</w:t>
            </w:r>
          </w:p>
        </w:tc>
      </w:tr>
      <w:tr w:rsidR="00A27A90" w14:paraId="3AF54E33" w14:textId="77777777" w:rsidTr="00B36D64">
        <w:tc>
          <w:tcPr>
            <w:tcW w:w="3116" w:type="dxa"/>
            <w:vAlign w:val="center"/>
          </w:tcPr>
          <w:p w14:paraId="116B7458" w14:textId="6EA0281A" w:rsidR="00A27A90" w:rsidRPr="00E66895" w:rsidRDefault="00A27A90" w:rsidP="00A27A90">
            <w:pPr>
              <w:spacing w:line="480" w:lineRule="auto"/>
              <w:rPr>
                <w:rFonts w:ascii="Times New Roman"/>
              </w:rPr>
            </w:pPr>
            <w:r>
              <w:rPr>
                <w:rFonts w:ascii="Times New Roman"/>
                <w:color w:val="000000"/>
              </w:rPr>
              <w:t>HDL Cholesterol (per 10 mg/dL)</w:t>
            </w:r>
          </w:p>
        </w:tc>
        <w:tc>
          <w:tcPr>
            <w:tcW w:w="3117" w:type="dxa"/>
            <w:vAlign w:val="bottom"/>
          </w:tcPr>
          <w:p w14:paraId="625B0DBD" w14:textId="63527ED4" w:rsidR="00A27A90" w:rsidRPr="00FB5980" w:rsidRDefault="00A27A90" w:rsidP="00A27A90">
            <w:pPr>
              <w:spacing w:line="480" w:lineRule="auto"/>
              <w:rPr>
                <w:rFonts w:ascii="Times New Roman"/>
              </w:rPr>
            </w:pPr>
            <w:r w:rsidRPr="00B36D64">
              <w:rPr>
                <w:rFonts w:ascii="Times New Roman"/>
                <w:color w:val="000000"/>
              </w:rPr>
              <w:t>1.02 [0.94, 1.10]</w:t>
            </w:r>
          </w:p>
        </w:tc>
        <w:tc>
          <w:tcPr>
            <w:tcW w:w="3117" w:type="dxa"/>
            <w:vAlign w:val="bottom"/>
          </w:tcPr>
          <w:p w14:paraId="5A2AE739" w14:textId="5486E673" w:rsidR="00A27A90" w:rsidRPr="00FB5980" w:rsidRDefault="00A27A90" w:rsidP="00A27A90">
            <w:pPr>
              <w:spacing w:line="480" w:lineRule="auto"/>
              <w:rPr>
                <w:rFonts w:ascii="Times New Roman"/>
              </w:rPr>
            </w:pPr>
            <w:r w:rsidRPr="00B36D64">
              <w:rPr>
                <w:rFonts w:ascii="Times New Roman"/>
                <w:color w:val="000000"/>
              </w:rPr>
              <w:t>1.04 [0.99, 1.08]</w:t>
            </w:r>
          </w:p>
        </w:tc>
      </w:tr>
      <w:tr w:rsidR="00A27A90" w14:paraId="483A63B9" w14:textId="77777777" w:rsidTr="00D92061">
        <w:tc>
          <w:tcPr>
            <w:tcW w:w="3116" w:type="dxa"/>
            <w:vAlign w:val="center"/>
          </w:tcPr>
          <w:p w14:paraId="148E0812" w14:textId="77C345DB" w:rsidR="00A27A90" w:rsidRPr="00B36D64" w:rsidRDefault="00A27A90" w:rsidP="00A27A90">
            <w:pPr>
              <w:spacing w:line="480" w:lineRule="auto"/>
              <w:rPr>
                <w:rFonts w:ascii="Times New Roman"/>
                <w:color w:val="000000"/>
              </w:rPr>
            </w:pPr>
            <w:r>
              <w:rPr>
                <w:rFonts w:ascii="Times New Roman"/>
                <w:color w:val="000000"/>
              </w:rPr>
              <w:t>Lipid Medication Use</w:t>
            </w:r>
          </w:p>
        </w:tc>
        <w:tc>
          <w:tcPr>
            <w:tcW w:w="3117" w:type="dxa"/>
            <w:vAlign w:val="bottom"/>
          </w:tcPr>
          <w:p w14:paraId="27D8592E" w14:textId="6D4E2E04" w:rsidR="00A27A90" w:rsidRPr="00B36D64" w:rsidRDefault="00A27A90" w:rsidP="00A27A90">
            <w:pPr>
              <w:spacing w:line="480" w:lineRule="auto"/>
              <w:rPr>
                <w:rFonts w:ascii="Times New Roman"/>
                <w:color w:val="000000"/>
              </w:rPr>
            </w:pPr>
            <w:r w:rsidRPr="00B36D64">
              <w:rPr>
                <w:rFonts w:ascii="Times New Roman"/>
                <w:color w:val="000000"/>
              </w:rPr>
              <w:t>0.85 [0.66, 1.09]</w:t>
            </w:r>
          </w:p>
        </w:tc>
        <w:tc>
          <w:tcPr>
            <w:tcW w:w="3117" w:type="dxa"/>
            <w:vAlign w:val="bottom"/>
          </w:tcPr>
          <w:p w14:paraId="31E20DDB" w14:textId="3EA1819B" w:rsidR="00A27A90" w:rsidRPr="00B36D64" w:rsidRDefault="00A27A90" w:rsidP="00A27A90">
            <w:pPr>
              <w:spacing w:line="480" w:lineRule="auto"/>
              <w:rPr>
                <w:rFonts w:ascii="Times New Roman"/>
                <w:color w:val="000000"/>
              </w:rPr>
            </w:pPr>
            <w:r w:rsidRPr="00B36D64">
              <w:rPr>
                <w:rFonts w:ascii="Times New Roman"/>
                <w:color w:val="000000"/>
              </w:rPr>
              <w:t>0.94 [0.81, 1.088]</w:t>
            </w:r>
          </w:p>
        </w:tc>
      </w:tr>
      <w:tr w:rsidR="00A27A90" w14:paraId="2A7DD4A8" w14:textId="77777777" w:rsidTr="00D92061">
        <w:tc>
          <w:tcPr>
            <w:tcW w:w="3116" w:type="dxa"/>
            <w:vAlign w:val="center"/>
          </w:tcPr>
          <w:p w14:paraId="03108FE5" w14:textId="16913BDE" w:rsidR="00A27A90" w:rsidRPr="00B36D64" w:rsidRDefault="00A27A90" w:rsidP="00A27A90">
            <w:pPr>
              <w:spacing w:line="480" w:lineRule="auto"/>
              <w:rPr>
                <w:rFonts w:ascii="Times New Roman"/>
                <w:color w:val="000000"/>
              </w:rPr>
            </w:pPr>
            <w:r>
              <w:rPr>
                <w:rFonts w:ascii="Times New Roman"/>
                <w:color w:val="000000"/>
              </w:rPr>
              <w:t>Mean Arterial Pressure (per 10 mmHg)</w:t>
            </w:r>
          </w:p>
        </w:tc>
        <w:tc>
          <w:tcPr>
            <w:tcW w:w="3117" w:type="dxa"/>
            <w:vAlign w:val="bottom"/>
          </w:tcPr>
          <w:p w14:paraId="2D6CF5F2" w14:textId="76F4942E" w:rsidR="00A27A90" w:rsidRPr="00B36D64" w:rsidRDefault="00A27A90" w:rsidP="00A27A90">
            <w:pPr>
              <w:spacing w:line="480" w:lineRule="auto"/>
              <w:rPr>
                <w:rFonts w:ascii="Times New Roman"/>
                <w:color w:val="000000"/>
              </w:rPr>
            </w:pPr>
            <w:r w:rsidRPr="00B36D64">
              <w:rPr>
                <w:rFonts w:ascii="Times New Roman"/>
                <w:color w:val="000000"/>
              </w:rPr>
              <w:t>0.98 [0.88, 1.10]</w:t>
            </w:r>
          </w:p>
        </w:tc>
        <w:tc>
          <w:tcPr>
            <w:tcW w:w="3117" w:type="dxa"/>
            <w:vAlign w:val="bottom"/>
          </w:tcPr>
          <w:p w14:paraId="48240FC5" w14:textId="489C4CD7" w:rsidR="00A27A90" w:rsidRPr="00B36D64" w:rsidRDefault="00A27A90" w:rsidP="00A27A90">
            <w:pPr>
              <w:spacing w:line="480" w:lineRule="auto"/>
              <w:rPr>
                <w:rFonts w:ascii="Times New Roman"/>
                <w:color w:val="000000"/>
              </w:rPr>
            </w:pPr>
            <w:r w:rsidRPr="00B36D64">
              <w:rPr>
                <w:rFonts w:ascii="Times New Roman"/>
                <w:color w:val="000000"/>
              </w:rPr>
              <w:t>1.023 [0.95, 1.10]</w:t>
            </w:r>
          </w:p>
        </w:tc>
      </w:tr>
      <w:tr w:rsidR="00A27A90" w14:paraId="788E2AAC" w14:textId="77777777" w:rsidTr="00D92061">
        <w:tc>
          <w:tcPr>
            <w:tcW w:w="3116" w:type="dxa"/>
            <w:vAlign w:val="center"/>
          </w:tcPr>
          <w:p w14:paraId="3853ED93" w14:textId="5F80C5B4" w:rsidR="00A27A90" w:rsidRPr="00B36D64" w:rsidRDefault="00A27A90" w:rsidP="00A27A90">
            <w:pPr>
              <w:spacing w:line="480" w:lineRule="auto"/>
              <w:rPr>
                <w:rFonts w:ascii="Times New Roman"/>
                <w:color w:val="000000"/>
              </w:rPr>
            </w:pPr>
            <w:r>
              <w:rPr>
                <w:rFonts w:ascii="Times New Roman"/>
                <w:color w:val="000000"/>
              </w:rPr>
              <w:t>Pulse Pressure (per 10 mmHg)</w:t>
            </w:r>
          </w:p>
        </w:tc>
        <w:tc>
          <w:tcPr>
            <w:tcW w:w="3117" w:type="dxa"/>
            <w:vAlign w:val="bottom"/>
          </w:tcPr>
          <w:p w14:paraId="06CDF141" w14:textId="5532922E" w:rsidR="00A27A90" w:rsidRPr="00B36D64" w:rsidRDefault="00A27A90" w:rsidP="00A27A90">
            <w:pPr>
              <w:spacing w:line="480" w:lineRule="auto"/>
              <w:rPr>
                <w:rFonts w:ascii="Times New Roman"/>
                <w:color w:val="000000"/>
              </w:rPr>
            </w:pPr>
            <w:r w:rsidRPr="00B36D64">
              <w:rPr>
                <w:rFonts w:ascii="Times New Roman"/>
                <w:color w:val="000000"/>
              </w:rPr>
              <w:t>1.11</w:t>
            </w:r>
            <w:r>
              <w:rPr>
                <w:rFonts w:ascii="Times New Roman"/>
                <w:color w:val="000000"/>
              </w:rPr>
              <w:t xml:space="preserve"> </w:t>
            </w:r>
            <w:r w:rsidRPr="00B36D64">
              <w:rPr>
                <w:rFonts w:ascii="Times New Roman"/>
                <w:color w:val="000000"/>
              </w:rPr>
              <w:t>[1.02, 1.20]</w:t>
            </w:r>
          </w:p>
        </w:tc>
        <w:tc>
          <w:tcPr>
            <w:tcW w:w="3117" w:type="dxa"/>
            <w:vAlign w:val="bottom"/>
          </w:tcPr>
          <w:p w14:paraId="25ACFDB7" w14:textId="18EF3F66" w:rsidR="00A27A90" w:rsidRPr="00B36D64" w:rsidRDefault="00A27A90" w:rsidP="00A27A90">
            <w:pPr>
              <w:spacing w:line="480" w:lineRule="auto"/>
              <w:rPr>
                <w:rFonts w:ascii="Times New Roman"/>
                <w:color w:val="000000"/>
              </w:rPr>
            </w:pPr>
            <w:r w:rsidRPr="00B36D64">
              <w:rPr>
                <w:rFonts w:ascii="Times New Roman"/>
                <w:color w:val="000000"/>
              </w:rPr>
              <w:t>1.02 [0.97, 1.08]</w:t>
            </w:r>
          </w:p>
        </w:tc>
      </w:tr>
    </w:tbl>
    <w:p w14:paraId="5AF83683" w14:textId="0747ECB5" w:rsidR="00DC4583" w:rsidRDefault="00FB5980" w:rsidP="008A612A">
      <w:pPr>
        <w:spacing w:line="480" w:lineRule="auto"/>
        <w:rPr>
          <w:rFonts w:ascii="Times New Roman"/>
        </w:rPr>
      </w:pPr>
      <w:r w:rsidRPr="00BE3B70">
        <w:rPr>
          <w:rFonts w:ascii="Times New Roman"/>
        </w:rPr>
        <w:t xml:space="preserve">Hazard ratios (HRs) for the association of </w:t>
      </w:r>
      <w:r>
        <w:rPr>
          <w:rFonts w:ascii="Times New Roman"/>
        </w:rPr>
        <w:t>all model co-variates</w:t>
      </w:r>
      <w:r w:rsidRPr="00BE3B70">
        <w:rPr>
          <w:rFonts w:ascii="Times New Roman"/>
        </w:rPr>
        <w:t xml:space="preserve"> with all heart failure events</w:t>
      </w:r>
      <w:r>
        <w:rPr>
          <w:rFonts w:ascii="Times New Roman"/>
        </w:rPr>
        <w:t xml:space="preserve"> and</w:t>
      </w:r>
      <w:r w:rsidRPr="00BE3B70">
        <w:rPr>
          <w:rFonts w:ascii="Times New Roman"/>
        </w:rPr>
        <w:t xml:space="preserve"> atrial fibrillation diagnosis. HRs calculated from Cox hazard models adjusted for</w:t>
      </w:r>
      <w:r>
        <w:rPr>
          <w:rFonts w:ascii="Times New Roman"/>
        </w:rPr>
        <w:t xml:space="preserve"> all of the other variables listed in the table. Note that these estimates should not be interpreted causally due to the “Table 2 Fallacy” </w:t>
      </w:r>
      <w:r>
        <w:rPr>
          <w:rFonts w:ascii="Times New Roman"/>
        </w:rPr>
        <w:fldChar w:fldCharType="begin"/>
      </w:r>
      <w:r>
        <w:rPr>
          <w:rFonts w:ascii="Times New Roman"/>
        </w:rPr>
        <w:instrText xml:space="preserve"> ADDIN ZOTERO_ITEM CSL_CITATION {"citationID":"kR7NuYSi","properties":{"formattedCitation":"\\super 18\\nosupersub{}","plainCitation":"18","noteIndex":0},"citationItems":[{"id":1771,"uris":["http://zotero.org/users/14872946/items/P3Z44TT8"],"itemData":{"id":1771,"type":"article-journal","abstract":"It is common to present multiple adjusted effect estimates from a single model in a single table. For example, a table might show odds ratios for one or more exposures and also for several confounders from a single logistic regression. This can lead to mistaken interpretations of these estimates. We use causal diagrams to display the sources of the problems. Presentation of exposure and confounder effect estimates from a single model may lead to several interpretative difficulties, inviting confusion of direct-effect estimates with total-effect estimates for covariates in the model. These effect estimates may also be confounded even though the effect estimate for the main exposure is not confounded. Interpretation of these effect estimates is further complicated by heterogeneity (variation, modification) of the exposure effect measure across covariate levels. We offer suggestions to limit potential misunderstandings when multiple effect estimates are presented, including precise distinction between total and direct effect measures from a single model, and use of multiple models tailored to yield total-effect estimates for covariates. © 2013 The Author.","container-title":"American Journal of Epidemiology","DOI":"10.1093/aje/kws412","ISSN":"14766256","issue":"4","title":"The table 2 fallacy: Presenting and interpreting confounder and modifier coefficients","volume":"177","author":[{"family":"Westreich","given":"Daniel"},{"family":"Greenland","given":"Sander"}],"issued":{"date-parts":[["2013"]]}},"locator":"2"}],"schema":"https://github.com/citation-style-language/schema/raw/master/csl-citation.json"} </w:instrText>
      </w:r>
      <w:r>
        <w:rPr>
          <w:rFonts w:ascii="Times New Roman"/>
        </w:rPr>
        <w:fldChar w:fldCharType="separate"/>
      </w:r>
      <w:r w:rsidRPr="00FB5980">
        <w:rPr>
          <w:rFonts w:ascii="Times New Roman"/>
          <w:vertAlign w:val="superscript"/>
        </w:rPr>
        <w:t>18</w:t>
      </w:r>
      <w:r>
        <w:rPr>
          <w:rFonts w:ascii="Times New Roman"/>
        </w:rPr>
        <w:fldChar w:fldCharType="end"/>
      </w:r>
      <w:r>
        <w:rPr>
          <w:rFonts w:ascii="Times New Roman"/>
        </w:rPr>
        <w:t>.</w:t>
      </w:r>
    </w:p>
    <w:bookmarkEnd w:id="0"/>
    <w:p w14:paraId="3F7C1C2B" w14:textId="77777777" w:rsidR="00DC4583" w:rsidRPr="008A612A" w:rsidRDefault="00DC4583" w:rsidP="008A612A">
      <w:pPr>
        <w:spacing w:line="480" w:lineRule="auto"/>
        <w:rPr>
          <w:rFonts w:ascii="Times New Roman"/>
        </w:rPr>
      </w:pPr>
    </w:p>
    <w:p w14:paraId="56AC158B" w14:textId="3523F347" w:rsidR="00234B18" w:rsidRDefault="00234B18" w:rsidP="008A612A">
      <w:pPr>
        <w:spacing w:line="480" w:lineRule="auto"/>
        <w:rPr>
          <w:rFonts w:ascii="Times New Roman"/>
          <w:b/>
          <w:bCs/>
        </w:rPr>
      </w:pPr>
      <w:r w:rsidRPr="008A612A">
        <w:rPr>
          <w:rFonts w:ascii="Times New Roman"/>
          <w:b/>
          <w:bCs/>
        </w:rPr>
        <w:t>References</w:t>
      </w:r>
    </w:p>
    <w:p w14:paraId="3DD8446E" w14:textId="77777777" w:rsidR="00FB5980" w:rsidRPr="00FB5980" w:rsidRDefault="00FB5980" w:rsidP="00FB5980">
      <w:pPr>
        <w:pStyle w:val="Bibliography"/>
        <w:rPr>
          <w:rFonts w:ascii="Times New Roman"/>
        </w:rPr>
      </w:pPr>
      <w:r>
        <w:rPr>
          <w:b/>
          <w:bCs/>
        </w:rPr>
        <w:lastRenderedPageBreak/>
        <w:fldChar w:fldCharType="begin"/>
      </w:r>
      <w:r>
        <w:rPr>
          <w:b/>
          <w:bCs/>
        </w:rPr>
        <w:instrText xml:space="preserve"> ADDIN ZOTERO_BIBL {"uncited":[],"omitted":[],"custom":[]} CSL_BIBLIOGRAPHY </w:instrText>
      </w:r>
      <w:r>
        <w:rPr>
          <w:b/>
          <w:bCs/>
        </w:rPr>
        <w:fldChar w:fldCharType="separate"/>
      </w:r>
      <w:r w:rsidRPr="00FB5980">
        <w:rPr>
          <w:rFonts w:ascii="Times New Roman"/>
        </w:rPr>
        <w:t xml:space="preserve">1. </w:t>
      </w:r>
      <w:r w:rsidRPr="00FB5980">
        <w:rPr>
          <w:rFonts w:ascii="Times New Roman"/>
        </w:rPr>
        <w:tab/>
        <w:t xml:space="preserve">Bild DE, Bluemke DA, Burke GL, Detrano R, Diez Roux AV, Folsom AR, Greenland P, Jacobs DR, Kronmal R, Liu K, Nelson JC, O’Leary D, Saad MF, Shea S, Szklo M, et al. Multi-Ethnic Study of Atherosclerosis: Objectives and design. </w:t>
      </w:r>
      <w:r w:rsidRPr="00FB5980">
        <w:rPr>
          <w:rFonts w:ascii="Times New Roman"/>
          <w:i/>
          <w:iCs/>
        </w:rPr>
        <w:t>American Journal of Epidemiology</w:t>
      </w:r>
      <w:r w:rsidRPr="00FB5980">
        <w:rPr>
          <w:rFonts w:ascii="Times New Roman"/>
        </w:rPr>
        <w:t>. 2002;156(9):871–881.</w:t>
      </w:r>
    </w:p>
    <w:p w14:paraId="2CC5F6C5" w14:textId="77777777" w:rsidR="00FB5980" w:rsidRPr="00FB5980" w:rsidRDefault="00FB5980" w:rsidP="00FB5980">
      <w:pPr>
        <w:pStyle w:val="Bibliography"/>
        <w:rPr>
          <w:rFonts w:ascii="Times New Roman"/>
        </w:rPr>
      </w:pPr>
      <w:r w:rsidRPr="00FB5980">
        <w:rPr>
          <w:rFonts w:ascii="Times New Roman"/>
        </w:rPr>
        <w:t xml:space="preserve">2. </w:t>
      </w:r>
      <w:r w:rsidRPr="00FB5980">
        <w:rPr>
          <w:rFonts w:ascii="Times New Roman"/>
        </w:rPr>
        <w:tab/>
        <w:t xml:space="preserve">Friedewald WT, Levy RI, Fredrickson DS. Estimation of the concentration of low-density lipoprotein cholesterol in plasma, without use of the preparative ultracentrifuge. </w:t>
      </w:r>
      <w:r w:rsidRPr="00FB5980">
        <w:rPr>
          <w:rFonts w:ascii="Times New Roman"/>
          <w:i/>
          <w:iCs/>
        </w:rPr>
        <w:t>Clinical chemistry</w:t>
      </w:r>
      <w:r w:rsidRPr="00FB5980">
        <w:rPr>
          <w:rFonts w:ascii="Times New Roman"/>
        </w:rPr>
        <w:t>. 1972;18(6):499–502.</w:t>
      </w:r>
    </w:p>
    <w:p w14:paraId="4198AFFE" w14:textId="77777777" w:rsidR="00FB5980" w:rsidRPr="00FB5980" w:rsidRDefault="00FB5980" w:rsidP="00FB5980">
      <w:pPr>
        <w:pStyle w:val="Bibliography"/>
        <w:rPr>
          <w:rFonts w:ascii="Times New Roman"/>
        </w:rPr>
      </w:pPr>
      <w:r w:rsidRPr="00FB5980">
        <w:rPr>
          <w:rFonts w:ascii="Times New Roman"/>
        </w:rPr>
        <w:t xml:space="preserve">3. </w:t>
      </w:r>
      <w:r w:rsidRPr="00FB5980">
        <w:rPr>
          <w:rFonts w:ascii="Times New Roman"/>
        </w:rPr>
        <w:tab/>
        <w:t xml:space="preserve">Gepner AD, Korcarz CE, Colangelo LA, Hom EK, Tattersall MC, Astor BC, Kaufman JD, Liu K, Stein JH. Longitudinal effects of a decade of aging on carotid artery stiffness : The multiethnic study of atherosclerosis. </w:t>
      </w:r>
      <w:r w:rsidRPr="00FB5980">
        <w:rPr>
          <w:rFonts w:ascii="Times New Roman"/>
          <w:i/>
          <w:iCs/>
        </w:rPr>
        <w:t>Stroke</w:t>
      </w:r>
      <w:r w:rsidRPr="00FB5980">
        <w:rPr>
          <w:rFonts w:ascii="Times New Roman"/>
        </w:rPr>
        <w:t>. 2014;45(1):48–53.</w:t>
      </w:r>
    </w:p>
    <w:p w14:paraId="19A4879B" w14:textId="77777777" w:rsidR="00FB5980" w:rsidRPr="00FB5980" w:rsidRDefault="00FB5980" w:rsidP="00FB5980">
      <w:pPr>
        <w:pStyle w:val="Bibliography"/>
        <w:rPr>
          <w:rFonts w:ascii="Times New Roman"/>
        </w:rPr>
      </w:pPr>
      <w:r w:rsidRPr="00FB5980">
        <w:rPr>
          <w:rFonts w:ascii="Times New Roman"/>
        </w:rPr>
        <w:t xml:space="preserve">4. </w:t>
      </w:r>
      <w:r w:rsidRPr="00FB5980">
        <w:rPr>
          <w:rFonts w:ascii="Times New Roman"/>
        </w:rPr>
        <w:tab/>
        <w:t xml:space="preserve">Blaha MJ, Budoff MJ, Rivera JJ, Katz R, O’Leary DH, Polak JF, Takasu J, Blumenthal RS, Nasir K. Relationship of carotid distensibility and thoracic aorta calcification: Multi-ethnic study of atherosclerosis. </w:t>
      </w:r>
      <w:r w:rsidRPr="00FB5980">
        <w:rPr>
          <w:rFonts w:ascii="Times New Roman"/>
          <w:i/>
          <w:iCs/>
        </w:rPr>
        <w:t>Hypertension</w:t>
      </w:r>
      <w:r w:rsidRPr="00FB5980">
        <w:rPr>
          <w:rFonts w:ascii="Times New Roman"/>
        </w:rPr>
        <w:t>. 2009;54(6).</w:t>
      </w:r>
    </w:p>
    <w:p w14:paraId="57F3011A" w14:textId="77777777" w:rsidR="00FB5980" w:rsidRPr="00FB5980" w:rsidRDefault="00FB5980" w:rsidP="00FB5980">
      <w:pPr>
        <w:pStyle w:val="Bibliography"/>
        <w:rPr>
          <w:rFonts w:ascii="Times New Roman"/>
        </w:rPr>
      </w:pPr>
      <w:r w:rsidRPr="00FB5980">
        <w:rPr>
          <w:rFonts w:ascii="Times New Roman"/>
        </w:rPr>
        <w:t xml:space="preserve">5. </w:t>
      </w:r>
      <w:r w:rsidRPr="00FB5980">
        <w:rPr>
          <w:rFonts w:ascii="Times New Roman"/>
        </w:rPr>
        <w:tab/>
        <w:t xml:space="preserve">Heckbert SR, Wiggins KL, Blackshear C, Yang Y, Ding J, Liu J, McKnight B, Alonso A, Austin TR, Benjamin EJ, Curtis LH, Sotoodehnia N, Correa A. Pericardial fat volume and incident atrial fibrillation in the Multi-Ethnic Study of Atherosclerosis and Jackson Heart Study. </w:t>
      </w:r>
      <w:r w:rsidRPr="00FB5980">
        <w:rPr>
          <w:rFonts w:ascii="Times New Roman"/>
          <w:i/>
          <w:iCs/>
        </w:rPr>
        <w:t>Obesity</w:t>
      </w:r>
      <w:r w:rsidRPr="00FB5980">
        <w:rPr>
          <w:rFonts w:ascii="Times New Roman"/>
        </w:rPr>
        <w:t>. 2017;25(6).</w:t>
      </w:r>
    </w:p>
    <w:p w14:paraId="207E1A57" w14:textId="77777777" w:rsidR="00FB5980" w:rsidRPr="00FB5980" w:rsidRDefault="00FB5980" w:rsidP="00FB5980">
      <w:pPr>
        <w:pStyle w:val="Bibliography"/>
        <w:rPr>
          <w:rFonts w:ascii="Times New Roman"/>
        </w:rPr>
      </w:pPr>
      <w:r w:rsidRPr="00FB5980">
        <w:rPr>
          <w:rFonts w:ascii="Times New Roman"/>
        </w:rPr>
        <w:t xml:space="preserve">6. </w:t>
      </w:r>
      <w:r w:rsidRPr="00FB5980">
        <w:rPr>
          <w:rFonts w:ascii="Times New Roman"/>
        </w:rPr>
        <w:tab/>
        <w:t xml:space="preserve">Textor J, van der Zander B, Gilthorpe MS, Liśkiewicz M, Ellison GT. Robust causal inference using directed acyclic graphs: The R package “dagitty.” </w:t>
      </w:r>
      <w:r w:rsidRPr="00FB5980">
        <w:rPr>
          <w:rFonts w:ascii="Times New Roman"/>
          <w:i/>
          <w:iCs/>
        </w:rPr>
        <w:t>International Journal of Epidemiology</w:t>
      </w:r>
      <w:r w:rsidRPr="00FB5980">
        <w:rPr>
          <w:rFonts w:ascii="Times New Roman"/>
        </w:rPr>
        <w:t>. 2016;45(6).</w:t>
      </w:r>
    </w:p>
    <w:p w14:paraId="20C5318E" w14:textId="77777777" w:rsidR="00FB5980" w:rsidRPr="00FB5980" w:rsidRDefault="00FB5980" w:rsidP="00FB5980">
      <w:pPr>
        <w:pStyle w:val="Bibliography"/>
        <w:rPr>
          <w:rFonts w:ascii="Times New Roman"/>
        </w:rPr>
      </w:pPr>
      <w:r w:rsidRPr="00FB5980">
        <w:rPr>
          <w:rFonts w:ascii="Times New Roman"/>
        </w:rPr>
        <w:t xml:space="preserve">7. </w:t>
      </w:r>
      <w:r w:rsidRPr="00FB5980">
        <w:rPr>
          <w:rFonts w:ascii="Times New Roman"/>
        </w:rPr>
        <w:tab/>
        <w:t xml:space="preserve">Sun D, Zhou T, Heianza Y, Li X, Fan M, Fonseca VA, Qi L. Type 2 Diabetes and Hypertension: A Study on Bidirectional Causality. </w:t>
      </w:r>
      <w:r w:rsidRPr="00FB5980">
        <w:rPr>
          <w:rFonts w:ascii="Times New Roman"/>
          <w:i/>
          <w:iCs/>
        </w:rPr>
        <w:t>Circulation Research</w:t>
      </w:r>
      <w:r w:rsidRPr="00FB5980">
        <w:rPr>
          <w:rFonts w:ascii="Times New Roman"/>
        </w:rPr>
        <w:t>. 2019;124(6).</w:t>
      </w:r>
    </w:p>
    <w:p w14:paraId="480AE608" w14:textId="77777777" w:rsidR="00FB5980" w:rsidRPr="00FB5980" w:rsidRDefault="00FB5980" w:rsidP="00FB5980">
      <w:pPr>
        <w:pStyle w:val="Bibliography"/>
        <w:rPr>
          <w:rFonts w:ascii="Times New Roman"/>
        </w:rPr>
      </w:pPr>
      <w:r w:rsidRPr="00FB5980">
        <w:rPr>
          <w:rFonts w:ascii="Times New Roman"/>
        </w:rPr>
        <w:t xml:space="preserve">8. </w:t>
      </w:r>
      <w:r w:rsidRPr="00FB5980">
        <w:rPr>
          <w:rFonts w:ascii="Times New Roman"/>
        </w:rPr>
        <w:tab/>
        <w:t xml:space="preserve">Colussi GL, Da Porto A, Cavarape A. Hypertension and type 2 diabetes: lights and shadows about causality. </w:t>
      </w:r>
      <w:r w:rsidRPr="00FB5980">
        <w:rPr>
          <w:rFonts w:ascii="Times New Roman"/>
          <w:i/>
          <w:iCs/>
        </w:rPr>
        <w:t>Journal of Human Hypertension</w:t>
      </w:r>
      <w:r w:rsidRPr="00FB5980">
        <w:rPr>
          <w:rFonts w:ascii="Times New Roman"/>
        </w:rPr>
        <w:t>. 2020;34(2).</w:t>
      </w:r>
    </w:p>
    <w:p w14:paraId="6527ABC1" w14:textId="77777777" w:rsidR="00FB5980" w:rsidRPr="00FB5980" w:rsidRDefault="00FB5980" w:rsidP="00FB5980">
      <w:pPr>
        <w:pStyle w:val="Bibliography"/>
        <w:rPr>
          <w:rFonts w:ascii="Times New Roman"/>
        </w:rPr>
      </w:pPr>
      <w:r w:rsidRPr="00FB5980">
        <w:rPr>
          <w:rFonts w:ascii="Times New Roman"/>
        </w:rPr>
        <w:t xml:space="preserve">9. </w:t>
      </w:r>
      <w:r w:rsidRPr="00FB5980">
        <w:rPr>
          <w:rFonts w:ascii="Times New Roman"/>
        </w:rPr>
        <w:tab/>
        <w:t xml:space="preserve">Pewowaruk RJ, Korcarz CE, Tedla YG, Mitchell CC, Gepner AD. Carotid Artery Stiffness Mechanisms in Hypertension and their Association with Echolucency and Texture Features: The Multi-Ethnic Study of Atherosclerosis (MESA). </w:t>
      </w:r>
      <w:r w:rsidRPr="00FB5980">
        <w:rPr>
          <w:rFonts w:ascii="Times New Roman"/>
          <w:i/>
          <w:iCs/>
        </w:rPr>
        <w:t>Ultrasound in Medicine &amp; Biology</w:t>
      </w:r>
      <w:r w:rsidRPr="00FB5980">
        <w:rPr>
          <w:rFonts w:ascii="Times New Roman"/>
        </w:rPr>
        <w:t>. 2022;48(11):2249–2257.</w:t>
      </w:r>
    </w:p>
    <w:p w14:paraId="3DF4E5B4" w14:textId="77777777" w:rsidR="00FB5980" w:rsidRPr="00FB5980" w:rsidRDefault="00FB5980" w:rsidP="00FB5980">
      <w:pPr>
        <w:pStyle w:val="Bibliography"/>
        <w:rPr>
          <w:rFonts w:ascii="Times New Roman"/>
        </w:rPr>
      </w:pPr>
      <w:r w:rsidRPr="00FB5980">
        <w:rPr>
          <w:rFonts w:ascii="Times New Roman"/>
        </w:rPr>
        <w:t xml:space="preserve">10. </w:t>
      </w:r>
      <w:r w:rsidRPr="00FB5980">
        <w:rPr>
          <w:rFonts w:ascii="Times New Roman"/>
        </w:rPr>
        <w:tab/>
        <w:t xml:space="preserve">Laurent S, Caviezel B, Beck L, Girerd X, Billaud E, Boutouyrie P, Hoeks A, Safar M. Carotid artery distensibility and distending pressure in hypertensive humans. </w:t>
      </w:r>
      <w:r w:rsidRPr="00FB5980">
        <w:rPr>
          <w:rFonts w:ascii="Times New Roman"/>
          <w:i/>
          <w:iCs/>
        </w:rPr>
        <w:t>Hypertension</w:t>
      </w:r>
      <w:r w:rsidRPr="00FB5980">
        <w:rPr>
          <w:rFonts w:ascii="Times New Roman"/>
        </w:rPr>
        <w:t>. 1994;23(6):878–883.</w:t>
      </w:r>
    </w:p>
    <w:p w14:paraId="771CF504" w14:textId="77777777" w:rsidR="00FB5980" w:rsidRPr="00FB5980" w:rsidRDefault="00FB5980" w:rsidP="00FB5980">
      <w:pPr>
        <w:pStyle w:val="Bibliography"/>
        <w:rPr>
          <w:rFonts w:ascii="Times New Roman"/>
        </w:rPr>
      </w:pPr>
      <w:r w:rsidRPr="00FB5980">
        <w:rPr>
          <w:rFonts w:ascii="Times New Roman"/>
        </w:rPr>
        <w:t xml:space="preserve">11. </w:t>
      </w:r>
      <w:r w:rsidRPr="00FB5980">
        <w:rPr>
          <w:rFonts w:ascii="Times New Roman"/>
        </w:rPr>
        <w:tab/>
        <w:t xml:space="preserve">Bussy C, Boutouyrie P, Lacolley P, Challande P, Laurent S. Intrinsic stiffness of the carotid arterial wall material in essential hypertensives. </w:t>
      </w:r>
      <w:r w:rsidRPr="00FB5980">
        <w:rPr>
          <w:rFonts w:ascii="Times New Roman"/>
          <w:i/>
          <w:iCs/>
        </w:rPr>
        <w:t>Hypertension</w:t>
      </w:r>
      <w:r w:rsidRPr="00FB5980">
        <w:rPr>
          <w:rFonts w:ascii="Times New Roman"/>
        </w:rPr>
        <w:t>. 2000;35(5):1049–1054.</w:t>
      </w:r>
    </w:p>
    <w:p w14:paraId="2CF0975C" w14:textId="77777777" w:rsidR="00FB5980" w:rsidRPr="00FB5980" w:rsidRDefault="00FB5980" w:rsidP="00FB5980">
      <w:pPr>
        <w:pStyle w:val="Bibliography"/>
        <w:rPr>
          <w:rFonts w:ascii="Times New Roman"/>
        </w:rPr>
      </w:pPr>
      <w:r w:rsidRPr="00FB5980">
        <w:rPr>
          <w:rFonts w:ascii="Times New Roman"/>
        </w:rPr>
        <w:t xml:space="preserve">12. </w:t>
      </w:r>
      <w:r w:rsidRPr="00FB5980">
        <w:rPr>
          <w:rFonts w:ascii="Times New Roman"/>
        </w:rPr>
        <w:tab/>
        <w:t xml:space="preserve">Ong KT, Delerme S, Pannier B, Safar ME, Benetos A, Laurent S, Boutouyrie P. Aortic stiffness is reduced beyond blood pressure lowering by short-term and long-term antihypertensive treatment: A meta-analysis of individual data in 294 patients. </w:t>
      </w:r>
      <w:r w:rsidRPr="00FB5980">
        <w:rPr>
          <w:rFonts w:ascii="Times New Roman"/>
          <w:i/>
          <w:iCs/>
        </w:rPr>
        <w:t>Journal of Hypertension</w:t>
      </w:r>
      <w:r w:rsidRPr="00FB5980">
        <w:rPr>
          <w:rFonts w:ascii="Times New Roman"/>
        </w:rPr>
        <w:t>. 2011;29(6):1034–1042.</w:t>
      </w:r>
    </w:p>
    <w:p w14:paraId="24EB7678" w14:textId="77777777" w:rsidR="00FB5980" w:rsidRPr="00FB5980" w:rsidRDefault="00FB5980" w:rsidP="00FB5980">
      <w:pPr>
        <w:pStyle w:val="Bibliography"/>
        <w:rPr>
          <w:rFonts w:ascii="Times New Roman"/>
        </w:rPr>
      </w:pPr>
      <w:r w:rsidRPr="00FB5980">
        <w:rPr>
          <w:rFonts w:ascii="Times New Roman"/>
        </w:rPr>
        <w:t xml:space="preserve">13. </w:t>
      </w:r>
      <w:r w:rsidRPr="00FB5980">
        <w:rPr>
          <w:rFonts w:ascii="Times New Roman"/>
        </w:rPr>
        <w:tab/>
        <w:t xml:space="preserve">Laurent S, Boutouyrie P. Dose-dependent arterial destiffening and inward remodeling after olmesartan in hypertensives with metabolic syndrome. </w:t>
      </w:r>
      <w:r w:rsidRPr="00FB5980">
        <w:rPr>
          <w:rFonts w:ascii="Times New Roman"/>
          <w:i/>
          <w:iCs/>
        </w:rPr>
        <w:t>Hypertension</w:t>
      </w:r>
      <w:r w:rsidRPr="00FB5980">
        <w:rPr>
          <w:rFonts w:ascii="Times New Roman"/>
        </w:rPr>
        <w:t>. 2014;64(4):709–716.</w:t>
      </w:r>
    </w:p>
    <w:p w14:paraId="782CAF75" w14:textId="77777777" w:rsidR="00FB5980" w:rsidRPr="00FB5980" w:rsidRDefault="00FB5980" w:rsidP="00FB5980">
      <w:pPr>
        <w:pStyle w:val="Bibliography"/>
        <w:rPr>
          <w:rFonts w:ascii="Times New Roman"/>
        </w:rPr>
      </w:pPr>
      <w:r w:rsidRPr="00FB5980">
        <w:rPr>
          <w:rFonts w:ascii="Times New Roman"/>
        </w:rPr>
        <w:t xml:space="preserve">14. </w:t>
      </w:r>
      <w:r w:rsidRPr="00FB5980">
        <w:rPr>
          <w:rFonts w:ascii="Times New Roman"/>
        </w:rPr>
        <w:tab/>
        <w:t xml:space="preserve">Cinelli C, Forney A, Pearl J. A Crash Course in Good and Bad Controls. </w:t>
      </w:r>
      <w:r w:rsidRPr="00FB5980">
        <w:rPr>
          <w:rFonts w:ascii="Times New Roman"/>
          <w:i/>
          <w:iCs/>
        </w:rPr>
        <w:t>Sociological Methods and Research</w:t>
      </w:r>
      <w:r w:rsidRPr="00FB5980">
        <w:rPr>
          <w:rFonts w:ascii="Times New Roman"/>
        </w:rPr>
        <w:t>. 2022.</w:t>
      </w:r>
    </w:p>
    <w:p w14:paraId="655421D9" w14:textId="77777777" w:rsidR="00FB5980" w:rsidRPr="00FB5980" w:rsidRDefault="00FB5980" w:rsidP="00FB5980">
      <w:pPr>
        <w:pStyle w:val="Bibliography"/>
        <w:rPr>
          <w:rFonts w:ascii="Times New Roman"/>
        </w:rPr>
      </w:pPr>
      <w:r w:rsidRPr="00FB5980">
        <w:rPr>
          <w:rFonts w:ascii="Times New Roman"/>
        </w:rPr>
        <w:t xml:space="preserve">15. </w:t>
      </w:r>
      <w:r w:rsidRPr="00FB5980">
        <w:rPr>
          <w:rFonts w:ascii="Times New Roman"/>
        </w:rPr>
        <w:tab/>
        <w:t xml:space="preserve">Therneau Terry. A Package for Survival Analysis in R. </w:t>
      </w:r>
      <w:r w:rsidRPr="00FB5980">
        <w:rPr>
          <w:rFonts w:ascii="Times New Roman"/>
          <w:i/>
          <w:iCs/>
        </w:rPr>
        <w:t>R package version 3.5-0</w:t>
      </w:r>
      <w:r w:rsidRPr="00FB5980">
        <w:rPr>
          <w:rFonts w:ascii="Times New Roman"/>
        </w:rPr>
        <w:t>. 2023.</w:t>
      </w:r>
    </w:p>
    <w:p w14:paraId="67A375E5" w14:textId="77777777" w:rsidR="00FB5980" w:rsidRPr="00FB5980" w:rsidRDefault="00FB5980" w:rsidP="00FB5980">
      <w:pPr>
        <w:pStyle w:val="Bibliography"/>
        <w:rPr>
          <w:rFonts w:ascii="Times New Roman"/>
        </w:rPr>
      </w:pPr>
      <w:r w:rsidRPr="00FB5980">
        <w:rPr>
          <w:rFonts w:ascii="Times New Roman"/>
        </w:rPr>
        <w:t xml:space="preserve">16. </w:t>
      </w:r>
      <w:r w:rsidRPr="00FB5980">
        <w:rPr>
          <w:rFonts w:ascii="Times New Roman"/>
        </w:rPr>
        <w:tab/>
        <w:t xml:space="preserve">Pewowaruk RJ, Tedla Y, Korcarz CE, Tattersall MC, Stein JH, Chesler NC, Gepner AD. Carotid Artery Stiffening With Aging: Structural Versus Load-Dependent Mechanisms in MESA (the Multi-Ethnic Study of Atherosclerosis). </w:t>
      </w:r>
      <w:r w:rsidRPr="00FB5980">
        <w:rPr>
          <w:rFonts w:ascii="Times New Roman"/>
          <w:i/>
          <w:iCs/>
        </w:rPr>
        <w:t>Hypertension</w:t>
      </w:r>
      <w:r w:rsidRPr="00FB5980">
        <w:rPr>
          <w:rFonts w:ascii="Times New Roman"/>
        </w:rPr>
        <w:t>. 2021;(January):1–9.</w:t>
      </w:r>
    </w:p>
    <w:p w14:paraId="04EEB9E5" w14:textId="77777777" w:rsidR="00FB5980" w:rsidRPr="00FB5980" w:rsidRDefault="00FB5980" w:rsidP="00FB5980">
      <w:pPr>
        <w:pStyle w:val="Bibliography"/>
        <w:rPr>
          <w:rFonts w:ascii="Times New Roman"/>
        </w:rPr>
      </w:pPr>
      <w:r w:rsidRPr="00FB5980">
        <w:rPr>
          <w:rFonts w:ascii="Times New Roman"/>
        </w:rPr>
        <w:t xml:space="preserve">17. </w:t>
      </w:r>
      <w:r w:rsidRPr="00FB5980">
        <w:rPr>
          <w:rFonts w:ascii="Times New Roman"/>
        </w:rPr>
        <w:tab/>
        <w:t xml:space="preserve">Pewowaruk RJ, Korcarz C, Tedla Y, Burke G, Greenland P, Wu C, Gepner AD. Carotid Artery Stiffness Mechanisms Associated With Cardiovascular Disease Events and Incident Hypertension: the MESA. </w:t>
      </w:r>
      <w:r w:rsidRPr="00FB5980">
        <w:rPr>
          <w:rFonts w:ascii="Times New Roman"/>
          <w:i/>
          <w:iCs/>
        </w:rPr>
        <w:t>Hypertension</w:t>
      </w:r>
      <w:r w:rsidRPr="00FB5980">
        <w:rPr>
          <w:rFonts w:ascii="Times New Roman"/>
        </w:rPr>
        <w:t>. 2022;79(3):659–666.</w:t>
      </w:r>
    </w:p>
    <w:p w14:paraId="555E48A7" w14:textId="77777777" w:rsidR="00FB5980" w:rsidRPr="00FB5980" w:rsidRDefault="00FB5980" w:rsidP="00FB5980">
      <w:pPr>
        <w:pStyle w:val="Bibliography"/>
        <w:rPr>
          <w:rFonts w:ascii="Times New Roman"/>
        </w:rPr>
      </w:pPr>
      <w:r w:rsidRPr="00FB5980">
        <w:rPr>
          <w:rFonts w:ascii="Times New Roman"/>
        </w:rPr>
        <w:t xml:space="preserve">18. </w:t>
      </w:r>
      <w:r w:rsidRPr="00FB5980">
        <w:rPr>
          <w:rFonts w:ascii="Times New Roman"/>
        </w:rPr>
        <w:tab/>
        <w:t xml:space="preserve">Westreich D, Greenland S. The table 2 fallacy: Presenting and interpreting confounder and modifier coefficients. </w:t>
      </w:r>
      <w:r w:rsidRPr="00FB5980">
        <w:rPr>
          <w:rFonts w:ascii="Times New Roman"/>
          <w:i/>
          <w:iCs/>
        </w:rPr>
        <w:t>American Journal of Epidemiology</w:t>
      </w:r>
      <w:r w:rsidRPr="00FB5980">
        <w:rPr>
          <w:rFonts w:ascii="Times New Roman"/>
        </w:rPr>
        <w:t>. 2013;177(4).</w:t>
      </w:r>
    </w:p>
    <w:p w14:paraId="7743AFC5" w14:textId="3DA19C7E" w:rsidR="00FB5980" w:rsidRPr="008A612A" w:rsidRDefault="00FB5980" w:rsidP="008A612A">
      <w:pPr>
        <w:spacing w:line="480" w:lineRule="auto"/>
        <w:rPr>
          <w:rFonts w:ascii="Times New Roman"/>
          <w:b/>
          <w:bCs/>
        </w:rPr>
      </w:pPr>
      <w:r>
        <w:rPr>
          <w:rFonts w:ascii="Times New Roman"/>
          <w:b/>
          <w:bCs/>
        </w:rPr>
        <w:fldChar w:fldCharType="end"/>
      </w:r>
    </w:p>
    <w:sdt>
      <w:sdtPr>
        <w:rPr>
          <w:rFonts w:ascii="Times New Roman"/>
          <w:bCs/>
          <w:color w:val="000000"/>
        </w:rPr>
        <w:tag w:val="MENDELEY_BIBLIOGRAPHY"/>
        <w:id w:val="-200780235"/>
        <w:placeholder>
          <w:docPart w:val="DefaultPlaceholder_-1854013440"/>
        </w:placeholder>
      </w:sdtPr>
      <w:sdtContent>
        <w:p w14:paraId="4159B196" w14:textId="0EAC80D4" w:rsidR="00FB5980" w:rsidRPr="008A612A" w:rsidDel="00FB5980" w:rsidRDefault="00FB5980" w:rsidP="00FB2A67">
          <w:pPr>
            <w:autoSpaceDE w:val="0"/>
            <w:autoSpaceDN w:val="0"/>
            <w:spacing w:line="480" w:lineRule="auto"/>
            <w:ind w:left="640" w:hanging="640"/>
            <w:divId w:val="1608273356"/>
            <w:rPr>
              <w:rFonts w:ascii="Times New Roman"/>
              <w:color w:val="000000"/>
            </w:rPr>
          </w:pPr>
        </w:p>
        <w:p w14:paraId="00A5837A" w14:textId="1AB9C3BB" w:rsidR="00234B18" w:rsidRPr="008A612A" w:rsidRDefault="00000000" w:rsidP="00FB2A67">
          <w:pPr>
            <w:autoSpaceDE w:val="0"/>
            <w:autoSpaceDN w:val="0"/>
            <w:spacing w:line="480" w:lineRule="auto"/>
            <w:divId w:val="1608273356"/>
            <w:rPr>
              <w:rFonts w:ascii="Times New Roman"/>
              <w:b/>
              <w:bCs/>
            </w:rPr>
          </w:pPr>
        </w:p>
      </w:sdtContent>
    </w:sdt>
    <w:sectPr w:rsidR="00234B18" w:rsidRPr="008A6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866091"/>
    <w:multiLevelType w:val="hybridMultilevel"/>
    <w:tmpl w:val="5B5C6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9344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FD"/>
    <w:rsid w:val="00021BE4"/>
    <w:rsid w:val="0009036B"/>
    <w:rsid w:val="000A05D3"/>
    <w:rsid w:val="000D4272"/>
    <w:rsid w:val="00136F5C"/>
    <w:rsid w:val="00234B18"/>
    <w:rsid w:val="002D2166"/>
    <w:rsid w:val="002E1812"/>
    <w:rsid w:val="002F5632"/>
    <w:rsid w:val="003502DA"/>
    <w:rsid w:val="0035399B"/>
    <w:rsid w:val="00365655"/>
    <w:rsid w:val="003B3BC0"/>
    <w:rsid w:val="00482044"/>
    <w:rsid w:val="00527AB8"/>
    <w:rsid w:val="005D20E9"/>
    <w:rsid w:val="005E38E9"/>
    <w:rsid w:val="006417BF"/>
    <w:rsid w:val="006F5CBE"/>
    <w:rsid w:val="007040D3"/>
    <w:rsid w:val="007152E3"/>
    <w:rsid w:val="00750586"/>
    <w:rsid w:val="008A612A"/>
    <w:rsid w:val="009C7957"/>
    <w:rsid w:val="00A27A90"/>
    <w:rsid w:val="00A559F1"/>
    <w:rsid w:val="00A77E91"/>
    <w:rsid w:val="00AA6D81"/>
    <w:rsid w:val="00AD4138"/>
    <w:rsid w:val="00AF6237"/>
    <w:rsid w:val="00B02B0E"/>
    <w:rsid w:val="00B36D64"/>
    <w:rsid w:val="00B57344"/>
    <w:rsid w:val="00B753FD"/>
    <w:rsid w:val="00C85101"/>
    <w:rsid w:val="00D20851"/>
    <w:rsid w:val="00DC4583"/>
    <w:rsid w:val="00DF6B0D"/>
    <w:rsid w:val="00E2765E"/>
    <w:rsid w:val="00E66895"/>
    <w:rsid w:val="00EB4656"/>
    <w:rsid w:val="00F47A1F"/>
    <w:rsid w:val="00FB2A67"/>
    <w:rsid w:val="00FB5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1282"/>
  <w15:chartTrackingRefBased/>
  <w15:docId w15:val="{E3E77576-FC13-4330-A57C-B1DD1472A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3FD"/>
    <w:pPr>
      <w:spacing w:line="256" w:lineRule="auto"/>
    </w:pPr>
    <w:rPr>
      <w:rFonts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B753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3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3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3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3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3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3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3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3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3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3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3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3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3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3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3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3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3FD"/>
    <w:rPr>
      <w:rFonts w:eastAsiaTheme="majorEastAsia" w:cstheme="majorBidi"/>
      <w:color w:val="272727" w:themeColor="text1" w:themeTint="D8"/>
    </w:rPr>
  </w:style>
  <w:style w:type="paragraph" w:styleId="Title">
    <w:name w:val="Title"/>
    <w:basedOn w:val="Normal"/>
    <w:next w:val="Normal"/>
    <w:link w:val="TitleChar"/>
    <w:uiPriority w:val="10"/>
    <w:qFormat/>
    <w:rsid w:val="00B753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3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3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3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3FD"/>
    <w:pPr>
      <w:spacing w:before="160"/>
      <w:jc w:val="center"/>
    </w:pPr>
    <w:rPr>
      <w:i/>
      <w:iCs/>
      <w:color w:val="404040" w:themeColor="text1" w:themeTint="BF"/>
    </w:rPr>
  </w:style>
  <w:style w:type="character" w:customStyle="1" w:styleId="QuoteChar">
    <w:name w:val="Quote Char"/>
    <w:basedOn w:val="DefaultParagraphFont"/>
    <w:link w:val="Quote"/>
    <w:uiPriority w:val="29"/>
    <w:rsid w:val="00B753FD"/>
    <w:rPr>
      <w:i/>
      <w:iCs/>
      <w:color w:val="404040" w:themeColor="text1" w:themeTint="BF"/>
    </w:rPr>
  </w:style>
  <w:style w:type="paragraph" w:styleId="ListParagraph">
    <w:name w:val="List Paragraph"/>
    <w:basedOn w:val="Normal"/>
    <w:uiPriority w:val="34"/>
    <w:qFormat/>
    <w:rsid w:val="00B753FD"/>
    <w:pPr>
      <w:ind w:left="720"/>
      <w:contextualSpacing/>
    </w:pPr>
  </w:style>
  <w:style w:type="character" w:styleId="IntenseEmphasis">
    <w:name w:val="Intense Emphasis"/>
    <w:basedOn w:val="DefaultParagraphFont"/>
    <w:uiPriority w:val="21"/>
    <w:qFormat/>
    <w:rsid w:val="00B753FD"/>
    <w:rPr>
      <w:i/>
      <w:iCs/>
      <w:color w:val="0F4761" w:themeColor="accent1" w:themeShade="BF"/>
    </w:rPr>
  </w:style>
  <w:style w:type="paragraph" w:styleId="IntenseQuote">
    <w:name w:val="Intense Quote"/>
    <w:basedOn w:val="Normal"/>
    <w:next w:val="Normal"/>
    <w:link w:val="IntenseQuoteChar"/>
    <w:uiPriority w:val="30"/>
    <w:qFormat/>
    <w:rsid w:val="00B753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3FD"/>
    <w:rPr>
      <w:i/>
      <w:iCs/>
      <w:color w:val="0F4761" w:themeColor="accent1" w:themeShade="BF"/>
    </w:rPr>
  </w:style>
  <w:style w:type="character" w:styleId="IntenseReference">
    <w:name w:val="Intense Reference"/>
    <w:basedOn w:val="DefaultParagraphFont"/>
    <w:uiPriority w:val="32"/>
    <w:qFormat/>
    <w:rsid w:val="00B753FD"/>
    <w:rPr>
      <w:b/>
      <w:bCs/>
      <w:smallCaps/>
      <w:color w:val="0F4761" w:themeColor="accent1" w:themeShade="BF"/>
      <w:spacing w:val="5"/>
    </w:rPr>
  </w:style>
  <w:style w:type="table" w:styleId="TableGrid">
    <w:name w:val="Table Grid"/>
    <w:basedOn w:val="TableNormal"/>
    <w:uiPriority w:val="39"/>
    <w:rsid w:val="00B75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34B18"/>
    <w:rPr>
      <w:color w:val="666666"/>
    </w:rPr>
  </w:style>
  <w:style w:type="character" w:styleId="CommentReference">
    <w:name w:val="annotation reference"/>
    <w:basedOn w:val="DefaultParagraphFont"/>
    <w:uiPriority w:val="99"/>
    <w:semiHidden/>
    <w:unhideWhenUsed/>
    <w:rsid w:val="00C85101"/>
    <w:rPr>
      <w:sz w:val="16"/>
      <w:szCs w:val="16"/>
    </w:rPr>
  </w:style>
  <w:style w:type="paragraph" w:styleId="CommentText">
    <w:name w:val="annotation text"/>
    <w:basedOn w:val="Normal"/>
    <w:link w:val="CommentTextChar"/>
    <w:uiPriority w:val="99"/>
    <w:semiHidden/>
    <w:unhideWhenUsed/>
    <w:rsid w:val="00C85101"/>
    <w:pPr>
      <w:spacing w:line="240" w:lineRule="auto"/>
    </w:pPr>
    <w:rPr>
      <w:sz w:val="20"/>
      <w:szCs w:val="20"/>
    </w:rPr>
  </w:style>
  <w:style w:type="character" w:customStyle="1" w:styleId="CommentTextChar">
    <w:name w:val="Comment Text Char"/>
    <w:basedOn w:val="DefaultParagraphFont"/>
    <w:link w:val="CommentText"/>
    <w:uiPriority w:val="99"/>
    <w:semiHidden/>
    <w:rsid w:val="00C85101"/>
    <w:rPr>
      <w:rFonts w:eastAsia="Times New Roman" w:hAnsi="Times New Roman" w:cs="Times New Roman"/>
      <w:kern w:val="0"/>
      <w:sz w:val="20"/>
      <w:szCs w:val="20"/>
      <w14:ligatures w14:val="none"/>
    </w:rPr>
  </w:style>
  <w:style w:type="character" w:styleId="Hyperlink">
    <w:name w:val="Hyperlink"/>
    <w:basedOn w:val="DefaultParagraphFont"/>
    <w:uiPriority w:val="99"/>
    <w:unhideWhenUsed/>
    <w:rsid w:val="005D20E9"/>
    <w:rPr>
      <w:color w:val="467886" w:themeColor="hyperlink"/>
      <w:u w:val="single"/>
    </w:rPr>
  </w:style>
  <w:style w:type="paragraph" w:styleId="Revision">
    <w:name w:val="Revision"/>
    <w:hidden/>
    <w:uiPriority w:val="99"/>
    <w:semiHidden/>
    <w:rsid w:val="002D2166"/>
    <w:pPr>
      <w:spacing w:after="0" w:line="240" w:lineRule="auto"/>
    </w:pPr>
    <w:rPr>
      <w:rFonts w:eastAsia="Times New Roman" w:hAnsi="Times New Roman" w:cs="Times New Roman"/>
      <w:kern w:val="0"/>
      <w:sz w:val="22"/>
      <w:szCs w:val="22"/>
      <w14:ligatures w14:val="none"/>
    </w:rPr>
  </w:style>
  <w:style w:type="paragraph" w:styleId="Bibliography">
    <w:name w:val="Bibliography"/>
    <w:basedOn w:val="Normal"/>
    <w:next w:val="Normal"/>
    <w:uiPriority w:val="37"/>
    <w:unhideWhenUsed/>
    <w:rsid w:val="00FB5980"/>
    <w:pPr>
      <w:tabs>
        <w:tab w:val="left" w:pos="0"/>
      </w:tabs>
      <w:spacing w:after="0" w:line="240" w:lineRule="auto"/>
      <w:ind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198323">
      <w:bodyDiv w:val="1"/>
      <w:marLeft w:val="0"/>
      <w:marRight w:val="0"/>
      <w:marTop w:val="0"/>
      <w:marBottom w:val="0"/>
      <w:divBdr>
        <w:top w:val="none" w:sz="0" w:space="0" w:color="auto"/>
        <w:left w:val="none" w:sz="0" w:space="0" w:color="auto"/>
        <w:bottom w:val="none" w:sz="0" w:space="0" w:color="auto"/>
        <w:right w:val="none" w:sz="0" w:space="0" w:color="auto"/>
      </w:divBdr>
    </w:div>
    <w:div w:id="710959293">
      <w:bodyDiv w:val="1"/>
      <w:marLeft w:val="0"/>
      <w:marRight w:val="0"/>
      <w:marTop w:val="0"/>
      <w:marBottom w:val="0"/>
      <w:divBdr>
        <w:top w:val="none" w:sz="0" w:space="0" w:color="auto"/>
        <w:left w:val="none" w:sz="0" w:space="0" w:color="auto"/>
        <w:bottom w:val="none" w:sz="0" w:space="0" w:color="auto"/>
        <w:right w:val="none" w:sz="0" w:space="0" w:color="auto"/>
      </w:divBdr>
    </w:div>
    <w:div w:id="1055162214">
      <w:bodyDiv w:val="1"/>
      <w:marLeft w:val="0"/>
      <w:marRight w:val="0"/>
      <w:marTop w:val="0"/>
      <w:marBottom w:val="0"/>
      <w:divBdr>
        <w:top w:val="none" w:sz="0" w:space="0" w:color="auto"/>
        <w:left w:val="none" w:sz="0" w:space="0" w:color="auto"/>
        <w:bottom w:val="none" w:sz="0" w:space="0" w:color="auto"/>
        <w:right w:val="none" w:sz="0" w:space="0" w:color="auto"/>
      </w:divBdr>
      <w:divsChild>
        <w:div w:id="1608273356">
          <w:marLeft w:val="640"/>
          <w:marRight w:val="0"/>
          <w:marTop w:val="0"/>
          <w:marBottom w:val="0"/>
          <w:divBdr>
            <w:top w:val="none" w:sz="0" w:space="0" w:color="auto"/>
            <w:left w:val="none" w:sz="0" w:space="0" w:color="auto"/>
            <w:bottom w:val="none" w:sz="0" w:space="0" w:color="auto"/>
            <w:right w:val="none" w:sz="0" w:space="0" w:color="auto"/>
          </w:divBdr>
        </w:div>
        <w:div w:id="1555311183">
          <w:marLeft w:val="640"/>
          <w:marRight w:val="0"/>
          <w:marTop w:val="0"/>
          <w:marBottom w:val="0"/>
          <w:divBdr>
            <w:top w:val="none" w:sz="0" w:space="0" w:color="auto"/>
            <w:left w:val="none" w:sz="0" w:space="0" w:color="auto"/>
            <w:bottom w:val="none" w:sz="0" w:space="0" w:color="auto"/>
            <w:right w:val="none" w:sz="0" w:space="0" w:color="auto"/>
          </w:divBdr>
        </w:div>
        <w:div w:id="1406492702">
          <w:marLeft w:val="640"/>
          <w:marRight w:val="0"/>
          <w:marTop w:val="0"/>
          <w:marBottom w:val="0"/>
          <w:divBdr>
            <w:top w:val="none" w:sz="0" w:space="0" w:color="auto"/>
            <w:left w:val="none" w:sz="0" w:space="0" w:color="auto"/>
            <w:bottom w:val="none" w:sz="0" w:space="0" w:color="auto"/>
            <w:right w:val="none" w:sz="0" w:space="0" w:color="auto"/>
          </w:divBdr>
        </w:div>
        <w:div w:id="1811819737">
          <w:marLeft w:val="640"/>
          <w:marRight w:val="0"/>
          <w:marTop w:val="0"/>
          <w:marBottom w:val="0"/>
          <w:divBdr>
            <w:top w:val="none" w:sz="0" w:space="0" w:color="auto"/>
            <w:left w:val="none" w:sz="0" w:space="0" w:color="auto"/>
            <w:bottom w:val="none" w:sz="0" w:space="0" w:color="auto"/>
            <w:right w:val="none" w:sz="0" w:space="0" w:color="auto"/>
          </w:divBdr>
        </w:div>
        <w:div w:id="301353732">
          <w:marLeft w:val="640"/>
          <w:marRight w:val="0"/>
          <w:marTop w:val="0"/>
          <w:marBottom w:val="0"/>
          <w:divBdr>
            <w:top w:val="none" w:sz="0" w:space="0" w:color="auto"/>
            <w:left w:val="none" w:sz="0" w:space="0" w:color="auto"/>
            <w:bottom w:val="none" w:sz="0" w:space="0" w:color="auto"/>
            <w:right w:val="none" w:sz="0" w:space="0" w:color="auto"/>
          </w:divBdr>
        </w:div>
        <w:div w:id="1855535374">
          <w:marLeft w:val="640"/>
          <w:marRight w:val="0"/>
          <w:marTop w:val="0"/>
          <w:marBottom w:val="0"/>
          <w:divBdr>
            <w:top w:val="none" w:sz="0" w:space="0" w:color="auto"/>
            <w:left w:val="none" w:sz="0" w:space="0" w:color="auto"/>
            <w:bottom w:val="none" w:sz="0" w:space="0" w:color="auto"/>
            <w:right w:val="none" w:sz="0" w:space="0" w:color="auto"/>
          </w:divBdr>
        </w:div>
        <w:div w:id="1178230357">
          <w:marLeft w:val="640"/>
          <w:marRight w:val="0"/>
          <w:marTop w:val="0"/>
          <w:marBottom w:val="0"/>
          <w:divBdr>
            <w:top w:val="none" w:sz="0" w:space="0" w:color="auto"/>
            <w:left w:val="none" w:sz="0" w:space="0" w:color="auto"/>
            <w:bottom w:val="none" w:sz="0" w:space="0" w:color="auto"/>
            <w:right w:val="none" w:sz="0" w:space="0" w:color="auto"/>
          </w:divBdr>
        </w:div>
        <w:div w:id="868684801">
          <w:marLeft w:val="640"/>
          <w:marRight w:val="0"/>
          <w:marTop w:val="0"/>
          <w:marBottom w:val="0"/>
          <w:divBdr>
            <w:top w:val="none" w:sz="0" w:space="0" w:color="auto"/>
            <w:left w:val="none" w:sz="0" w:space="0" w:color="auto"/>
            <w:bottom w:val="none" w:sz="0" w:space="0" w:color="auto"/>
            <w:right w:val="none" w:sz="0" w:space="0" w:color="auto"/>
          </w:divBdr>
        </w:div>
        <w:div w:id="321735691">
          <w:marLeft w:val="640"/>
          <w:marRight w:val="0"/>
          <w:marTop w:val="0"/>
          <w:marBottom w:val="0"/>
          <w:divBdr>
            <w:top w:val="none" w:sz="0" w:space="0" w:color="auto"/>
            <w:left w:val="none" w:sz="0" w:space="0" w:color="auto"/>
            <w:bottom w:val="none" w:sz="0" w:space="0" w:color="auto"/>
            <w:right w:val="none" w:sz="0" w:space="0" w:color="auto"/>
          </w:divBdr>
        </w:div>
        <w:div w:id="1329477231">
          <w:marLeft w:val="640"/>
          <w:marRight w:val="0"/>
          <w:marTop w:val="0"/>
          <w:marBottom w:val="0"/>
          <w:divBdr>
            <w:top w:val="none" w:sz="0" w:space="0" w:color="auto"/>
            <w:left w:val="none" w:sz="0" w:space="0" w:color="auto"/>
            <w:bottom w:val="none" w:sz="0" w:space="0" w:color="auto"/>
            <w:right w:val="none" w:sz="0" w:space="0" w:color="auto"/>
          </w:divBdr>
        </w:div>
        <w:div w:id="566650346">
          <w:marLeft w:val="640"/>
          <w:marRight w:val="0"/>
          <w:marTop w:val="0"/>
          <w:marBottom w:val="0"/>
          <w:divBdr>
            <w:top w:val="none" w:sz="0" w:space="0" w:color="auto"/>
            <w:left w:val="none" w:sz="0" w:space="0" w:color="auto"/>
            <w:bottom w:val="none" w:sz="0" w:space="0" w:color="auto"/>
            <w:right w:val="none" w:sz="0" w:space="0" w:color="auto"/>
          </w:divBdr>
        </w:div>
      </w:divsChild>
    </w:div>
    <w:div w:id="156730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AB0202AA7DB4665A458439CF6091244"/>
        <w:category>
          <w:name w:val="General"/>
          <w:gallery w:val="placeholder"/>
        </w:category>
        <w:types>
          <w:type w:val="bbPlcHdr"/>
        </w:types>
        <w:behaviors>
          <w:behavior w:val="content"/>
        </w:behaviors>
        <w:guid w:val="{8EDB0203-4424-4603-AE18-996B57540931}"/>
      </w:docPartPr>
      <w:docPartBody>
        <w:p w:rsidR="00CC578F" w:rsidRDefault="00D0714E" w:rsidP="00D0714E">
          <w:pPr>
            <w:pStyle w:val="0AB0202AA7DB4665A458439CF6091244"/>
          </w:pPr>
          <w:r>
            <w:rPr>
              <w:rStyle w:val="PlaceholderText"/>
            </w:rPr>
            <w:t>Click or tap here to enter text.</w:t>
          </w:r>
        </w:p>
      </w:docPartBody>
    </w:docPart>
    <w:docPart>
      <w:docPartPr>
        <w:name w:val="32EFFD3C3E8449F98B51B91BC4158DD4"/>
        <w:category>
          <w:name w:val="General"/>
          <w:gallery w:val="placeholder"/>
        </w:category>
        <w:types>
          <w:type w:val="bbPlcHdr"/>
        </w:types>
        <w:behaviors>
          <w:behavior w:val="content"/>
        </w:behaviors>
        <w:guid w:val="{B899DA45-6DCD-4389-A84E-88635D22879B}"/>
      </w:docPartPr>
      <w:docPartBody>
        <w:p w:rsidR="00CC578F" w:rsidRDefault="00D0714E" w:rsidP="00D0714E">
          <w:pPr>
            <w:pStyle w:val="32EFFD3C3E8449F98B51B91BC4158DD4"/>
          </w:pPr>
          <w:r>
            <w:rPr>
              <w:rStyle w:val="PlaceholderText"/>
            </w:rPr>
            <w:t>Click or tap here to enter text.</w:t>
          </w:r>
        </w:p>
      </w:docPartBody>
    </w:docPart>
    <w:docPart>
      <w:docPartPr>
        <w:name w:val="4F679D320EED4DB4BE196F43845007D6"/>
        <w:category>
          <w:name w:val="General"/>
          <w:gallery w:val="placeholder"/>
        </w:category>
        <w:types>
          <w:type w:val="bbPlcHdr"/>
        </w:types>
        <w:behaviors>
          <w:behavior w:val="content"/>
        </w:behaviors>
        <w:guid w:val="{6996345F-B3A9-419F-9869-6A7757179094}"/>
      </w:docPartPr>
      <w:docPartBody>
        <w:p w:rsidR="00CC578F" w:rsidRDefault="00D0714E" w:rsidP="00D0714E">
          <w:pPr>
            <w:pStyle w:val="4F679D320EED4DB4BE196F43845007D6"/>
          </w:pPr>
          <w:r>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F1A1EEE-CBAF-4C57-AEFC-A83E73D84E0D}"/>
      </w:docPartPr>
      <w:docPartBody>
        <w:p w:rsidR="00CC578F" w:rsidRDefault="00D0714E">
          <w:r w:rsidRPr="00BF62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14E"/>
    <w:rsid w:val="00036703"/>
    <w:rsid w:val="0009036B"/>
    <w:rsid w:val="000D615B"/>
    <w:rsid w:val="00216482"/>
    <w:rsid w:val="0035399B"/>
    <w:rsid w:val="003748C0"/>
    <w:rsid w:val="006417BF"/>
    <w:rsid w:val="00656B42"/>
    <w:rsid w:val="007040D3"/>
    <w:rsid w:val="00750586"/>
    <w:rsid w:val="009C7957"/>
    <w:rsid w:val="00BA54C8"/>
    <w:rsid w:val="00CC578F"/>
    <w:rsid w:val="00D0714E"/>
    <w:rsid w:val="00D276BC"/>
    <w:rsid w:val="00DF6B0D"/>
    <w:rsid w:val="00F764B7"/>
    <w:rsid w:val="00FB5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6B42"/>
    <w:rPr>
      <w:color w:val="666666"/>
    </w:rPr>
  </w:style>
  <w:style w:type="paragraph" w:customStyle="1" w:styleId="0AB0202AA7DB4665A458439CF6091244">
    <w:name w:val="0AB0202AA7DB4665A458439CF6091244"/>
    <w:rsid w:val="00D0714E"/>
  </w:style>
  <w:style w:type="paragraph" w:customStyle="1" w:styleId="32EFFD3C3E8449F98B51B91BC4158DD4">
    <w:name w:val="32EFFD3C3E8449F98B51B91BC4158DD4"/>
    <w:rsid w:val="00D0714E"/>
  </w:style>
  <w:style w:type="paragraph" w:customStyle="1" w:styleId="4F679D320EED4DB4BE196F43845007D6">
    <w:name w:val="4F679D320EED4DB4BE196F43845007D6"/>
    <w:rsid w:val="00D071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A0F8D6-3D68-4D2D-812B-FD59E6C4C7C3}">
  <we:reference id="wa104382081" version="1.55.1.0" store="en-US" storeType="OMEX"/>
  <we:alternateReferences>
    <we:reference id="wa104382081" version="1.55.1.0" store="" storeType="OMEX"/>
  </we:alternateReferences>
  <we:properties>
    <we:property name="MENDELEY_CITATIONS" value="[{&quot;citationID&quot;:&quot;MENDELEY_CITATION_bb28eaee-f6ca-4d19-a6df-68a063366251&quot;,&quot;properties&quot;:{&quot;noteIndex&quot;:0},&quot;isEdited&quot;:false,&quot;manualOverride&quot;:{&quot;isManuallyOverridden&quot;:false,&quot;citeprocText&quot;:&quot;(1,2)&quot;,&quot;manualOverrideText&quot;:&quot;&quot;},&quot;citationTag&quot;:&quot;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&quot;,&quot;citationItems&quot;:[{&quot;id&quot;:&quot;50157242-17f6-3d0f-bfb3-91f2681d1a47&quot;,&quot;itemData&quot;:{&quot;type&quot;:&quot;article-journal&quot;,&quot;id&quot;:&quot;50157242-17f6-3d0f-bfb3-91f2681d1a47&quot;,&quot;title&quot;:&quot;Carotid Artery Stiffening With Aging: Structural Versus Load-Dependent Mechanisms in MESA (the Multi-Ethnic Study of Atherosclerosis)&quot;,&quot;author&quot;:[{&quot;family&quot;:&quot;Pewowaruk&quot;,&quot;given&quot;:&quot;Ryan J.&quot;,&quot;parse-names&quot;:false,&quot;dropping-particle&quot;:&quot;&quot;,&quot;non-dropping-particle&quot;:&quot;&quot;},{&quot;family&quot;:&quot;Tedla&quot;,&quot;given&quot;:&quot;Yacob&quot;,&quot;parse-names&quot;:false,&quot;dropping-particle&quot;:&quot;&quot;,&quot;non-dropping-particle&quot;:&quot;&quot;},{&quot;family&quot;:&quot;Korcarz&quot;,&quot;given&quot;:&quot;Claudia E.&quot;,&quot;parse-names&quot;:false,&quot;dropping-particle&quot;:&quot;&quot;,&quot;non-dropping-particle&quot;:&quot;&quot;},{&quot;family&quot;:&quot;Tattersall&quot;,&quot;given&quot;:&quot;Matthew C.&quot;,&quot;parse-names&quot;:false,&quot;dropping-particle&quot;:&quot;&quot;,&quot;non-dropping-particle&quot;:&quot;&quot;},{&quot;family&quot;:&quot;Stein&quot;,&quot;given&quot;:&quot;James H.&quot;,&quot;parse-names&quot;:false,&quot;dropping-particle&quot;:&quot;&quot;,&quot;non-dropping-particle&quot;:&quot;&quot;},{&quot;family&quot;:&quot;Chesler&quot;,&quot;given&quot;:&quot;Naomi C.&quot;,&quot;parse-names&quot;:false,&quot;dropping-particle&quot;:&quot;&quot;,&quot;non-dropping-particle&quot;:&quot;&quot;},{&quot;family&quot;:&quot;Gepner&quot;,&quot;given&quot;:&quot;Adam D.&quot;,&quot;parse-names&quot;:false,&quot;dropping-particle&quot;:&quot;&quot;,&quot;non-dropping-particle&quot;:&quot;&quot;}],&quot;container-title&quot;:&quot;Hypertension&quot;,&quot;DOI&quot;:&quot;10.1161/hypertensionaha.121.18444&quot;,&quot;ISSN&quot;:&quot;0194-911X&quot;,&quot;issued&quot;:{&quot;date-parts&quot;:[[2021]]},&quot;page&quot;:&quot;1-9&quot;,&quot;abstract&quot;:&quot; Elastic arteries stiffen via 2 main mechanisms: (1) load-dependent stiffening from higher blood pressure and (2) structural stiffening due to changes in the vessel wall. Differentiating these closely coupled mechanisms is important to understanding vascular aging. MESA (Multi-Ethnic Study of Atherosclerosis) participants with B-mode carotid ultrasound and brachial blood pressure at exam 1 and exam 5 (year 10) were included in this study (n=2604). Peterson and Young elastic moduli were calculated to represent total stiffness. Structural stiffness was calculated by adjusting Peterson and Young elastic moduli to a standard blood pressure of 120/80 mm Hg with participant-specific models. Load-dependent stiffness was the difference between total and structural stiffness. Changes in carotid artery stiffness mechanisms over 10 years were compared by age groups with ANCOVA models adjusted for baseline cardiovascular disease risk factors. The 75- to 84-year age group had the greatest change in total, structural, and load-dependent stiffening compared with younger groups ( P &lt;0.05). Only age and cessation of antihypertensive medication were predictive of structural stiffening, whereas age, race/ethnicity, education, blood pressure, cholesterol, and antihypertensive medication were predictive of increased load-dependent stiffening. On average, structural stiffening accounted for the vast majority of total stiffening, but 37% of participants had more load-dependent than structural stiffening. Rates of structural and load-dependent carotid artery stiffening increased with age. Structural stiffening was consistently observed, and load-dependent stiffening was highly variable. Heterogeneity in arterial stiffening mechanisms with aging may influence cardiovascular disease development. &quot;,&quot;issue&quot;:&quot;January&quot;,&quot;container-title-short&quot;:&quot;&quot;},&quot;isTemporary&quot;:false},{&quot;id&quot;:&quot;7c71b90f-1a2a-3ebe-8d3c-d112cc891c0f&quot;,&quot;itemData&quot;:{&quot;type&quot;:&quot;article-journal&quot;,&quot;id&quot;:&quot;7c71b90f-1a2a-3ebe-8d3c-d112cc891c0f&quot;,&quot;title&quot;:&quot;Carotid Artery Stiffness Mechanisms Associated With Cardiovascular Disease Events and Incident Hypertension: the MESA&quot;,&quot;author&quot;:[{&quot;family&quot;:&quot;Pewowaruk&quot;,&quot;given&quot;:&quot;Ryan J.&quot;,&quot;parse-names&quot;:false,&quot;dropping-particle&quot;:&quot;&quot;,&quot;non-dropping-particle&quot;:&quot;&quot;},{&quot;family&quot;:&quot;Korcarz&quot;,&quot;given&quot;:&quot;Claudia&quot;,&quot;parse-names&quot;:false,&quot;dropping-particle&quot;:&quot;&quot;,&quot;non-dropping-particle&quot;:&quot;&quot;},{&quot;family&quot;:&quot;Tedla&quot;,&quot;given&quot;:&quot;Yacob&quot;,&quot;parse-names&quot;:false,&quot;dropping-particle&quot;:&quot;&quot;,&quot;non-dropping-particle&quot;:&quot;&quot;},{&quot;family&quot;:&quot;Burke&quot;,&quot;given&quot;:&quot;Gregory&quot;,&quot;parse-names&quot;:false,&quot;dropping-particle&quot;:&quot;&quot;,&quot;non-dropping-particle&quot;:&quot;&quot;},{&quot;family&quot;:&quot;Greenland&quot;,&quot;given&quot;:&quot;Philip&quot;,&quot;parse-names&quot;:false,&quot;dropping-particle&quot;:&quot;&quot;,&quot;non-dropping-particle&quot;:&quot;&quot;},{&quot;family&quot;:&quot;Wu&quot;,&quot;given&quot;:&quot;Colin&quot;,&quot;parse-names&quot;:false,&quot;dropping-particle&quot;:&quot;&quot;,&quot;non-dropping-particle&quot;:&quot;&quot;},{&quot;family&quot;:&quot;Gepner&quot;,&quot;given&quot;:&quot;Adam D.&quot;,&quot;parse-names&quot;:false,&quot;dropping-particle&quot;:&quot;&quot;,&quot;non-dropping-particle&quot;:&quot;&quot;}],&quot;container-title&quot;:&quot;Hypertension&quot;,&quot;DOI&quot;:&quot;10.1161/hypertensionaha.121.18772&quot;,&quot;ISSN&quot;:&quot;0194-911X&quot;,&quot;PMID&quot;:&quot;35021857&quot;,&quot;issued&quot;:{&quot;date-parts&quot;:[[2022]]},&quot;page&quot;:&quot;E-pub&quot;,&quot;abstract&quot;:&quot;BACKGROUND Elastic arteries stiffen via 2 main mechanisms: (1) load-dependent stiffening from higher blood pressure and (2) structural stiffening due to changes in the vessel wall. It is unknown how these different mechanisms contribute to incident cardiovascular disease (CVD) events. METHODS The MESA (Multi-Ethnic Study of Atherosclerosis) is a longitudinal study of 6814 men and women without CVD at enrollment, from 6 communities in the United States. MESA participants with B-mode carotid ultrasound and brachial blood pressure at baseline Exam in (2000-2002) and CVD surveillance (mean follow-up 14.3 years through 2018) were included (n=5873). Peterson's elastic modulus was calculated to represent total arterial stiffness. Structural stiffness was calculated by adjusting Peterson's elastic modulus to a standard blood pressure of 120/80 mm Hg with participant-specific models. Load-dependent stiffness was the difference between total and structural stiffness. RESULTS In Cox models adjusted for traditional risk factors, load-dependent stiffness was significantly associated with higher incidence of CVD events (hazard ratio/100 mm Hg, 1.21 [95% CI, 1.09-1.34] P&lt;0.001) events while higher structural stiffness was not (hazard ratio, 1.03 [95% CI, 0.99-1.07] P=0.10). Analysis of participants who were normotensive (blood pressure &lt;130/80, no antihypertensives) at baseline exam (n=2122) found higher load-dependent stiffness was also associated with significantly higher incidence of hypertension (hazard ratio, 1.53 [95% CI, 1.35-1.75] P&lt;0.001) while higher structural stiffness was not (hazard ratio, 1.03 [95% CI, 0.99-1.07] P=0.16). CONCLUSIONS These results provide valuable new insights into mechanisms underlying the association between arterial stiffness and CVD. Load-dependent stiffness was significantly associated with CVD events but structural stiffness was not.&quot;,&quot;issue&quot;:&quot;March&quot;,&quot;container-title-short&quot;:&quot;&quot;},&quot;isTemporary&quot;:false}]},{&quot;citationID&quot;:&quot;MENDELEY_CITATION_8c64f213-5f44-4d27-b10d-b4cdd4aa635d&quot;,&quot;properties&quot;:{&quot;noteIndex&quot;:0},&quot;isEdited&quot;:false,&quot;manualOverride&quot;:{&quot;isManuallyOverridden&quot;:false,&quot;citeprocText&quot;:&quot;(3)&quot;,&quot;manualOverrideText&quot;:&quot;&quot;},&quot;citationTag&quot;:&quot;MENDELEY_CITATION_v3_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&quot;,&quot;citationItems&quot;:[{&quot;id&quot;:&quot;3de4c251-0166-351a-80bf-491f4eb62c0a&quot;,&quot;itemData&quot;:{&quot;type&quot;:&quot;article-journal&quot;,&quot;id&quot;:&quot;3de4c251-0166-351a-80bf-491f4eb62c0a&quot;,&quot;title&quot;:&quot;Robust causal inference using directed acyclic graphs: The R package 'dagitty'&quot;,&quot;author&quot;:[{&quot;family&quot;:&quot;Textor&quot;,&quot;given&quot;:&quot;Johannes&quot;,&quot;parse-names&quot;:false,&quot;dropping-particle&quot;:&quot;&quot;,&quot;non-dropping-particle&quot;:&quot;&quot;},{&quot;family&quot;:&quot;Zander&quot;,&quot;given&quot;:&quot;Benito&quot;,&quot;parse-names&quot;:false,&quot;dropping-particle&quot;:&quot;&quot;,&quot;non-dropping-particle&quot;:&quot;van der&quot;},{&quot;family&quot;:&quot;Gilthorpe&quot;,&quot;given&quot;:&quot;Mark S.&quot;,&quot;parse-names&quot;:false,&quot;dropping-particle&quot;:&quot;&quot;,&quot;non-dropping-particle&quot;:&quot;&quot;},{&quot;family&quot;:&quot;Liśkiewicz&quot;,&quot;given&quot;:&quot;Maciej&quot;,&quot;parse-names&quot;:false,&quot;dropping-particle&quot;:&quot;&quot;,&quot;non-dropping-particle&quot;:&quot;&quot;},{&quot;family&quot;:&quot;Ellison&quot;,&quot;given&quot;:&quot;George TH&quot;,&quot;parse-names&quot;:false,&quot;dropping-particle&quot;:&quot;&quot;,&quot;non-dropping-particle&quot;:&quot;&quot;}],&quot;container-title&quot;:&quot;International Journal of Epidemiology&quot;,&quot;container-title-short&quot;:&quot;Int J Epidemiol&quot;,&quot;DOI&quot;:&quot;10.1093/ije/dyw341&quot;,&quot;ISSN&quot;:&quot;14643685&quot;,&quot;issued&quot;:{&quot;date-parts&quot;:[[2016]]},&quot;abstract&quot;:&quot;Directed acyclic graphs (DAGs), which offer systematic representations of causal relationships, have become an established framework for the analysis of causal inference in epidemiology, often being used to determine covariate adjustment sets for minimizing confounding bias. DAGitty is a popular web application for drawing and analysing DAGs. Here we introduce the R package 'dagitty', which provides access to all of the capabilities of the DAGitty web application within the R platform for statistical computing, and also offers several new functions. We describe how the R package 'dagitty' can be used to: evaluate whether a DAG is consistent with the dataset it is intended to represent; enumerate 'statistically equivalent' but causally different DAGs; and identify exposureoutcome adjustment sets that are valid for causally different but statistically equivalent DAGs. This functionality enables epidemiologists to detect causal misspecifications in DAGs and make robust inferences that remain valid for a range of different DAGs. The R package 'dagitty' is available through the comprehensive R archive network (CRAN) at [https://cran.r-project.org/web/packages/dagitty/]. The source code is available on github at [https://github.com/jtextor/dagitty]. The web application 'DAGitty' is free software, licensed under the GNU general public licence (GPL) version 2 and is available at [http:// dagitty.net/].&quot;,&quot;issue&quot;:&quot;6&quot;,&quot;volume&quot;:&quot;45&quot;},&quot;isTemporary&quot;:false}]},{&quot;citationID&quot;:&quot;MENDELEY_CITATION_cc990710-ab7c-468c-bc43-51f277c0da92&quot;,&quot;properties&quot;:{&quot;noteIndex&quot;:0},&quot;isEdited&quot;:false,&quot;manualOverride&quot;:{&quot;isManuallyOverridden&quot;:false,&quot;citeprocText&quot;:&quot;(4)&quot;,&quot;manualOverrideText&quot;:&quot;&quot;},&quot;citationTag&quot;:&quot;MENDELEY_CITATION_v3_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&quot;,&quot;citationItems&quot;:[{&quot;id&quot;:&quot;071e0ab0-3255-372d-acfe-2589aa2b3e66&quot;,&quot;itemData&quot;:{&quot;type&quot;:&quot;article-journal&quot;,&quot;id&quot;:&quot;071e0ab0-3255-372d-acfe-2589aa2b3e66&quot;,&quot;title&quot;:&quot;Type 2 Diabetes and Hypertension: A Study on Bidirectional Causality&quot;,&quot;author&quot;:[{&quot;family&quot;:&quot;Sun&quot;,&quot;given&quot;:&quot;Dianjianyi&quot;,&quot;parse-names&quot;:false,&quot;dropping-particle&quot;:&quot;&quot;,&quot;non-dropping-particle&quot;:&quot;&quot;},{&quot;family&quot;:&quot;Zhou&quot;,&quot;given&quot;:&quot;Tao&quot;,&quot;parse-names&quot;:false,&quot;dropping-particle&quot;:&quot;&quot;,&quot;non-dropping-particle&quot;:&quot;&quot;},{&quot;family&quot;:&quot;Heianza&quot;,&quot;given&quot;:&quot;Yoriko&quot;,&quot;parse-names&quot;:false,&quot;dropping-particle&quot;:&quot;&quot;,&quot;non-dropping-particle&quot;:&quot;&quot;},{&quot;family&quot;:&quot;Li&quot;,&quot;given&quot;:&quot;Xiang&quot;,&quot;parse-names&quot;:false,&quot;dropping-particle&quot;:&quot;&quot;,&quot;non-dropping-particle&quot;:&quot;&quot;},{&quot;family&quot;:&quot;Fan&quot;,&quot;given&quot;:&quot;Mengyu&quot;,&quot;parse-names&quot;:false,&quot;dropping-particle&quot;:&quot;&quot;,&quot;non-dropping-particle&quot;:&quot;&quot;},{&quot;family&quot;:&quot;Fonseca&quot;,&quot;given&quot;:&quot;Vivian A.&quot;,&quot;parse-names&quot;:false,&quot;dropping-particle&quot;:&quot;&quot;,&quot;non-dropping-particle&quot;:&quot;&quot;},{&quot;family&quot;:&quot;Qi&quot;,&quot;given&quot;:&quot;Lu&quot;,&quot;parse-names&quot;:false,&quot;dropping-particle&quot;:&quot;&quot;,&quot;non-dropping-particle&quot;:&quot;&quot;}],&quot;container-title&quot;:&quot;Circulation Research&quot;,&quot;container-title-short&quot;:&quot;Circ Res&quot;,&quot;DOI&quot;:&quot;10.1161/CIRCRESAHA.118.314487&quot;,&quot;ISSN&quot;:&quot;15244571&quot;,&quot;issued&quot;:{&quot;date-parts&quot;:[[2019]]},&quot;abstract&quot;:&quot;Rationale: In observational studies, type 2 diabetes mellitus (T2D) has been associated with an increased risk of hypertension, and vice versa; however, the causality between these conditions remains to be determined. Objectives: This population-based prospective cohort study sought to investigate the bidirectional causal relations of T2D with hypertension, systolic and diastolic blood pressure (BP) using Mendelian randomization (MR) analysis. Methods and Results: After exclusion of participants free of a history of heart failure, cardiovascular disease, cardiac procedures, and non-T2D diabetes mellitus, a total of 318 664 unrelated individuals with qualified genotyping data of European descent aged 37 to 73 from UK Biobank were included. The genetically instrumented T2D and hypertension were constructed using 134 and 233 single nucleotide polymorphisms, respectively. Seven complementary MR methods were applied, including inverse-variance weighted method, 2 median-based methods (simple and weighted), MR-Egger, MR-robust adjusted profile scores, MR-Pleiotropy Residual Sum and Outlier, and multivariate MR. The genetically instrumented T2D was associated with risk of hypertension (odds ratio, 1.07 [95% CI, 1.04-1.10], P=3.4×10-7), whereas the genetically determined hypertension showed no relationship with T2D (odds ratio, 0.96 [0.88-1.04], P=0.34). Our MR estimates from T2D to BP showed that the genetically instrumented T2D was associated with a 0.67 mm Hg higher systolic BP (95% CI, 0.41-0.93, P=5.75×10-7) but not with a higher diastolic BP. There was no clear evidence showing a causal effect of elevated systolic BP or diastolic BP on T2D risk. Positive pleiotropic bias was indicated in the hypertension→T2D relation (odds ratio, of MR-Egger intercept 1.010 [1.004-1.016], P=0.001) but not from T2D to hypertension (1.001 [0.998-1.004], P=0.556). Conclusions: T2D may causally affect hypertension, whereas the relationship from hypertension to T2D is unlikely to be causal. These findings suggest the importance of keeping an optimal glycemic profile in general populations, and BP screening and monitoring, especially systolic BP, in patients with T2D.&quot;,&quot;issue&quot;:&quot;6&quot;,&quot;volume&quot;:&quot;124&quot;},&quot;isTemporary&quot;:false}]},{&quot;citationID&quot;:&quot;MENDELEY_CITATION_8463779d-cf64-4771-ae25-a8f97102920d&quot;,&quot;properties&quot;:{&quot;noteIndex&quot;:0},&quot;isEdited&quot;:false,&quot;manualOverride&quot;:{&quot;isManuallyOverridden&quot;:false,&quot;citeprocText&quot;:&quot;(5)&quot;,&quot;manualOverrideText&quot;:&quot;&quot;},&quot;citationTag&quot;:&quot;MENDELEY_CITATION_v3_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&quot;,&quot;citationItems&quot;:[{&quot;id&quot;:&quot;03d55efd-512d-30fb-bc49-0eb307491e31&quot;,&quot;itemData&quot;:{&quot;type&quot;:&quot;article&quot;,&quot;id&quot;:&quot;03d55efd-512d-30fb-bc49-0eb307491e31&quot;,&quot;title&quot;:&quot;Hypertension and type 2 diabetes: lights and shadows about causality&quot;,&quot;author&quot;:[{&quot;family&quot;:&quot;Colussi&quot;,&quot;given&quot;:&quot;Gian Luca&quot;,&quot;parse-names&quot;:false,&quot;dropping-particle&quot;:&quot;&quot;,&quot;non-dropping-particle&quot;:&quot;&quot;},{&quot;family&quot;:&quot;Porto&quot;,&quot;given&quot;:&quot;Andrea&quot;,&quot;parse-names&quot;:false,&quot;dropping-particle&quot;:&quot;&quot;,&quot;non-dropping-particle&quot;:&quot;Da&quot;},{&quot;family&quot;:&quot;Cavarape&quot;,&quot;given&quot;:&quot;Alessandro&quot;,&quot;parse-names&quot;:false,&quot;dropping-particle&quot;:&quot;&quot;,&quot;non-dropping-particle&quot;:&quot;&quot;}],&quot;container-title&quot;:&quot;Journal of Human Hypertension&quot;,&quot;container-title-short&quot;:&quot;J Hum Hypertens&quot;,&quot;DOI&quot;:&quot;10.1038/s41371-019-0268-x&quot;,&quot;ISSN&quot;:&quot;14765527&quot;,&quot;issued&quot;:{&quot;date-parts&quot;:[[2020]]},&quot;issue&quot;:&quot;2&quot;,&quot;volume&quot;:&quot;34&quot;},&quot;isTemporary&quot;:false}]},{&quot;citationID&quot;:&quot;MENDELEY_CITATION_98ffb2be-46e9-4abe-bd89-19e3a41cae7a&quot;,&quot;properties&quot;:{&quot;noteIndex&quot;:0},&quot;isEdited&quot;:false,&quot;manualOverride&quot;:{&quot;isManuallyOverridden&quot;:false,&quot;citeprocText&quot;:&quot;(6–8)&quot;,&quot;manualOverrideText&quot;:&quot;&quot;},&quot;citationTag&quot;:&quot;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&quot;,&quot;citationItems&quot;:[{&quot;id&quot;:&quot;29b7c20b-67bf-3f4b-b5b3-e9e483f65b57&quot;,&quot;itemData&quot;:{&quot;type&quot;:&quot;article-journal&quot;,&quot;id&quot;:&quot;29b7c20b-67bf-3f4b-b5b3-e9e483f65b57&quot;,&quot;title&quot;:&quot;Carotid Artery Stiffness Mechanisms in Hypertension and their Association with Echolucency and Texture Features: The Multi-Ethnic Study of Atherosclerosis (MESA)&quot;,&quot;author&quot;:[{&quot;family&quot;:&quot;Pewowaruk&quot;,&quot;given&quot;:&quot;Ryan J.&quot;,&quot;parse-names&quot;:false,&quot;dropping-particle&quot;:&quot;&quot;,&quot;non-dropping-particle&quot;:&quot;&quot;},{&quot;family&quot;:&quot;Korcarz&quot;,&quot;given&quot;:&quot;Claudia E.&quot;,&quot;parse-names&quot;:false,&quot;dropping-particle&quot;:&quot;&quot;,&quot;non-dropping-particle&quot;:&quot;&quot;},{&quot;family&quot;:&quot;Tedla&quot;,&quot;given&quot;:&quot;Yacob G.&quot;,&quot;parse-names&quot;:false,&quot;dropping-particle&quot;:&quot;&quot;,&quot;non-dropping-particle&quot;:&quot;&quot;},{&quot;family&quot;:&quot;Mitchell&quot;,&quot;given&quot;:&quot;Carol C.&quot;,&quot;parse-names&quot;:false,&quot;dropping-particle&quot;:&quot;&quot;,&quot;non-dropping-particle&quot;:&quot;&quot;},{&quot;family&quot;:&quot;Gepner&quot;,&quot;given&quot;:&quot;Adam D.&quot;,&quot;parse-names&quot;:false,&quot;dropping-particle&quot;:&quot;&quot;,&quot;non-dropping-particle&quot;:&quot;&quot;}],&quot;container-title&quot;:&quot;Ultrasound in Medicine &amp; Biology&quot;,&quot;container-title-short&quot;:&quot;Ultrasound Med Biol&quot;,&quot;issued&quot;:{&quot;date-parts&quot;:[[2022]]},&quot;volume&quot;:&quot;In Press&quot;},&quot;isTemporary&quot;:false},{&quot;id&quot;:&quot;158162e9-cb9f-3599-96b8-7d51695134af&quot;,&quot;itemData&quot;:{&quot;type&quot;:&quot;article-journal&quot;,&quot;id&quot;:&quot;158162e9-cb9f-3599-96b8-7d51695134af&quot;,&quot;title&quot;:&quot;Intrinsic stiffness of the carotid arterial wall material in essential hypertensives&quot;,&quot;author&quot;:[{&quot;family&quot;:&quot;Bussy&quot;,&quot;given&quot;:&quot;Caroline&quot;,&quot;parse-names&quot;:false,&quot;dropping-particle&quot;:&quot;&quot;,&quot;non-dropping-particle&quot;:&quot;&quot;},{&quot;family&quot;:&quot;Boutouyrie&quot;,&quot;given&quot;:&quot;Pierre&quot;,&quot;parse-names&quot;:false,&quot;dropping-particle&quot;:&quot;&quot;,&quot;non-dropping-particle&quot;:&quot;&quot;},{&quot;family&quot;:&quot;Lacolley&quot;,&quot;given&quot;:&quot;Patrick&quot;,&quot;parse-names&quot;:false,&quot;dropping-particle&quot;:&quot;&quot;,&quot;non-dropping-particle&quot;:&quot;&quot;},{&quot;family&quot;:&quot;Challande&quot;,&quot;given&quot;:&quot;Pascal&quot;,&quot;parse-names&quot;:false,&quot;dropping-particle&quot;:&quot;&quot;,&quot;non-dropping-particle&quot;:&quot;&quot;},{&quot;family&quot;:&quot;Laurent&quot;,&quot;given&quot;:&quot;Stéphane&quot;,&quot;parse-names&quot;:false,&quot;dropping-particle&quot;:&quot;&quot;,&quot;non-dropping-particle&quot;:&quot;&quot;}],&quot;container-title&quot;:&quot;Hypertension&quot;,&quot;DOI&quot;:&quot;10.1161/01.HYP.35.5.1049&quot;,&quot;ISSN&quot;:&quot;0194911X&quot;,&quot;PMID&quot;:&quot;10818063&quot;,&quot;issued&quot;:{&quot;date-parts&quot;:[[2000]]},&quot;page&quot;:&quot;1049-1054&quot;,&quot;abstract&quot;:&quot;We have previously shown that the decrease in large artery distensibility observed in patients with essential hypertension (HT group) was primarily due to an increase in distending pressure and not to hypertension-associated structural modifications of the artery, suggesting a functional adaptation of the wall material. To evaluate the elastic properties of the wall material of the common carotid artery, we determined Young's incremental elastic modulus (Einc) in the HT group and in normotensive subjects (NT group) as a function of blood pressure and circumferential wall stress. In 102 HT patients with never-treated essential hypertension and 40 age- and gender-matched NT subjects, the Einc-pressure and Einc-stress curves were calculated from intima-media thickness and from diameter and pressure waveforms, determined with echo tracking and aplanation tonometry, respectively. The 'effective' stiffness of the wall material, determined through Einc calculated at mean blood pressure, was significantly higher in the HT than in the NT group. The 'intrinsic' stiffness of the wall material, determined through Einc calculated at a common circumferential wall stress, did not differ between the 2 groups. However, when each group (HT and NT) was analyzed according to tertiles of age, the 'intrinsic' stiffness of the arterial wall material was increased only in younger HT patients. In middle-aged and older HT patients, the intrinsic mechanical properties of the carotid arterial wall material were unchanged, and the increased stiffness of the common carotid artery in the HT group was due primarily to the increased level of blood pressure. These results also indicate that the deleterious effects of aging and hypertension on 'intrinsic' stiffness are not additive.&quot;,&quot;issue&quot;:&quot;5&quot;,&quot;volume&quot;:&quot;35&quot;,&quot;container-title-short&quot;:&quot;&quot;},&quot;isTemporary&quot;:false},{&quot;id&quot;:&quot;7278a5cc-37e5-335c-b17a-b977a192a01b&quot;,&quot;itemData&quot;:{&quot;type&quot;:&quot;article-journal&quot;,&quot;id&quot;:&quot;7278a5cc-37e5-335c-b17a-b977a192a01b&quot;,&quot;title&quot;:&quot;Carotid artery distensibility and distending pressure in hypertensive humans&quot;,&quot;author&quot;:[{&quot;family&quot;:&quot;Laurent&quot;,&quot;given&quot;:&quot;Stéphane&quot;,&quot;parse-names&quot;:false,&quot;dropping-particle&quot;:&quot;&quot;,&quot;non-dropping-particle&quot;:&quot;&quot;},{&quot;family&quot;:&quot;Caviezel&quot;,&quot;given&quot;:&quot;Bernard&quot;,&quot;parse-names&quot;:false,&quot;dropping-particle&quot;:&quot;&quot;,&quot;non-dropping-particle&quot;:&quot;&quot;},{&quot;family&quot;:&quot;Beck&quot;,&quot;given&quot;:&quot;Lionel&quot;,&quot;parse-names&quot;:false,&quot;dropping-particle&quot;:&quot;&quot;,&quot;non-dropping-particle&quot;:&quot;&quot;},{&quot;family&quot;:&quot;Girerd&quot;,&quot;given&quot;:&quot;Xavier&quot;,&quot;parse-names&quot;:false,&quot;dropping-particle&quot;:&quot;&quot;,&quot;non-dropping-particle&quot;:&quot;&quot;},{&quot;family&quot;:&quot;Billaud&quot;,&quot;given&quot;:&quot;Eliane&quot;,&quot;parse-names&quot;:false,&quot;dropping-particle&quot;:&quot;&quot;,&quot;non-dropping-particle&quot;:&quot;&quot;},{&quot;family&quot;:&quot;Boutouyrie&quot;,&quot;given&quot;:&quot;Pierre&quot;,&quot;parse-names&quot;:false,&quot;dropping-particle&quot;:&quot;&quot;,&quot;non-dropping-particle&quot;:&quot;&quot;},{&quot;family&quot;:&quot;Hoeks&quot;,&quot;given&quot;:&quot;Arnold&quot;,&quot;parse-names&quot;:false,&quot;dropping-particle&quot;:&quot;&quot;,&quot;non-dropping-particle&quot;:&quot;&quot;},{&quot;family&quot;:&quot;Safar&quot;,&quot;given&quot;:&quot;Michel&quot;,&quot;parse-names&quot;:false,&quot;dropping-particle&quot;:&quot;&quot;,&quot;non-dropping-particle&quot;:&quot;&quot;}],&quot;container-title&quot;:&quot;Hypertension&quot;,&quot;DOI&quot;:&quot;10.1161/01.HYP.23.6.878&quot;,&quot;ISSN&quot;:&quot;15244563&quot;,&quot;PMID&quot;:&quot;8206621&quot;,&quot;issued&quot;:{&quot;date-parts&quot;:[[1994]]},&quot;page&quot;:&quot;878-883&quot;,&quot;abstract&quot;:&quot;Whether the decrease in large-artery distensibility observed in hypertensive patients is due primarily to an increase in distending pressure or to hypertension-induced changes in structural properties has been much debated. We determined noninvasively the diameter-pressure curve of the common carotid artery over the systolic-diastolic range by continuously recording both the pulsatile changes in internal diameter (high-resolution echo-tracking system) and, simultaneously on the contralateral artery, the pressure waveform (high-fidelity applanation tonometry). We then derived the distensibility/pressure curve and compared arterial distensibility in 14 normotensive subjects and 15 age- and sex-matched hypertensive subjects at their respective mean arterial pressures (MAP) and at a common distending pressure: 100 mm Hg. Distensibility decreased as blood pressure increased, and distensibility at MAP was significantly lower in hypertensive than in normotensive subjects (7.8±0.7 versus 11.7±1.7 kPa1·103, mean±SEM; &lt;E T=\&quot;I\&quot;&gt;P.05). In hypertensive subjects, the distensibility-pressure curve was shifted toward higher levels of blood pressure, and a large part of the curve overlapped that of normotensive subjects. No significant downward shift of the distensibility-pressure curve was observed in hypertensive subjects, and distensibility at 100 mm Hg was not significantly different from that of normotensive subjects (10.0±1.0 versus 9.0±1.1 kPa1 · 103). Distensibility at 100 mm Hg decreased with aging (&lt;E T=\&quot;I\&quot;&gt;P.05) and was not reduced in hypertensive subjects compared with normotensive subjects after adjustment for age. These results suggest that the decrease in common carotid artery distensibility in hypertensive subjects is due primarily to the increased distending blood pressure and that age-independent structural modifications of the arterial wall play only a minor role. © 1994 American Heart Association, Inc.&quot;,&quot;issue&quot;:&quot;6&quot;,&quot;volume&quot;:&quot;23&quot;,&quot;container-title-short&quot;:&quot;&quot;},&quot;isTemporary&quot;:false}]},{&quot;citationID&quot;:&quot;MENDELEY_CITATION_1c2f5355-ab9a-4a12-8159-91c2ec80eb0a&quot;,&quot;properties&quot;:{&quot;noteIndex&quot;:0},&quot;isEdited&quot;:false,&quot;manualOverride&quot;:{&quot;isManuallyOverridden&quot;:false,&quot;citeprocText&quot;:&quot;(9,10)&quot;,&quot;manualOverrideText&quot;:&quot;&quot;},&quot;citationTag&quot;:&quot;MENDELEY_CITATION_v3_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&quot;,&quot;citationItems&quot;:[{&quot;id&quot;:&quot;0671eed1-1190-352e-807f-c0b2a95b81ee&quot;,&quot;itemData&quot;:{&quot;type&quot;:&quot;article-journal&quot;,&quot;id&quot;:&quot;0671eed1-1190-352e-807f-c0b2a95b81ee&quot;,&quot;title&quot;:&quot;Aortic stiffness is reduced beyond blood pressure lowering by short-term and long-term antihypertensive treatment: A meta-analysis of individual data in 294 patients&quot;,&quot;author&quot;:[{&quot;family&quot;:&quot;Ong&quot;,&quot;given&quot;:&quot;Kim Thanh&quot;,&quot;parse-names&quot;:false,&quot;dropping-particle&quot;:&quot;&quot;,&quot;non-dropping-particle&quot;:&quot;&quot;},{&quot;family&quot;:&quot;Delerme&quot;,&quot;given&quot;:&quot;Samuel&quot;,&quot;parse-names&quot;:false,&quot;dropping-particle&quot;:&quot;&quot;,&quot;non-dropping-particle&quot;:&quot;&quot;},{&quot;family&quot;:&quot;Pannier&quot;,&quot;given&quot;:&quot;Bruno&quot;,&quot;parse-names&quot;:false,&quot;dropping-particle&quot;:&quot;&quot;,&quot;non-dropping-particle&quot;:&quot;&quot;},{&quot;family&quot;:&quot;Safar&quot;,&quot;given&quot;:&quot;Michel E.&quot;,&quot;parse-names&quot;:false,&quot;dropping-particle&quot;:&quot;&quot;,&quot;non-dropping-particle&quot;:&quot;&quot;},{&quot;family&quot;:&quot;Benetos&quot;,&quot;given&quot;:&quot;Athanase&quot;,&quot;parse-names&quot;:false,&quot;dropping-particle&quot;:&quot;&quot;,&quot;non-dropping-particle&quot;:&quot;&quot;},{&quot;family&quot;:&quot;Laurent&quot;,&quot;given&quot;:&quot;Stéphane&quot;,&quot;parse-names&quot;:false,&quot;dropping-particle&quot;:&quot;&quot;,&quot;non-dropping-particle&quot;:&quot;&quot;},{&quot;family&quot;:&quot;Boutouyrie&quot;,&quot;given&quot;:&quot;Pierre&quot;,&quot;parse-names&quot;:false,&quot;dropping-particle&quot;:&quot;&quot;,&quot;non-dropping-particle&quot;:&quot;&quot;}],&quot;container-title&quot;:&quot;Journal of Hypertension&quot;,&quot;container-title-short&quot;:&quot;J Hypertens&quot;,&quot;DOI&quot;:&quot;10.1097/HJH.0b013e328346a583&quot;,&quot;ISSN&quot;:&quot;02636352&quot;,&quot;PMID&quot;:&quot;21519280&quot;,&quot;issued&quot;:{&quot;date-parts&quot;:[[2011]]},&quot;page&quot;:&quot;1034-1042&quot;,&quot;abstract&quot;:&quot;Background: Arterial stiffness is an independent predictor of cardiovascular events and mortality in hypertensive patients. The influence of different antihypertensive drug classes on improving arterial stiffness beyond blood pressure reduction is not widely available. We aimed to determine whether the artery stiffness can be improved because of antihypertensive treatments independently of blood pressure lowering. Methods: We conducted a meta-analysis of individual data from 15 randomized, controlled, double-blind, parallel group trials performed in our laboratory between 1987 and 1994. The primary endpoint was the changes of carotid-femoral pulse wave velocity (PWV) after treatment in 294 patients with mild-to-moderate essential hypertension untreated. Treatments tested were placebo (n = 88), angiotensin-converting enzyme inhibitors (ACEIs) (n = 75), calcium antagonists (n = 75), beta-blocker (n = 30), and diuretic (n = 26). Results: In the short-term and long-term trials, PWV decreased significantly by -0.75 and -1.3 m/s in the active treatment group compared with by +0.17 and -0.44 m/s in the placebo group, respectively. Active treatment was independently related to the changes in PWV and explained 5 and 4% of the variance in the short-term and long-term trials, respectively. In the short-term trials, ACEIs were more effective than calcium antagonists and placebo on improving arterial stiffness. In the long-term trials, ACEI, calcium antagonists, beta-blocker, and diuretic reduced significantly PWV compared to placebo. Conclusion: Our study shows that antihypertensive treatments improve the arterial stiffness beyond their effect on blood pressure. © 2011 Wolters Kluwer Health | Lippincott Williams &amp; Wilkins.&quot;,&quot;issue&quot;:&quot;6&quot;,&quot;volume&quot;:&quot;29&quot;},&quot;isTemporary&quot;:false},{&quot;id&quot;:&quot;be37aa3f-757d-302b-ae17-a983f338f9a6&quot;,&quot;itemData&quot;:{&quot;type&quot;:&quot;article-journal&quot;,&quot;id&quot;:&quot;be37aa3f-757d-302b-ae17-a983f338f9a6&quot;,&quot;title&quot;:&quot;Dose-dependent arterial destiffening and inward remodeling after olmesartan in hypertensives with metabolic syndrome&quot;,&quot;author&quot;:[{&quot;family&quot;:&quot;Laurent&quot;,&quot;given&quot;:&quot;Stephane&quot;,&quot;parse-names&quot;:false,&quot;dropping-particle&quot;:&quot;&quot;,&quot;non-dropping-particle&quot;:&quot;&quot;},{&quot;family&quot;:&quot;Boutouyrie&quot;,&quot;given&quot;:&quot;Pierre&quot;,&quot;parse-names&quot;:false,&quot;dropping-particle&quot;:&quot;&quot;,&quot;non-dropping-particle&quot;:&quot;&quot;}],&quot;container-title&quot;:&quot;Hypertension&quot;,&quot;DOI&quot;:&quot;10.1161/HYPERTENSIONAHA.114.03282&quot;,&quot;ISSN&quot;:&quot;15244563&quot;,&quot;PMID&quot;:&quot;25001274&quot;,&quot;issued&quot;:{&quot;date-parts&quot;:[[2014]]},&quot;page&quot;:&quot;709-716&quot;,&quot;abstract&quot;:&quot;Whether angiotensin receptor blockers can dose-dependently remodel the arterial wall during long-term treatment has been largely debated. In this phase III, multicenter, randomized, double-blind, parallel-group study, 133 subjects with hypertension and metabolic syndrome were assigned to olmesartan, either 20 mg (n=44), 40 mg (n=42), or 80 mg (n=47) once a day, according to a force titration design during a 1-year period. Office blood pressure, 24-hour blood pressure, aortic stiffness (carotid-femoral pulse wave velocity), and carotid parameters were measured at baseline, 24 weeks, and 52 weeks. Pulse wave velocity significantly decreased (P&lt;0.001) with time in each group, with no significant time-dose interaction, despite a tendency (P=0.0685) for a smaller effect of 20 mg, compared with 40 and 80 mg at week 52. When the 40 and 80 mg doses were combined (40/80 mg versus 20 mg), a significant blood pressure-independent reduction in pulse wave velocity (-0.61 m/s) was observed at week 52 (P=0.0066), whereas the nonadjusted reduction was -1.31 m/s (P&lt;0.0001). By contrast, after 20 mg, the blood pressure-independent reduction in pulse wave velocity was not significant. Patients receiving the highest dose of olmesartan (40 and 80 mg) had an inward carotid remodeling and were shifted toward a lower elastic modulus at a given circumferential wall stress, indicating an improvement in the intrinsic elastic properties of the carotid artery wall material. These data suggest that 40 and 80 mg olmesartan were able to significantly remodel and destiffen the arterial wall material during long-term treatment, partly independently of blood pressure, compared with 20 mg.&quot;,&quot;issue&quot;:&quot;4&quot;,&quot;volume&quot;:&quot;64&quot;,&quot;container-title-short&quot;:&quot;&quot;},&quot;isTemporary&quot;:false}]},{&quot;citationID&quot;:&quot;MENDELEY_CITATION_e772bfaa-7d81-46b1-a6b9-3a63f0816aaa&quot;,&quot;properties&quot;:{&quot;noteIndex&quot;:0},&quot;isEdited&quot;:false,&quot;manualOverride&quot;:{&quot;isManuallyOverridden&quot;:false,&quot;citeprocText&quot;:&quot;(11)&quot;,&quot;manualOverrideText&quot;:&quot;&quot;},&quot;citationTag&quot;:&quot;MENDELEY_CITATION_v3_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&quot;,&quot;citationItems&quot;:[{&quot;id&quot;:&quot;bedadad7-9912-3c63-bbad-ea7ba2cccbd1&quot;,&quot;itemData&quot;:{&quot;type&quot;:&quot;article-journal&quot;,&quot;id&quot;:&quot;bedadad7-9912-3c63-bbad-ea7ba2cccbd1&quot;,&quot;title&quot;:&quot;A Crash Course in Good and Bad Controls&quot;,&quot;author&quot;:[{&quot;family&quot;:&quot;Cinelli&quot;,&quot;given&quot;:&quot;Carlos&quot;,&quot;parse-names&quot;:false,&quot;dropping-particle&quot;:&quot;&quot;,&quot;non-dropping-particle&quot;:&quot;&quot;},{&quot;family&quot;:&quot;Forney&quot;,&quot;given&quot;:&quot;Andrew&quot;,&quot;parse-names&quot;:false,&quot;dropping-particle&quot;:&quot;&quot;,&quot;non-dropping-particle&quot;:&quot;&quot;},{&quot;family&quot;:&quot;Pearl&quot;,&quot;given&quot;:&quot;Judea&quot;,&quot;parse-names&quot;:false,&quot;dropping-particle&quot;:&quot;&quot;,&quot;non-dropping-particle&quot;:&quot;&quot;}],&quot;container-title&quot;:&quot;Sociological Methods and Research&quot;,&quot;container-title-short&quot;:&quot;Sociol Methods Res&quot;,&quot;DOI&quot;:&quot;10.1177/00491241221099552&quot;,&quot;ISSN&quot;:&quot;15528294&quot;,&quot;issued&quot;:{&quot;date-parts&quot;:[[2022]]},&quot;abstract&quot;:&quot;Many students of statistics and econometrics express frustration with the way a problem known as “bad control” is treated in the traditional literature. The issue arises when the addition of a variable to a regression equation produces an unintended discrepancy between the regression coefficient and the effect that the coefficient is intended to represent. Avoiding such discrepancies presents a challenge to all analysts in the data intensive sciences. This note describes graphical tools for understanding, visualizing, and resolving the problem through a series of illustrative examples. By making this “crash course” accessible to instructors and practitioners, we hope to avail these tools to a broader community of scientists concerned with the causal interpretation of regression models.&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A1125-9FD7-4365-A354-1BF4D3B05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3124</Words>
  <Characters>17807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Pewowaruk</dc:creator>
  <cp:keywords/>
  <dc:description/>
  <cp:lastModifiedBy>Ryan Pewowaruk</cp:lastModifiedBy>
  <cp:revision>4</cp:revision>
  <dcterms:created xsi:type="dcterms:W3CDTF">2025-02-25T21:03:00Z</dcterms:created>
  <dcterms:modified xsi:type="dcterms:W3CDTF">2025-03-03T23:46:00Z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id="RWCHiwkS"/&gt;&lt;style id="http://www.zotero.org/styles/american-heart-association" hasBibliography="1" bibliographyStyleHasBeenSet="1"/&gt;&lt;prefs&gt;&lt;pref name="fieldType" value="Field"/&gt;&lt;/prefs&gt;&lt;/data&gt;</vt:lpwstr>
  </property>
</Properties>
</file>