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D406" w14:textId="77777777" w:rsidR="00F32FC7" w:rsidRDefault="00F32FC7" w:rsidP="00F32FC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Title: Temporal and Spatial Shifts in Gun Violence, Before and After a Historic Police Killing in Minneapolis</w:t>
      </w:r>
    </w:p>
    <w:p w14:paraId="6CE5D58D" w14:textId="77777777" w:rsidR="00F32FC7" w:rsidRDefault="00F32FC7" w:rsidP="00F32FC7">
      <w:pPr>
        <w:jc w:val="center"/>
        <w:rPr>
          <w:vertAlign w:val="superscript"/>
        </w:rPr>
      </w:pPr>
      <w:bookmarkStart w:id="0" w:name="_heading=h.30j0zll" w:colFirst="0" w:colLast="0"/>
      <w:bookmarkEnd w:id="0"/>
      <w:r>
        <w:rPr>
          <w:b/>
        </w:rPr>
        <w:t>Authors:</w:t>
      </w:r>
      <w:r>
        <w:t xml:space="preserve"> Ryan P. Larson</w:t>
      </w:r>
      <w:r>
        <w:rPr>
          <w:vertAlign w:val="superscript"/>
        </w:rPr>
        <w:t>1*</w:t>
      </w:r>
      <w:r>
        <w:t>, N. Jeanie Santaularia</w:t>
      </w:r>
      <w:r>
        <w:rPr>
          <w:vertAlign w:val="superscript"/>
        </w:rPr>
        <w:t>2</w:t>
      </w:r>
      <w:r>
        <w:t>, and Christopher Uggen</w:t>
      </w:r>
      <w:r>
        <w:rPr>
          <w:vertAlign w:val="superscript"/>
        </w:rPr>
        <w:t>1</w:t>
      </w:r>
    </w:p>
    <w:p w14:paraId="483E673A" w14:textId="77777777" w:rsidR="00F32FC7" w:rsidRDefault="00F32FC7" w:rsidP="00F32FC7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before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Affiliations: </w:t>
      </w:r>
    </w:p>
    <w:p w14:paraId="1D0AF038" w14:textId="77777777" w:rsidR="00F32FC7" w:rsidRDefault="00F32FC7" w:rsidP="00F32FC7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before="120"/>
        <w:jc w:val="center"/>
        <w:rPr>
          <w:color w:val="000000"/>
        </w:rPr>
      </w:pPr>
      <w:r>
        <w:rPr>
          <w:color w:val="000000"/>
          <w:vertAlign w:val="superscript"/>
        </w:rPr>
        <w:t>1</w:t>
      </w:r>
      <w:r>
        <w:rPr>
          <w:color w:val="000000"/>
        </w:rPr>
        <w:t>Department of Sociology, University of Minnesota - Twin Cities; Minneapolis, MN</w:t>
      </w:r>
    </w:p>
    <w:p w14:paraId="47AE4725" w14:textId="77777777" w:rsidR="00F32FC7" w:rsidRDefault="00F32FC7" w:rsidP="00F32FC7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before="120"/>
        <w:jc w:val="center"/>
        <w:rPr>
          <w:color w:val="000000"/>
        </w:rPr>
      </w:pPr>
      <w:r>
        <w:rPr>
          <w:color w:val="000000"/>
          <w:vertAlign w:val="superscript"/>
        </w:rPr>
        <w:t>2</w:t>
      </w:r>
      <w:r>
        <w:rPr>
          <w:color w:val="000000"/>
        </w:rPr>
        <w:t>Carolina Population Center, University of North Carolina; Chapel Hill, NC</w:t>
      </w:r>
    </w:p>
    <w:p w14:paraId="03EC3621" w14:textId="77777777" w:rsidR="00F32FC7" w:rsidRDefault="00F32FC7" w:rsidP="00F32FC7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before="120"/>
        <w:jc w:val="center"/>
        <w:rPr>
          <w:b/>
          <w:color w:val="000000"/>
        </w:rPr>
      </w:pPr>
      <w:r>
        <w:rPr>
          <w:color w:val="000000"/>
        </w:rPr>
        <w:t>* Corresponding author. Email: lars3965@umn.edu</w:t>
      </w:r>
    </w:p>
    <w:p w14:paraId="17E541BE" w14:textId="77777777" w:rsidR="00227B17" w:rsidRDefault="00227B17"/>
    <w:sectPr w:rsidR="0022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C7"/>
    <w:rsid w:val="00227B17"/>
    <w:rsid w:val="00F3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62A1"/>
  <w15:chartTrackingRefBased/>
  <w15:docId w15:val="{4539C834-FCD5-43C1-AC12-F314927F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F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Larson</dc:creator>
  <cp:keywords/>
  <dc:description/>
  <cp:lastModifiedBy>Ryan Larson</cp:lastModifiedBy>
  <cp:revision>1</cp:revision>
  <dcterms:created xsi:type="dcterms:W3CDTF">2022-07-06T16:04:00Z</dcterms:created>
  <dcterms:modified xsi:type="dcterms:W3CDTF">2022-07-06T16:05:00Z</dcterms:modified>
</cp:coreProperties>
</file>