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1B07" w14:textId="77777777" w:rsidR="00A71F21" w:rsidRPr="00044F42" w:rsidRDefault="00000000">
      <w:pPr>
        <w:rPr>
          <w:rFonts w:ascii="Times New Roman" w:eastAsia="Times New Roman" w:hAnsi="Times New Roman" w:cs="Times New Roman"/>
          <w:b/>
          <w:bCs/>
          <w:sz w:val="24"/>
          <w:szCs w:val="24"/>
        </w:rPr>
      </w:pPr>
      <w:r w:rsidRPr="00044F42">
        <w:rPr>
          <w:rFonts w:ascii="Times New Roman" w:eastAsia="Times New Roman" w:hAnsi="Times New Roman" w:cs="Times New Roman"/>
          <w:b/>
          <w:bCs/>
          <w:sz w:val="24"/>
          <w:szCs w:val="24"/>
        </w:rPr>
        <w:t>The Mental Health Consequences Before and After George Floyd’s Murder in Minneapolis in Black, Latine, and White Communities</w:t>
      </w:r>
    </w:p>
    <w:p w14:paraId="23FBAF3D" w14:textId="77777777" w:rsidR="00A71F21" w:rsidRPr="00044F42" w:rsidRDefault="00A71F21">
      <w:pPr>
        <w:rPr>
          <w:rFonts w:ascii="Times New Roman" w:eastAsia="Times New Roman" w:hAnsi="Times New Roman" w:cs="Times New Roman"/>
          <w:sz w:val="24"/>
          <w:szCs w:val="24"/>
        </w:rPr>
      </w:pPr>
    </w:p>
    <w:p w14:paraId="3920A5E3" w14:textId="20B6FD66" w:rsidR="00A71F21" w:rsidRPr="00044F42" w:rsidRDefault="00000000">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N. Jeanie Santaularia, Ryan Larson, Christopher E. Robertson, Christopher Uggen</w:t>
      </w:r>
    </w:p>
    <w:p w14:paraId="3488D573" w14:textId="77777777" w:rsidR="00A71F21" w:rsidRPr="00044F42" w:rsidRDefault="00A71F21">
      <w:pPr>
        <w:rPr>
          <w:rFonts w:ascii="Times New Roman" w:eastAsia="Times New Roman" w:hAnsi="Times New Roman" w:cs="Times New Roman"/>
          <w:sz w:val="24"/>
          <w:szCs w:val="24"/>
        </w:rPr>
      </w:pPr>
    </w:p>
    <w:p w14:paraId="00716A68" w14:textId="77777777" w:rsidR="00A71F21" w:rsidRPr="00044F42" w:rsidRDefault="00000000">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Acknowledgments:</w:t>
      </w:r>
    </w:p>
    <w:p w14:paraId="1A0BD227" w14:textId="77777777" w:rsidR="00A71F21" w:rsidRPr="00044F42" w:rsidRDefault="00A71F21">
      <w:pPr>
        <w:rPr>
          <w:rFonts w:ascii="Times New Roman" w:eastAsia="Times New Roman" w:hAnsi="Times New Roman" w:cs="Times New Roman"/>
          <w:sz w:val="24"/>
          <w:szCs w:val="24"/>
        </w:rPr>
      </w:pPr>
    </w:p>
    <w:p w14:paraId="39E4E692" w14:textId="1A6B039E" w:rsidR="00A71F21" w:rsidRPr="00044F42" w:rsidRDefault="00000000" w:rsidP="009D0E86">
      <w:pPr>
        <w:rPr>
          <w:rFonts w:ascii="Times New Roman" w:eastAsia="Times New Roman" w:hAnsi="Times New Roman" w:cs="Times New Roman"/>
          <w:sz w:val="24"/>
          <w:szCs w:val="24"/>
          <w:vertAlign w:val="superscript"/>
        </w:rPr>
      </w:pPr>
      <w:r w:rsidRPr="00044F42">
        <w:rPr>
          <w:rFonts w:ascii="Times New Roman" w:eastAsia="Times New Roman" w:hAnsi="Times New Roman" w:cs="Times New Roman"/>
          <w:sz w:val="24"/>
          <w:szCs w:val="24"/>
        </w:rPr>
        <w:t xml:space="preserve">1) Author affiliations: </w:t>
      </w:r>
      <w:r w:rsidR="001723F8" w:rsidRPr="00044F42">
        <w:rPr>
          <w:rFonts w:ascii="Times New Roman" w:eastAsia="Times New Roman" w:hAnsi="Times New Roman" w:cs="Times New Roman"/>
          <w:sz w:val="24"/>
          <w:szCs w:val="24"/>
        </w:rPr>
        <w:t>Department of Epidemiology, School of Public Health, the University of Washington Hans Rosling Center for Population Health, 3980 15th Ave NE, Seattle, WA 98195</w:t>
      </w:r>
      <w:r w:rsidR="00F01BAD" w:rsidRPr="00044F42">
        <w:rPr>
          <w:rFonts w:ascii="Times New Roman" w:eastAsia="Times New Roman" w:hAnsi="Times New Roman" w:cs="Times New Roman"/>
          <w:sz w:val="24"/>
          <w:szCs w:val="24"/>
        </w:rPr>
        <w:t xml:space="preserve"> (N. Jeanie Santaularia) ; </w:t>
      </w:r>
      <w:r w:rsidRPr="00044F42">
        <w:rPr>
          <w:rFonts w:ascii="Times New Roman" w:eastAsia="Times New Roman" w:hAnsi="Times New Roman" w:cs="Times New Roman"/>
          <w:sz w:val="24"/>
          <w:szCs w:val="24"/>
        </w:rPr>
        <w:t xml:space="preserve">Department of Criminal Justice and Forensic Science, Hamline University </w:t>
      </w:r>
      <w:r w:rsidR="001723F8" w:rsidRPr="00044F42">
        <w:rPr>
          <w:rFonts w:ascii="Times New Roman" w:eastAsia="Times New Roman" w:hAnsi="Times New Roman" w:cs="Times New Roman"/>
          <w:sz w:val="24"/>
          <w:szCs w:val="24"/>
        </w:rPr>
        <w:t>1536 Hewitt Ave</w:t>
      </w:r>
      <w:r w:rsidR="00F01BAD" w:rsidRPr="00044F42">
        <w:rPr>
          <w:rFonts w:ascii="Times New Roman" w:eastAsia="Times New Roman" w:hAnsi="Times New Roman" w:cs="Times New Roman"/>
          <w:sz w:val="24"/>
          <w:szCs w:val="24"/>
        </w:rPr>
        <w:t xml:space="preserve"> </w:t>
      </w:r>
      <w:r w:rsidR="001723F8" w:rsidRPr="00044F42">
        <w:rPr>
          <w:rFonts w:ascii="Times New Roman" w:eastAsia="Times New Roman" w:hAnsi="Times New Roman" w:cs="Times New Roman"/>
          <w:sz w:val="24"/>
          <w:szCs w:val="24"/>
        </w:rPr>
        <w:t>Saint Paul, MN 55104</w:t>
      </w:r>
      <w:r w:rsidR="00F01BAD" w:rsidRPr="00044F42">
        <w:rPr>
          <w:rFonts w:ascii="Times New Roman" w:eastAsia="Times New Roman" w:hAnsi="Times New Roman" w:cs="Times New Roman"/>
          <w:sz w:val="24"/>
          <w:szCs w:val="24"/>
        </w:rPr>
        <w:t xml:space="preserve"> (Christopher E. Robertson and Christopher Uggen)</w:t>
      </w:r>
      <w:r w:rsidR="009D0E86" w:rsidRPr="00044F42">
        <w:rPr>
          <w:rFonts w:ascii="Times New Roman" w:eastAsia="Times New Roman" w:hAnsi="Times New Roman" w:cs="Times New Roman"/>
          <w:sz w:val="24"/>
          <w:szCs w:val="24"/>
        </w:rPr>
        <w:t xml:space="preserve">; </w:t>
      </w:r>
      <w:r w:rsidRPr="00044F42">
        <w:rPr>
          <w:rFonts w:ascii="Times New Roman" w:eastAsia="Times New Roman" w:hAnsi="Times New Roman" w:cs="Times New Roman"/>
          <w:sz w:val="24"/>
          <w:szCs w:val="24"/>
        </w:rPr>
        <w:t xml:space="preserve">Department of Sociology, University of Minnesota </w:t>
      </w:r>
      <w:r w:rsidR="00F01BAD" w:rsidRPr="00044F42">
        <w:rPr>
          <w:rFonts w:ascii="Times New Roman" w:eastAsia="Times New Roman" w:hAnsi="Times New Roman" w:cs="Times New Roman"/>
          <w:sz w:val="24"/>
          <w:szCs w:val="24"/>
        </w:rPr>
        <w:t>909 Social Sciences Building, 267 19th Ave S, Minneapolis, MN 55455 (Ryan Larson)</w:t>
      </w:r>
    </w:p>
    <w:p w14:paraId="167689C9" w14:textId="77777777" w:rsidR="009D0E86" w:rsidRPr="00044F42" w:rsidRDefault="009D0E86" w:rsidP="009D0E86">
      <w:pPr>
        <w:rPr>
          <w:rFonts w:ascii="Times New Roman" w:eastAsia="Times New Roman" w:hAnsi="Times New Roman" w:cs="Times New Roman"/>
          <w:sz w:val="24"/>
          <w:szCs w:val="24"/>
          <w:vertAlign w:val="superscript"/>
        </w:rPr>
      </w:pPr>
    </w:p>
    <w:p w14:paraId="1D6E4E93" w14:textId="2EC184AF" w:rsidR="00A71F21" w:rsidRPr="00044F42" w:rsidRDefault="00000000">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 xml:space="preserve">2) </w:t>
      </w:r>
      <w:r w:rsidR="00A818D7">
        <w:rPr>
          <w:rFonts w:ascii="Times New Roman" w:eastAsia="Times New Roman" w:hAnsi="Times New Roman" w:cs="Times New Roman"/>
          <w:sz w:val="24"/>
          <w:szCs w:val="24"/>
        </w:rPr>
        <w:t>No funding to report.</w:t>
      </w:r>
    </w:p>
    <w:p w14:paraId="2BC92795" w14:textId="77777777" w:rsidR="00A71F21" w:rsidRPr="00044F42" w:rsidRDefault="00A71F21">
      <w:pPr>
        <w:rPr>
          <w:rFonts w:ascii="Times New Roman" w:eastAsia="Times New Roman" w:hAnsi="Times New Roman" w:cs="Times New Roman"/>
          <w:sz w:val="24"/>
          <w:szCs w:val="24"/>
        </w:rPr>
      </w:pPr>
    </w:p>
    <w:p w14:paraId="5F005239" w14:textId="159A865D" w:rsidR="00A71F21" w:rsidRPr="00044F42" w:rsidRDefault="00000000">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 xml:space="preserve">3) Availability of data and materials: The outcome data that support the findings of this study are available from </w:t>
      </w:r>
      <w:r w:rsidR="003F24FE" w:rsidRPr="00044F42">
        <w:rPr>
          <w:rFonts w:ascii="Times New Roman" w:eastAsia="Times New Roman" w:hAnsi="Times New Roman" w:cs="Times New Roman"/>
          <w:sz w:val="24"/>
          <w:szCs w:val="24"/>
        </w:rPr>
        <w:t xml:space="preserve">the </w:t>
      </w:r>
      <w:r w:rsidRPr="00044F42">
        <w:rPr>
          <w:rFonts w:ascii="Times New Roman" w:eastAsia="Times New Roman" w:hAnsi="Times New Roman" w:cs="Times New Roman"/>
          <w:sz w:val="24"/>
          <w:szCs w:val="24"/>
        </w:rPr>
        <w:t>Minnesota Hospital Association but restrictions apply to the availability of these data, which were used under license for the current study, and so are not publicly available. The remaining data are</w:t>
      </w:r>
      <w:r w:rsidR="003F24FE" w:rsidRPr="00044F42">
        <w:rPr>
          <w:rFonts w:ascii="Times New Roman" w:eastAsia="Times New Roman" w:hAnsi="Times New Roman" w:cs="Times New Roman"/>
          <w:sz w:val="24"/>
          <w:szCs w:val="24"/>
        </w:rPr>
        <w:t xml:space="preserve"> publicly available.</w:t>
      </w:r>
    </w:p>
    <w:p w14:paraId="2A5F3F68" w14:textId="77777777" w:rsidR="00A71F21" w:rsidRPr="00044F42" w:rsidRDefault="00A71F21">
      <w:pPr>
        <w:rPr>
          <w:rFonts w:ascii="Times New Roman" w:eastAsia="Times New Roman" w:hAnsi="Times New Roman" w:cs="Times New Roman"/>
          <w:sz w:val="24"/>
          <w:szCs w:val="24"/>
        </w:rPr>
      </w:pPr>
    </w:p>
    <w:p w14:paraId="2310456F" w14:textId="2876C4B6" w:rsidR="00A71F21" w:rsidRPr="00044F42" w:rsidRDefault="00000000">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 xml:space="preserve">Keywords: </w:t>
      </w:r>
      <w:r w:rsidR="009D0E86" w:rsidRPr="00044F42">
        <w:rPr>
          <w:rFonts w:ascii="Times New Roman" w:eastAsia="Times New Roman" w:hAnsi="Times New Roman" w:cs="Times New Roman"/>
          <w:sz w:val="24"/>
          <w:szCs w:val="24"/>
        </w:rPr>
        <w:t>police violence, structural racism, mental health</w:t>
      </w:r>
    </w:p>
    <w:p w14:paraId="42448632" w14:textId="77777777" w:rsidR="00A71F21" w:rsidRPr="00044F42" w:rsidRDefault="00A71F21">
      <w:pPr>
        <w:rPr>
          <w:rFonts w:ascii="Times New Roman" w:eastAsia="Times New Roman" w:hAnsi="Times New Roman" w:cs="Times New Roman"/>
          <w:sz w:val="24"/>
          <w:szCs w:val="24"/>
        </w:rPr>
      </w:pPr>
    </w:p>
    <w:p w14:paraId="59DD01F5" w14:textId="77777777" w:rsidR="00A71F21" w:rsidRPr="00044F42" w:rsidRDefault="00000000">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Abbreviations:</w:t>
      </w:r>
    </w:p>
    <w:p w14:paraId="29D5BE93" w14:textId="047C947D" w:rsidR="009D0E86" w:rsidRPr="00044F42" w:rsidRDefault="009D0E86" w:rsidP="009D0E86">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044F42">
        <w:rPr>
          <w:rFonts w:ascii="Times New Roman" w:eastAsia="Times New Roman" w:hAnsi="Times New Roman" w:cs="Times New Roman"/>
          <w:bCs/>
          <w:color w:val="000000"/>
          <w:sz w:val="24"/>
          <w:szCs w:val="24"/>
        </w:rPr>
        <w:t xml:space="preserve">ICD-10 CM: International Classification of Disease </w:t>
      </w:r>
    </w:p>
    <w:p w14:paraId="0E2C2990" w14:textId="77777777" w:rsidR="009D0E86" w:rsidRPr="00044F42" w:rsidRDefault="009D0E86" w:rsidP="009D0E86">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044F42">
        <w:rPr>
          <w:rFonts w:ascii="Times New Roman" w:eastAsia="Times New Roman" w:hAnsi="Times New Roman" w:cs="Times New Roman"/>
          <w:bCs/>
          <w:color w:val="000000"/>
          <w:sz w:val="24"/>
          <w:szCs w:val="24"/>
        </w:rPr>
        <w:t>MHA: Minnesota Hospital Association</w:t>
      </w:r>
    </w:p>
    <w:p w14:paraId="4F43230C" w14:textId="77777777" w:rsidR="009D0E86" w:rsidRPr="00044F42" w:rsidRDefault="009D0E86" w:rsidP="009D0E86">
      <w:p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044F42">
        <w:rPr>
          <w:rFonts w:ascii="Times New Roman" w:eastAsia="Times New Roman" w:hAnsi="Times New Roman" w:cs="Times New Roman"/>
          <w:bCs/>
          <w:color w:val="000000"/>
          <w:sz w:val="24"/>
          <w:szCs w:val="24"/>
        </w:rPr>
        <w:t>ACS: American Community Survey</w:t>
      </w:r>
    </w:p>
    <w:p w14:paraId="0EA0ED06" w14:textId="4C055A06" w:rsidR="00A71F21" w:rsidRPr="00044F42" w:rsidRDefault="00044F42">
      <w:pPr>
        <w:rPr>
          <w:rFonts w:ascii="Times New Roman" w:eastAsia="Times New Roman" w:hAnsi="Times New Roman" w:cs="Times New Roman"/>
          <w:sz w:val="24"/>
          <w:szCs w:val="24"/>
        </w:rPr>
      </w:pPr>
      <w:r w:rsidRPr="00044F42">
        <w:rPr>
          <w:rFonts w:ascii="Times New Roman" w:eastAsia="Times New Roman" w:hAnsi="Times New Roman" w:cs="Times New Roman"/>
          <w:sz w:val="24"/>
          <w:szCs w:val="24"/>
        </w:rPr>
        <w:t>ITS: Interrupted Time Series</w:t>
      </w:r>
    </w:p>
    <w:p w14:paraId="10E936AC" w14:textId="77777777" w:rsidR="00A71F21" w:rsidRPr="00044F42" w:rsidRDefault="00A71F21">
      <w:pPr>
        <w:rPr>
          <w:rFonts w:ascii="Times New Roman" w:eastAsia="Times New Roman" w:hAnsi="Times New Roman" w:cs="Times New Roman"/>
          <w:sz w:val="24"/>
          <w:szCs w:val="24"/>
        </w:rPr>
      </w:pPr>
    </w:p>
    <w:p w14:paraId="5DE32E96" w14:textId="77777777" w:rsidR="00A71F21" w:rsidRPr="00044F42" w:rsidRDefault="00A71F21">
      <w:pPr>
        <w:rPr>
          <w:rFonts w:ascii="Times New Roman" w:eastAsia="Times New Roman" w:hAnsi="Times New Roman" w:cs="Times New Roman"/>
          <w:sz w:val="24"/>
          <w:szCs w:val="24"/>
        </w:rPr>
      </w:pPr>
    </w:p>
    <w:p w14:paraId="6F7F22FB" w14:textId="77777777" w:rsidR="00A71F21" w:rsidRPr="00044F42" w:rsidRDefault="00A71F21">
      <w:pPr>
        <w:rPr>
          <w:rFonts w:ascii="Times New Roman" w:eastAsia="Times New Roman" w:hAnsi="Times New Roman" w:cs="Times New Roman"/>
          <w:sz w:val="24"/>
          <w:szCs w:val="24"/>
        </w:rPr>
      </w:pPr>
    </w:p>
    <w:p w14:paraId="7B6DE600" w14:textId="77777777" w:rsidR="00A71F21" w:rsidRPr="00044F42" w:rsidRDefault="00A71F21">
      <w:pPr>
        <w:rPr>
          <w:rFonts w:ascii="Times New Roman" w:eastAsia="Times New Roman" w:hAnsi="Times New Roman" w:cs="Times New Roman"/>
          <w:sz w:val="24"/>
          <w:szCs w:val="24"/>
        </w:rPr>
      </w:pPr>
    </w:p>
    <w:p w14:paraId="421D80B7" w14:textId="77777777" w:rsidR="00A71F21" w:rsidRPr="00044F42" w:rsidRDefault="00A71F21">
      <w:pPr>
        <w:rPr>
          <w:rFonts w:ascii="Times New Roman" w:eastAsia="Times New Roman" w:hAnsi="Times New Roman" w:cs="Times New Roman"/>
          <w:sz w:val="24"/>
          <w:szCs w:val="24"/>
        </w:rPr>
      </w:pPr>
    </w:p>
    <w:p w14:paraId="00DFC9EC" w14:textId="77777777" w:rsidR="00A71F21" w:rsidRPr="00044F42" w:rsidRDefault="00A71F21">
      <w:pPr>
        <w:rPr>
          <w:rFonts w:ascii="Times New Roman" w:eastAsia="Times New Roman" w:hAnsi="Times New Roman" w:cs="Times New Roman"/>
          <w:sz w:val="24"/>
          <w:szCs w:val="24"/>
        </w:rPr>
      </w:pPr>
    </w:p>
    <w:p w14:paraId="42F1D38A" w14:textId="77777777" w:rsidR="00A71F21" w:rsidRPr="00044F42" w:rsidRDefault="00A71F21">
      <w:pPr>
        <w:rPr>
          <w:rFonts w:ascii="Times New Roman" w:eastAsia="Times New Roman" w:hAnsi="Times New Roman" w:cs="Times New Roman"/>
          <w:sz w:val="24"/>
          <w:szCs w:val="24"/>
        </w:rPr>
      </w:pPr>
    </w:p>
    <w:p w14:paraId="524D4094" w14:textId="77777777" w:rsidR="00A71F21" w:rsidRPr="00044F42" w:rsidRDefault="00A71F21">
      <w:pPr>
        <w:rPr>
          <w:rFonts w:ascii="Times New Roman" w:eastAsia="Times New Roman" w:hAnsi="Times New Roman" w:cs="Times New Roman"/>
          <w:sz w:val="24"/>
          <w:szCs w:val="24"/>
        </w:rPr>
      </w:pPr>
    </w:p>
    <w:p w14:paraId="78B359BC" w14:textId="77777777" w:rsidR="00A71F21" w:rsidRPr="00044F42" w:rsidRDefault="00A71F21">
      <w:pPr>
        <w:rPr>
          <w:rFonts w:ascii="Times New Roman" w:eastAsia="Times New Roman" w:hAnsi="Times New Roman" w:cs="Times New Roman"/>
          <w:sz w:val="24"/>
          <w:szCs w:val="24"/>
        </w:rPr>
      </w:pPr>
    </w:p>
    <w:p w14:paraId="138677B0" w14:textId="77777777" w:rsidR="00A71F21" w:rsidRPr="00044F42" w:rsidRDefault="00A71F21">
      <w:pPr>
        <w:rPr>
          <w:rFonts w:ascii="Times New Roman" w:eastAsia="Times New Roman" w:hAnsi="Times New Roman" w:cs="Times New Roman"/>
          <w:sz w:val="24"/>
          <w:szCs w:val="24"/>
        </w:rPr>
      </w:pPr>
    </w:p>
    <w:p w14:paraId="28AA4E1E" w14:textId="77777777" w:rsidR="00A71F21" w:rsidRPr="00044F42" w:rsidRDefault="00A71F21">
      <w:pPr>
        <w:rPr>
          <w:rFonts w:ascii="Times New Roman" w:eastAsia="Times New Roman" w:hAnsi="Times New Roman" w:cs="Times New Roman"/>
          <w:sz w:val="24"/>
          <w:szCs w:val="24"/>
        </w:rPr>
      </w:pPr>
    </w:p>
    <w:p w14:paraId="53171EB3" w14:textId="77777777" w:rsidR="00A71F21" w:rsidRPr="00044F42" w:rsidRDefault="00A71F21">
      <w:pPr>
        <w:rPr>
          <w:rFonts w:ascii="Times New Roman" w:eastAsia="Times New Roman" w:hAnsi="Times New Roman" w:cs="Times New Roman"/>
          <w:b/>
          <w:sz w:val="24"/>
          <w:szCs w:val="24"/>
        </w:rPr>
      </w:pPr>
    </w:p>
    <w:sectPr w:rsidR="00A71F21" w:rsidRPr="00044F4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3017" w14:textId="77777777" w:rsidR="003B318E" w:rsidRDefault="003B318E">
      <w:pPr>
        <w:spacing w:line="240" w:lineRule="auto"/>
      </w:pPr>
      <w:r>
        <w:separator/>
      </w:r>
    </w:p>
  </w:endnote>
  <w:endnote w:type="continuationSeparator" w:id="0">
    <w:p w14:paraId="2F6FC96B" w14:textId="77777777" w:rsidR="003B318E" w:rsidRDefault="003B3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0B0F" w14:textId="77777777" w:rsidR="003B318E" w:rsidRDefault="003B318E">
      <w:pPr>
        <w:spacing w:line="240" w:lineRule="auto"/>
      </w:pPr>
      <w:r>
        <w:separator/>
      </w:r>
    </w:p>
  </w:footnote>
  <w:footnote w:type="continuationSeparator" w:id="0">
    <w:p w14:paraId="708A9838" w14:textId="77777777" w:rsidR="003B318E" w:rsidRDefault="003B3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EAFC" w14:textId="77777777" w:rsidR="00A71F21" w:rsidRDefault="00A71F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21"/>
    <w:rsid w:val="00044F42"/>
    <w:rsid w:val="00166602"/>
    <w:rsid w:val="001723F8"/>
    <w:rsid w:val="002970A9"/>
    <w:rsid w:val="00347C7A"/>
    <w:rsid w:val="003B318E"/>
    <w:rsid w:val="003F24FE"/>
    <w:rsid w:val="004E1E21"/>
    <w:rsid w:val="00592B95"/>
    <w:rsid w:val="007A1799"/>
    <w:rsid w:val="009D0E86"/>
    <w:rsid w:val="00A71F21"/>
    <w:rsid w:val="00A818D7"/>
    <w:rsid w:val="00F0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3B7E"/>
  <w15:docId w15:val="{69B36A29-3F38-4EC9-A8EB-8637E221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D0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03126">
      <w:bodyDiv w:val="1"/>
      <w:marLeft w:val="0"/>
      <w:marRight w:val="0"/>
      <w:marTop w:val="0"/>
      <w:marBottom w:val="0"/>
      <w:divBdr>
        <w:top w:val="none" w:sz="0" w:space="0" w:color="auto"/>
        <w:left w:val="none" w:sz="0" w:space="0" w:color="auto"/>
        <w:bottom w:val="none" w:sz="0" w:space="0" w:color="auto"/>
        <w:right w:val="none" w:sz="0" w:space="0" w:color="auto"/>
      </w:divBdr>
      <w:divsChild>
        <w:div w:id="845831395">
          <w:marLeft w:val="0"/>
          <w:marRight w:val="0"/>
          <w:marTop w:val="0"/>
          <w:marBottom w:val="0"/>
          <w:divBdr>
            <w:top w:val="none" w:sz="0" w:space="0" w:color="auto"/>
            <w:left w:val="none" w:sz="0" w:space="0" w:color="auto"/>
            <w:bottom w:val="none" w:sz="0" w:space="0" w:color="auto"/>
            <w:right w:val="none" w:sz="0" w:space="0" w:color="auto"/>
          </w:divBdr>
        </w:div>
        <w:div w:id="746609190">
          <w:marLeft w:val="0"/>
          <w:marRight w:val="0"/>
          <w:marTop w:val="0"/>
          <w:marBottom w:val="0"/>
          <w:divBdr>
            <w:top w:val="none" w:sz="0" w:space="0" w:color="auto"/>
            <w:left w:val="none" w:sz="0" w:space="0" w:color="auto"/>
            <w:bottom w:val="none" w:sz="0" w:space="0" w:color="auto"/>
            <w:right w:val="none" w:sz="0" w:space="0" w:color="auto"/>
          </w:divBdr>
          <w:divsChild>
            <w:div w:id="2080052296">
              <w:marLeft w:val="0"/>
              <w:marRight w:val="0"/>
              <w:marTop w:val="0"/>
              <w:marBottom w:val="0"/>
              <w:divBdr>
                <w:top w:val="none" w:sz="0" w:space="0" w:color="auto"/>
                <w:left w:val="none" w:sz="0" w:space="0" w:color="auto"/>
                <w:bottom w:val="none" w:sz="0" w:space="0" w:color="auto"/>
                <w:right w:val="none" w:sz="0" w:space="0" w:color="auto"/>
              </w:divBdr>
              <w:divsChild>
                <w:div w:id="1486051684">
                  <w:marLeft w:val="0"/>
                  <w:marRight w:val="0"/>
                  <w:marTop w:val="0"/>
                  <w:marBottom w:val="0"/>
                  <w:divBdr>
                    <w:top w:val="none" w:sz="0" w:space="0" w:color="auto"/>
                    <w:left w:val="none" w:sz="0" w:space="0" w:color="auto"/>
                    <w:bottom w:val="none" w:sz="0" w:space="0" w:color="auto"/>
                    <w:right w:val="none" w:sz="0" w:space="0" w:color="auto"/>
                  </w:divBdr>
                  <w:divsChild>
                    <w:div w:id="1626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0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9</cp:revision>
  <dcterms:created xsi:type="dcterms:W3CDTF">2023-04-14T20:54:00Z</dcterms:created>
  <dcterms:modified xsi:type="dcterms:W3CDTF">2023-04-15T03:56:00Z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ies>
</file>