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521" w:rsidRDefault="00C30730">
      <w:r>
        <w:t>Usecase berjalan</w:t>
      </w:r>
    </w:p>
    <w:p w:rsidR="00C30730" w:rsidRDefault="00C30730">
      <w:r w:rsidRPr="00C30730">
        <w:drawing>
          <wp:inline distT="0" distB="0" distL="0" distR="0" wp14:anchorId="4B817790" wp14:editId="159F37D6">
            <wp:extent cx="5731510" cy="3137022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30" w:rsidRDefault="00C30730">
      <w:r>
        <w:t>Usecase yang diusulkan</w:t>
      </w:r>
    </w:p>
    <w:p w:rsidR="00A95235" w:rsidRDefault="00A95235">
      <w:r w:rsidRPr="00A95235">
        <w:drawing>
          <wp:inline distT="0" distB="0" distL="0" distR="0" wp14:anchorId="0A5525FB" wp14:editId="5D7CA317">
            <wp:extent cx="5731510" cy="4124728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30"/>
    <w:rsid w:val="007410AF"/>
    <w:rsid w:val="00931521"/>
    <w:rsid w:val="00A95235"/>
    <w:rsid w:val="00C3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2020-08-23T12:08:00Z</dcterms:created>
  <dcterms:modified xsi:type="dcterms:W3CDTF">2020-08-23T13:17:00Z</dcterms:modified>
</cp:coreProperties>
</file>