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before="1200" w:beforeLines="500" w:after="120"/>
        <w:rPr>
          <w:sz w:val="24"/>
        </w:rPr>
      </w:pPr>
      <w:r>
        <w:drawing>
          <wp:inline distT="0" distB="0" distL="0" distR="0">
            <wp:extent cx="2442210" cy="667385"/>
            <wp:effectExtent l="0" t="0" r="0" b="0"/>
            <wp:docPr id="5" name="Picture 5" descr="D:\Pictures\徽标\xmulogo\xmu-zi-jiag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Pictures\徽标\xmulogo\xmu-zi-jiage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04390" cy="684607"/>
                    </a:xfrm>
                    <a:prstGeom prst="rect">
                      <a:avLst/>
                    </a:prstGeom>
                    <a:noFill/>
                    <a:ln>
                      <a:noFill/>
                    </a:ln>
                  </pic:spPr>
                </pic:pic>
              </a:graphicData>
            </a:graphic>
          </wp:inline>
        </w:drawing>
      </w:r>
    </w:p>
    <w:p>
      <w:pPr>
        <w:spacing w:before="480" w:beforeLines="200"/>
        <w:jc w:val="center"/>
        <w:rPr>
          <w:rFonts w:ascii="宋体" w:hAnsi="宋体"/>
          <w:b/>
          <w:sz w:val="36"/>
          <w:szCs w:val="36"/>
        </w:rPr>
      </w:pPr>
      <w:r>
        <w:rPr>
          <w:rFonts w:ascii="宋体" w:hAnsi="宋体"/>
          <w:b/>
          <w:sz w:val="36"/>
          <w:szCs w:val="36"/>
        </w:rPr>
        <w:drawing>
          <wp:inline distT="0" distB="0" distL="0" distR="0">
            <wp:extent cx="1365885" cy="1365885"/>
            <wp:effectExtent l="0" t="0" r="5715" b="5715"/>
            <wp:docPr id="3" name="Picture 3" descr="D:\Pictures\徽标\厦门大学校徽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Pictures\徽标\厦门大学校徽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381251" cy="1381251"/>
                    </a:xfrm>
                    <a:prstGeom prst="rect">
                      <a:avLst/>
                    </a:prstGeom>
                    <a:noFill/>
                    <a:ln>
                      <a:noFill/>
                    </a:ln>
                  </pic:spPr>
                </pic:pic>
              </a:graphicData>
            </a:graphic>
          </wp:inline>
        </w:drawing>
      </w:r>
    </w:p>
    <w:p>
      <w:pPr>
        <w:pStyle w:val="14"/>
        <w:spacing w:before="120" w:after="240"/>
        <w:jc w:val="center"/>
        <w:rPr>
          <w:rFonts w:ascii="楷体" w:hAnsi="楷体"/>
          <w:sz w:val="52"/>
          <w:szCs w:val="28"/>
        </w:rPr>
      </w:pPr>
      <w:r>
        <w:rPr>
          <w:rFonts w:hint="eastAsia" w:ascii="楷体" w:hAnsi="楷体"/>
          <w:sz w:val="52"/>
          <w:szCs w:val="28"/>
        </w:rPr>
        <w:t>信息学院软件工程系</w:t>
      </w:r>
    </w:p>
    <w:p>
      <w:pPr>
        <w:pStyle w:val="14"/>
        <w:spacing w:before="120" w:after="960" w:afterLines="400"/>
        <w:jc w:val="center"/>
        <w:rPr>
          <w:sz w:val="40"/>
        </w:rPr>
      </w:pPr>
      <w:r>
        <w:rPr>
          <w:rFonts w:hint="eastAsia"/>
          <w:sz w:val="40"/>
        </w:rPr>
        <w:t>《计算机网络》专题报告（期中考核）</w:t>
      </w:r>
    </w:p>
    <w:p>
      <w:pPr>
        <w:tabs>
          <w:tab w:val="center" w:pos="4820"/>
          <w:tab w:val="left" w:pos="7230"/>
        </w:tabs>
        <w:spacing w:before="120" w:after="120" w:line="360" w:lineRule="auto"/>
        <w:ind w:firstLine="1245" w:firstLineChars="443"/>
        <w:rPr>
          <w:b/>
          <w:sz w:val="28"/>
          <w:szCs w:val="28"/>
        </w:rPr>
      </w:pPr>
      <w:r>
        <w:rPr>
          <w:rFonts w:hint="eastAsia"/>
          <w:b/>
          <w:sz w:val="28"/>
          <w:szCs w:val="28"/>
        </w:rPr>
        <w:t xml:space="preserve">题　　目 </w:t>
      </w:r>
      <w:r>
        <w:rPr>
          <w:b/>
          <w:sz w:val="28"/>
          <w:szCs w:val="28"/>
          <w:u w:val="single"/>
        </w:rPr>
        <w:tab/>
      </w:r>
      <w:r>
        <w:rPr>
          <w:rFonts w:hint="eastAsia"/>
          <w:b/>
          <w:sz w:val="28"/>
          <w:szCs w:val="28"/>
          <w:u w:val="single"/>
          <w:lang w:val="en-US" w:eastAsia="zh-CN"/>
        </w:rPr>
        <w:t>以太网的发展史</w:t>
      </w:r>
      <w:r>
        <w:rPr>
          <w:b/>
          <w:sz w:val="28"/>
          <w:szCs w:val="28"/>
          <w:u w:val="single"/>
        </w:rPr>
        <w:tab/>
      </w:r>
    </w:p>
    <w:p>
      <w:pPr>
        <w:tabs>
          <w:tab w:val="center" w:pos="4820"/>
          <w:tab w:val="left" w:pos="7230"/>
        </w:tabs>
        <w:spacing w:before="120" w:after="120" w:line="360" w:lineRule="auto"/>
        <w:ind w:firstLine="1245" w:firstLineChars="443"/>
        <w:rPr>
          <w:b/>
          <w:sz w:val="28"/>
          <w:szCs w:val="28"/>
        </w:rPr>
      </w:pPr>
      <w:r>
        <w:rPr>
          <w:rFonts w:hint="eastAsia"/>
          <w:b/>
          <w:sz w:val="28"/>
          <w:szCs w:val="28"/>
        </w:rPr>
        <w:t xml:space="preserve">班　　级 </w:t>
      </w:r>
      <w:r>
        <w:rPr>
          <w:b/>
          <w:sz w:val="28"/>
          <w:szCs w:val="28"/>
          <w:u w:val="single"/>
        </w:rPr>
        <w:tab/>
      </w:r>
      <w:r>
        <w:rPr>
          <w:rFonts w:hint="eastAsia"/>
          <w:b/>
          <w:sz w:val="28"/>
          <w:szCs w:val="28"/>
          <w:u w:val="single"/>
        </w:rPr>
        <w:t>软件工程2</w:t>
      </w:r>
      <w:r>
        <w:rPr>
          <w:b/>
          <w:sz w:val="28"/>
          <w:szCs w:val="28"/>
          <w:u w:val="single"/>
        </w:rPr>
        <w:t>020</w:t>
      </w:r>
      <w:r>
        <w:rPr>
          <w:rFonts w:hint="eastAsia"/>
          <w:b/>
          <w:sz w:val="28"/>
          <w:szCs w:val="28"/>
          <w:u w:val="single"/>
        </w:rPr>
        <w:t>级</w:t>
      </w:r>
      <w:r>
        <w:rPr>
          <w:rFonts w:hint="eastAsia"/>
          <w:b/>
          <w:sz w:val="28"/>
          <w:szCs w:val="28"/>
          <w:u w:val="single"/>
          <w:lang w:val="en-US" w:eastAsia="zh-CN"/>
        </w:rPr>
        <w:t>卓越</w:t>
      </w:r>
      <w:r>
        <w:rPr>
          <w:rFonts w:hint="eastAsia"/>
          <w:b/>
          <w:sz w:val="28"/>
          <w:szCs w:val="28"/>
          <w:u w:val="single"/>
        </w:rPr>
        <w:t>班</w:t>
      </w:r>
      <w:r>
        <w:rPr>
          <w:b/>
          <w:sz w:val="28"/>
          <w:szCs w:val="28"/>
          <w:u w:val="single"/>
        </w:rPr>
        <w:tab/>
      </w:r>
    </w:p>
    <w:p>
      <w:pPr>
        <w:tabs>
          <w:tab w:val="center" w:pos="4820"/>
          <w:tab w:val="left" w:pos="7230"/>
        </w:tabs>
        <w:spacing w:before="120" w:after="120" w:line="360" w:lineRule="auto"/>
        <w:ind w:firstLine="1245" w:firstLineChars="443"/>
        <w:rPr>
          <w:b/>
          <w:sz w:val="28"/>
          <w:szCs w:val="28"/>
        </w:rPr>
      </w:pPr>
      <w:r>
        <w:rPr>
          <w:rFonts w:hint="eastAsia"/>
          <w:b/>
          <w:sz w:val="28"/>
          <w:szCs w:val="28"/>
        </w:rPr>
        <w:t xml:space="preserve">姓　　名 </w:t>
      </w:r>
      <w:r>
        <w:rPr>
          <w:b/>
          <w:sz w:val="28"/>
          <w:szCs w:val="28"/>
          <w:u w:val="single"/>
        </w:rPr>
        <w:tab/>
      </w:r>
      <w:r>
        <w:rPr>
          <w:rFonts w:hint="eastAsia"/>
          <w:b/>
          <w:sz w:val="28"/>
          <w:szCs w:val="28"/>
          <w:u w:val="single"/>
          <w:lang w:val="en-US" w:eastAsia="zh-CN"/>
        </w:rPr>
        <w:t>庾晓萍</w:t>
      </w:r>
      <w:r>
        <w:rPr>
          <w:b/>
          <w:sz w:val="28"/>
          <w:szCs w:val="28"/>
          <w:u w:val="single"/>
        </w:rPr>
        <w:tab/>
      </w:r>
    </w:p>
    <w:p>
      <w:pPr>
        <w:tabs>
          <w:tab w:val="center" w:pos="4820"/>
          <w:tab w:val="left" w:pos="7230"/>
        </w:tabs>
        <w:spacing w:before="120" w:after="120" w:line="360" w:lineRule="auto"/>
        <w:ind w:firstLine="1245" w:firstLineChars="443"/>
        <w:rPr>
          <w:b/>
          <w:sz w:val="28"/>
          <w:szCs w:val="28"/>
        </w:rPr>
      </w:pPr>
      <w:r>
        <w:rPr>
          <w:rFonts w:hint="eastAsia"/>
          <w:b/>
          <w:sz w:val="28"/>
          <w:szCs w:val="28"/>
        </w:rPr>
        <w:t xml:space="preserve">学　　号 </w:t>
      </w:r>
      <w:r>
        <w:rPr>
          <w:b/>
          <w:sz w:val="28"/>
          <w:szCs w:val="28"/>
          <w:u w:val="single"/>
        </w:rPr>
        <w:tab/>
      </w:r>
      <w:r>
        <w:rPr>
          <w:rFonts w:hint="eastAsia"/>
          <w:b/>
          <w:sz w:val="28"/>
          <w:szCs w:val="28"/>
          <w:u w:val="single"/>
          <w:lang w:val="en-US" w:eastAsia="zh-CN"/>
        </w:rPr>
        <w:t>20420192201952</w:t>
      </w:r>
      <w:r>
        <w:rPr>
          <w:b/>
          <w:sz w:val="28"/>
          <w:szCs w:val="28"/>
          <w:u w:val="single"/>
        </w:rPr>
        <w:tab/>
      </w:r>
    </w:p>
    <w:p>
      <w:pPr>
        <w:tabs>
          <w:tab w:val="center" w:pos="4820"/>
          <w:tab w:val="left" w:pos="7230"/>
        </w:tabs>
        <w:spacing w:before="120" w:after="120" w:line="360" w:lineRule="auto"/>
        <w:ind w:firstLine="1240" w:firstLineChars="443"/>
        <w:rPr>
          <w:sz w:val="28"/>
          <w:szCs w:val="28"/>
          <w:u w:val="single"/>
        </w:rPr>
      </w:pPr>
    </w:p>
    <w:p>
      <w:pPr>
        <w:spacing w:before="720" w:beforeLines="300"/>
        <w:jc w:val="center"/>
        <w:rPr>
          <w:b/>
          <w:sz w:val="28"/>
          <w:szCs w:val="28"/>
        </w:rPr>
      </w:pPr>
      <w:r>
        <w:rPr>
          <w:rFonts w:hint="eastAsia"/>
          <w:b/>
          <w:sz w:val="28"/>
          <w:szCs w:val="28"/>
        </w:rPr>
        <w:t>20</w:t>
      </w:r>
      <w:r>
        <w:rPr>
          <w:b/>
          <w:sz w:val="28"/>
          <w:szCs w:val="28"/>
        </w:rPr>
        <w:t xml:space="preserve">22 </w:t>
      </w:r>
      <w:r>
        <w:rPr>
          <w:rFonts w:hint="eastAsia"/>
          <w:b/>
          <w:sz w:val="28"/>
          <w:szCs w:val="28"/>
        </w:rPr>
        <w:t xml:space="preserve">年 </w:t>
      </w:r>
      <w:r>
        <w:rPr>
          <w:b/>
          <w:sz w:val="28"/>
          <w:szCs w:val="28"/>
        </w:rPr>
        <w:t xml:space="preserve">4 </w:t>
      </w:r>
      <w:r>
        <w:rPr>
          <w:rFonts w:hint="eastAsia"/>
          <w:b/>
          <w:sz w:val="28"/>
          <w:szCs w:val="28"/>
        </w:rPr>
        <w:t xml:space="preserve">月 </w:t>
      </w:r>
      <w:r>
        <w:rPr>
          <w:rFonts w:hint="eastAsia"/>
          <w:b/>
          <w:sz w:val="28"/>
          <w:szCs w:val="28"/>
          <w:lang w:val="en-US" w:eastAsia="zh-CN"/>
        </w:rPr>
        <w:t>23</w:t>
      </w:r>
      <w:r>
        <w:rPr>
          <w:rFonts w:hint="eastAsia"/>
          <w:b/>
          <w:sz w:val="28"/>
          <w:szCs w:val="28"/>
        </w:rPr>
        <w:t xml:space="preserve"> 日</w:t>
      </w:r>
    </w:p>
    <w:p>
      <w:pPr>
        <w:sectPr>
          <w:type w:val="continuous"/>
          <w:pgSz w:w="11906" w:h="16838"/>
          <w:pgMar w:top="1440" w:right="1800" w:bottom="1440" w:left="1800" w:header="708" w:footer="708" w:gutter="0"/>
          <w:cols w:space="708" w:num="1"/>
          <w:docGrid w:linePitch="360" w:charSpace="0"/>
        </w:sectPr>
      </w:pPr>
    </w:p>
    <w:p>
      <w:pPr>
        <w:pStyle w:val="14"/>
        <w:spacing w:before="120" w:after="480" w:afterLines="200"/>
        <w:jc w:val="center"/>
        <w:rPr>
          <w:rFonts w:ascii="楷体" w:hAnsi="楷体"/>
          <w:sz w:val="52"/>
          <w:szCs w:val="28"/>
        </w:rPr>
      </w:pPr>
      <w:r>
        <w:rPr>
          <w:rFonts w:hint="eastAsia" w:ascii="楷体" w:hAnsi="楷体"/>
          <w:sz w:val="52"/>
          <w:szCs w:val="28"/>
        </w:rPr>
        <w:t>填写说明</w:t>
      </w:r>
    </w:p>
    <w:p>
      <w:pPr>
        <w:pStyle w:val="3"/>
        <w:numPr>
          <w:ilvl w:val="0"/>
          <w:numId w:val="3"/>
        </w:numPr>
        <w:spacing w:before="120" w:after="120"/>
        <w:ind w:hanging="436" w:firstLineChars="0"/>
        <w:rPr>
          <w:rFonts w:eastAsia="仿宋"/>
          <w:sz w:val="28"/>
          <w:szCs w:val="32"/>
        </w:rPr>
      </w:pPr>
      <w:r>
        <w:rPr>
          <w:rFonts w:hint="eastAsia" w:eastAsia="仿宋"/>
          <w:sz w:val="28"/>
          <w:szCs w:val="32"/>
        </w:rPr>
        <w:t>本文件为Word模板文件，建议使用Microsoft</w:t>
      </w:r>
      <w:r>
        <w:rPr>
          <w:rFonts w:eastAsia="仿宋"/>
          <w:sz w:val="28"/>
          <w:szCs w:val="32"/>
        </w:rPr>
        <w:t xml:space="preserve"> </w:t>
      </w:r>
      <w:r>
        <w:rPr>
          <w:rFonts w:hint="eastAsia" w:eastAsia="仿宋"/>
          <w:sz w:val="28"/>
          <w:szCs w:val="32"/>
        </w:rPr>
        <w:t>Word</w:t>
      </w:r>
      <w:r>
        <w:rPr>
          <w:rFonts w:eastAsia="仿宋"/>
          <w:sz w:val="28"/>
          <w:szCs w:val="32"/>
        </w:rPr>
        <w:t xml:space="preserve"> 2019</w:t>
      </w:r>
      <w:r>
        <w:rPr>
          <w:rFonts w:hint="eastAsia" w:eastAsia="仿宋"/>
          <w:sz w:val="28"/>
          <w:szCs w:val="32"/>
        </w:rPr>
        <w:t>打开，在可填写的区域中如实填写；</w:t>
      </w:r>
    </w:p>
    <w:p>
      <w:pPr>
        <w:pStyle w:val="3"/>
        <w:numPr>
          <w:ilvl w:val="0"/>
          <w:numId w:val="3"/>
        </w:numPr>
        <w:spacing w:before="120" w:after="120"/>
        <w:ind w:hanging="436" w:firstLineChars="0"/>
        <w:rPr>
          <w:rFonts w:eastAsia="仿宋"/>
          <w:sz w:val="28"/>
          <w:szCs w:val="32"/>
        </w:rPr>
      </w:pPr>
      <w:r>
        <w:rPr>
          <w:rFonts w:hint="eastAsia" w:eastAsia="仿宋"/>
          <w:sz w:val="28"/>
          <w:szCs w:val="32"/>
        </w:rPr>
        <w:t>填表时注意工整美观，勿随意修改字体字号，勿破坏排版；</w:t>
      </w:r>
    </w:p>
    <w:p>
      <w:pPr>
        <w:pStyle w:val="3"/>
        <w:numPr>
          <w:ilvl w:val="0"/>
          <w:numId w:val="3"/>
        </w:numPr>
        <w:spacing w:before="120" w:after="120"/>
        <w:ind w:hanging="436" w:firstLineChars="0"/>
        <w:rPr>
          <w:rFonts w:eastAsia="仿宋"/>
          <w:sz w:val="28"/>
          <w:szCs w:val="32"/>
        </w:rPr>
      </w:pPr>
      <w:r>
        <w:rPr>
          <w:rFonts w:hint="eastAsia" w:eastAsia="仿宋"/>
          <w:sz w:val="28"/>
          <w:szCs w:val="32"/>
        </w:rPr>
        <w:t>字数控制在3</w:t>
      </w:r>
      <w:r>
        <w:rPr>
          <w:rFonts w:eastAsia="仿宋"/>
          <w:sz w:val="28"/>
          <w:szCs w:val="32"/>
        </w:rPr>
        <w:t>000</w:t>
      </w:r>
      <w:r>
        <w:rPr>
          <w:rFonts w:hint="eastAsia" w:eastAsia="仿宋"/>
          <w:sz w:val="28"/>
          <w:szCs w:val="32"/>
        </w:rPr>
        <w:t>字左右，勿长篇大论，严禁抄袭；</w:t>
      </w:r>
    </w:p>
    <w:p>
      <w:pPr>
        <w:pStyle w:val="3"/>
        <w:numPr>
          <w:ilvl w:val="0"/>
          <w:numId w:val="3"/>
        </w:numPr>
        <w:spacing w:before="120" w:after="120"/>
        <w:ind w:hanging="436" w:firstLineChars="0"/>
        <w:rPr>
          <w:rFonts w:eastAsia="仿宋"/>
          <w:sz w:val="28"/>
          <w:szCs w:val="32"/>
        </w:rPr>
      </w:pPr>
      <w:r>
        <w:rPr>
          <w:rFonts w:hint="eastAsia" w:eastAsia="仿宋"/>
          <w:sz w:val="28"/>
          <w:szCs w:val="32"/>
        </w:rPr>
        <w:t>打印成PDF文件，总大小尽量控制在1MB以下，勿超过5MB；</w:t>
      </w:r>
    </w:p>
    <w:p>
      <w:pPr>
        <w:pStyle w:val="3"/>
        <w:numPr>
          <w:ilvl w:val="0"/>
          <w:numId w:val="3"/>
        </w:numPr>
        <w:spacing w:before="120" w:after="120"/>
        <w:ind w:hanging="436" w:firstLineChars="0"/>
        <w:rPr>
          <w:rFonts w:eastAsia="仿宋"/>
          <w:sz w:val="28"/>
          <w:szCs w:val="32"/>
        </w:rPr>
      </w:pPr>
      <w:r>
        <w:rPr>
          <w:rFonts w:hint="eastAsia" w:eastAsia="仿宋"/>
          <w:sz w:val="28"/>
          <w:szCs w:val="32"/>
        </w:rPr>
        <w:t>按主讲教师要求，发送到学院FTP指定位置。</w:t>
      </w:r>
    </w:p>
    <w:p>
      <w:pPr>
        <w:sectPr>
          <w:pgSz w:w="11906" w:h="16838"/>
          <w:pgMar w:top="1440" w:right="1797" w:bottom="1440" w:left="1797" w:header="709" w:footer="709" w:gutter="0"/>
          <w:cols w:space="708" w:num="1"/>
          <w:docGrid w:linePitch="360" w:charSpace="0"/>
        </w:sectPr>
      </w:pPr>
    </w:p>
    <w:p>
      <w:pPr>
        <w:pStyle w:val="15"/>
        <w:spacing w:before="326" w:after="163"/>
        <w:rPr>
          <w:rFonts w:hint="default" w:eastAsiaTheme="majorEastAsia"/>
          <w:lang w:val="en-US" w:eastAsia="zh-CN"/>
        </w:rPr>
      </w:pPr>
      <w:r>
        <w:rPr>
          <w:rFonts w:hint="eastAsia"/>
          <w:lang w:val="en-US" w:eastAsia="zh-CN"/>
        </w:rPr>
        <w:t>以太网发展史</w:t>
      </w:r>
    </w:p>
    <w:p>
      <w:pPr>
        <w:pStyle w:val="14"/>
        <w:spacing w:before="163" w:after="326"/>
        <w:jc w:val="center"/>
        <w:rPr>
          <w:rFonts w:hint="eastAsia" w:eastAsia="楷体"/>
          <w:lang w:val="en-US" w:eastAsia="zh-CN"/>
        </w:rPr>
      </w:pPr>
      <w:r>
        <w:rPr>
          <w:rFonts w:hint="eastAsia"/>
          <w:lang w:val="en-US" w:eastAsia="zh-CN"/>
        </w:rPr>
        <w:t>20420192201952</w:t>
      </w:r>
      <w:r>
        <w:t xml:space="preserve"> </w:t>
      </w:r>
      <w:r>
        <w:rPr>
          <w:rFonts w:hint="eastAsia"/>
          <w:lang w:val="en-US" w:eastAsia="zh-CN"/>
        </w:rPr>
        <w:t>庾晓萍</w:t>
      </w:r>
    </w:p>
    <w:p>
      <w:pPr>
        <w:pStyle w:val="2"/>
        <w:spacing w:before="326" w:after="326"/>
      </w:pPr>
      <w:r>
        <w:rPr>
          <w:rFonts w:hint="eastAsia"/>
        </w:rPr>
        <w:t>概述</w:t>
      </w:r>
    </w:p>
    <w:p>
      <w:pPr>
        <w:pStyle w:val="4"/>
        <w:spacing w:before="163" w:after="163"/>
      </w:pPr>
      <w:r>
        <w:rPr>
          <w:rFonts w:hint="eastAsia"/>
          <w:lang w:val="en-US" w:eastAsia="zh-CN"/>
        </w:rPr>
        <w:t>以太网发展与类型</w:t>
      </w:r>
    </w:p>
    <w:p>
      <w:pPr>
        <w:pStyle w:val="3"/>
        <w:spacing w:before="163" w:after="163"/>
        <w:ind w:firstLine="480"/>
        <w:rPr>
          <w:rFonts w:hint="eastAsia"/>
        </w:rPr>
      </w:pPr>
      <w:r>
        <w:rPr>
          <w:rFonts w:hint="eastAsia"/>
        </w:rPr>
        <w:t>以太网是一族有线计算机网络技术，通常用于局域网(LAN)、城域网(MAN) 和广域网(WAN)。</w:t>
      </w:r>
      <w:r>
        <w:rPr>
          <w:rFonts w:hint="eastAsia"/>
          <w:vertAlign w:val="superscript"/>
        </w:rPr>
        <w:t xml:space="preserve">[1] </w:t>
      </w:r>
      <w:r>
        <w:rPr>
          <w:rFonts w:hint="eastAsia"/>
        </w:rPr>
        <w:t>它由Xerox公司在70年代早期发明的，于 1980 年在商业上推出，并于 1983 年首次标准化为IEEE 802.3。其历史过程中，以太网数据传输速率已从最初的2.94 Mbit/s 到最新400 Gbit/s，速率高达1.6 Tbit/s。</w:t>
      </w:r>
    </w:p>
    <w:p>
      <w:pPr>
        <w:pStyle w:val="3"/>
        <w:spacing w:before="163" w:after="163"/>
        <w:ind w:firstLine="480"/>
        <w:rPr>
          <w:rFonts w:hint="eastAsia"/>
        </w:rPr>
      </w:pPr>
      <w:r>
        <w:rPr>
          <w:rFonts w:hint="eastAsia"/>
        </w:rPr>
        <w:t>传统以太网是指以太网的原始形式，运行速度从3~10Mbps不等，交换式以太网正是成就了以太网的以太网，可以运行100、1000、10000Mbps那样的高速率，分别以快速以太网、千兆以太网、万兆以太网的形式呈现。下面将介绍以太网技术从传统以太网到交换式以太网，到高速光纤以太网的发展过程。以及其介质、帧格式、通信机制等区别</w:t>
      </w:r>
      <w:r>
        <w:rPr>
          <w:rFonts w:hint="eastAsia"/>
          <w:vertAlign w:val="superscript"/>
          <w:lang w:val="en-US" w:eastAsia="zh-CN"/>
        </w:rPr>
        <w:t>[2]</w:t>
      </w:r>
      <w:r>
        <w:rPr>
          <w:rFonts w:hint="eastAsia"/>
        </w:rPr>
        <w:t>。</w:t>
      </w:r>
    </w:p>
    <w:p>
      <w:pPr>
        <w:pStyle w:val="3"/>
        <w:spacing w:before="163" w:after="163"/>
        <w:ind w:left="0" w:leftChars="0" w:firstLine="0" w:firstLineChars="0"/>
      </w:pPr>
    </w:p>
    <w:p>
      <w:pPr>
        <w:pStyle w:val="3"/>
        <w:spacing w:before="163" w:after="163"/>
        <w:ind w:left="0" w:leftChars="0" w:firstLine="0" w:firstLineChars="0"/>
      </w:pPr>
      <w:r>
        <w:drawing>
          <wp:inline distT="0" distB="0" distL="114300" distR="114300">
            <wp:extent cx="5465445" cy="1108075"/>
            <wp:effectExtent l="0" t="0" r="5715" b="444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5465445" cy="1108075"/>
                    </a:xfrm>
                    <a:prstGeom prst="rect">
                      <a:avLst/>
                    </a:prstGeom>
                    <a:noFill/>
                    <a:ln>
                      <a:noFill/>
                    </a:ln>
                  </pic:spPr>
                </pic:pic>
              </a:graphicData>
            </a:graphic>
          </wp:inline>
        </w:drawing>
      </w:r>
    </w:p>
    <w:p>
      <w:pPr>
        <w:pStyle w:val="9"/>
        <w:spacing w:after="163"/>
        <w:rPr>
          <w:rFonts w:hint="eastAsia"/>
        </w:rPr>
      </w:pPr>
      <w:r>
        <w:rPr>
          <w:rFonts w:hint="eastAsia"/>
        </w:rPr>
        <w:t>图</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rPr>
          <w:rFonts w:hint="eastAsia"/>
        </w:rPr>
        <w:t>　</w:t>
      </w:r>
      <w:r>
        <w:rPr>
          <w:rFonts w:hint="eastAsia"/>
          <w:lang w:val="en-US" w:eastAsia="zh-CN"/>
        </w:rPr>
        <w:t>部分以太网类型</w:t>
      </w:r>
      <w:r>
        <w:rPr>
          <w:rFonts w:hint="eastAsia"/>
        </w:rPr>
        <w:t>示意图</w:t>
      </w:r>
    </w:p>
    <w:p>
      <w:pPr>
        <w:pStyle w:val="3"/>
        <w:rPr>
          <w:rFonts w:hint="eastAsia"/>
        </w:rPr>
      </w:pPr>
    </w:p>
    <w:p>
      <w:pPr>
        <w:pStyle w:val="4"/>
        <w:spacing w:before="163" w:after="163"/>
      </w:pPr>
      <w:r>
        <w:rPr>
          <w:rFonts w:hint="default" w:ascii="Times New Roman" w:hAnsi="Times New Roman" w:eastAsia="宋体" w:cs="Times New Roman"/>
          <w:u w:val="none" w:color="auto"/>
          <w:lang w:val="en-US" w:eastAsia="zh-CN"/>
        </w:rPr>
        <w:t>以太网共同的帧格式</w:t>
      </w:r>
    </w:p>
    <w:p>
      <w:pPr>
        <w:pStyle w:val="3"/>
        <w:spacing w:before="163" w:after="163"/>
        <w:ind w:firstLine="480"/>
        <w:rPr>
          <w:rFonts w:hint="eastAsia"/>
        </w:rPr>
      </w:pPr>
      <w:r>
        <w:rPr>
          <w:rFonts w:hint="eastAsia"/>
        </w:rPr>
        <w:t>尽管以太网技术不断发展，但所有世代的以太网（不包括早期实验版本）都使用相同的帧格式。前同步码（物理层）有56比特交替出现的0和1，提醒接收系统有帧到来，使到来的帧与计时器同步。帧首定界符（SFD）是1 字节的10101011，</w:t>
      </w:r>
      <w:r>
        <w:rPr>
          <w:rFonts w:hint="eastAsia"/>
          <w:lang w:eastAsia="zh-CN"/>
        </w:rPr>
        <w:t>是</w:t>
      </w:r>
      <w:r>
        <w:rPr>
          <w:rFonts w:hint="eastAsia"/>
        </w:rPr>
        <w:t>帧的开始。目的地址是6 字节目的物理地址。源地址是6 字节源物理地址。类型2字节，定义了封装在帧中的数据类型。数据包含从上层来的数据，必须在46 到1500 字节之间。如果上层协议产生的数据长度小于46字节，则应将其填补到46字节。若数据长度超过1500 字节，上层就必须将其进行分片</w:t>
      </w:r>
      <w:r>
        <w:rPr>
          <w:rFonts w:hint="eastAsia"/>
          <w:lang w:eastAsia="zh-CN"/>
        </w:rPr>
        <w:t>。</w:t>
      </w:r>
      <w:r>
        <w:rPr>
          <w:rFonts w:hint="eastAsia"/>
        </w:rPr>
        <w:t>循环冗余检验（CRC）4字节，</w:t>
      </w:r>
      <w:r>
        <w:rPr>
          <w:rFonts w:hint="eastAsia"/>
          <w:lang w:val="en-US" w:eastAsia="zh-CN"/>
        </w:rPr>
        <w:t>使用</w:t>
      </w:r>
      <w:r>
        <w:rPr>
          <w:rFonts w:hint="eastAsia"/>
        </w:rPr>
        <w:t>CRC-32，用于差错检测</w:t>
      </w:r>
      <w:r>
        <w:rPr>
          <w:rFonts w:hint="eastAsia"/>
          <w:vertAlign w:val="superscript"/>
          <w:lang w:val="en-US" w:eastAsia="zh-CN"/>
        </w:rPr>
        <w:t>[5]</w:t>
      </w:r>
      <w:r>
        <w:rPr>
          <w:rFonts w:hint="eastAsia"/>
        </w:rPr>
        <w:t>。</w:t>
      </w:r>
    </w:p>
    <w:p>
      <w:pPr>
        <w:pStyle w:val="3"/>
        <w:spacing w:before="163" w:after="163"/>
        <w:ind w:firstLine="480"/>
        <w:rPr>
          <w:rFonts w:hint="eastAsia"/>
        </w:rPr>
      </w:pPr>
    </w:p>
    <w:p>
      <w:pPr>
        <w:pStyle w:val="3"/>
        <w:ind w:left="0" w:leftChars="0" w:firstLine="0" w:firstLineChars="0"/>
        <w:jc w:val="center"/>
        <w:rPr>
          <w:rFonts w:hint="default" w:ascii="Times New Roman" w:hAnsi="Times New Roman" w:eastAsia="宋体" w:cs="Times New Roman"/>
          <w:u w:val="none" w:color="auto"/>
        </w:rPr>
      </w:pPr>
      <w:r>
        <w:rPr>
          <w:rFonts w:hint="default" w:ascii="Times New Roman" w:hAnsi="Times New Roman" w:eastAsia="宋体" w:cs="Times New Roman"/>
          <w:u w:val="none" w:color="auto"/>
        </w:rPr>
        <w:drawing>
          <wp:inline distT="0" distB="0" distL="114300" distR="114300">
            <wp:extent cx="4803140" cy="1640840"/>
            <wp:effectExtent l="0" t="0" r="12700" b="508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4803140" cy="1640840"/>
                    </a:xfrm>
                    <a:prstGeom prst="rect">
                      <a:avLst/>
                    </a:prstGeom>
                    <a:noFill/>
                    <a:ln>
                      <a:noFill/>
                    </a:ln>
                  </pic:spPr>
                </pic:pic>
              </a:graphicData>
            </a:graphic>
          </wp:inline>
        </w:drawing>
      </w:r>
    </w:p>
    <w:p>
      <w:pPr>
        <w:pStyle w:val="9"/>
        <w:spacing w:after="163"/>
        <w:rPr>
          <w:rFonts w:hint="eastAsia"/>
          <w:lang w:val="en-US" w:eastAsia="zh-CN"/>
        </w:rPr>
      </w:pPr>
      <w:r>
        <w:rPr>
          <w:rFonts w:hint="eastAsia"/>
        </w:rPr>
        <w:t>图</w:t>
      </w:r>
      <w:r>
        <w:rPr>
          <w:rFonts w:hint="eastAsia"/>
          <w:lang w:val="en-US" w:eastAsia="zh-CN"/>
        </w:rPr>
        <w:t>2</w:t>
      </w:r>
      <w:r>
        <w:rPr>
          <w:rFonts w:hint="eastAsia"/>
        </w:rPr>
        <w:t>　</w:t>
      </w:r>
      <w:r>
        <w:rPr>
          <w:rFonts w:hint="eastAsia"/>
          <w:lang w:val="en-US" w:eastAsia="zh-CN"/>
        </w:rPr>
        <w:t>以太网帧格式. (a) Ethernet(DIX).(b) IEEE 802.3</w:t>
      </w:r>
    </w:p>
    <w:p>
      <w:pPr>
        <w:pStyle w:val="3"/>
        <w:rPr>
          <w:rFonts w:hint="default"/>
          <w:lang w:val="en-US" w:eastAsia="zh-CN"/>
        </w:rPr>
      </w:pPr>
    </w:p>
    <w:p>
      <w:pPr>
        <w:pStyle w:val="4"/>
        <w:spacing w:before="163" w:after="163"/>
      </w:pPr>
      <w:r>
        <w:rPr>
          <w:rFonts w:hint="default" w:ascii="Times New Roman" w:hAnsi="Times New Roman" w:eastAsia="宋体" w:cs="Times New Roman"/>
          <w:u w:val="none" w:color="auto"/>
          <w:lang w:val="en-US" w:eastAsia="zh-CN"/>
        </w:rPr>
        <w:t>以太网共同的</w:t>
      </w:r>
      <w:r>
        <w:rPr>
          <w:rFonts w:hint="eastAsia" w:ascii="Times New Roman" w:hAnsi="Times New Roman" w:eastAsia="宋体" w:cs="Times New Roman"/>
          <w:u w:val="none" w:color="auto"/>
          <w:lang w:val="en-US" w:eastAsia="zh-CN"/>
        </w:rPr>
        <w:t>编址方案</w:t>
      </w:r>
    </w:p>
    <w:p>
      <w:pPr>
        <w:pStyle w:val="3"/>
        <w:spacing w:before="163" w:after="163"/>
        <w:ind w:firstLine="480"/>
        <w:rPr>
          <w:rFonts w:hint="eastAsia"/>
        </w:rPr>
      </w:pPr>
      <w:r>
        <w:rPr>
          <w:rFonts w:hint="eastAsia"/>
        </w:rPr>
        <w:t>IEEE 保证每张网卡分配到唯一的地址。IEEE编址方案中，每个Ethernet 地址有48位：IEEE向厂家分配组织唯一标识（OUI），即高24位。第1个字节最低位为0表示单播，1表示多播和广播；第一个字节最低第2位为0表示全局网址，1表示局域网址。厂家自行分配网卡标识符，即低24位</w:t>
      </w:r>
      <w:r>
        <w:rPr>
          <w:rFonts w:hint="eastAsia"/>
          <w:vertAlign w:val="superscript"/>
          <w:lang w:val="en-US" w:eastAsia="zh-CN"/>
        </w:rPr>
        <w:t>[5]</w:t>
      </w:r>
      <w:r>
        <w:rPr>
          <w:rFonts w:hint="eastAsia"/>
        </w:rPr>
        <w:t>。</w:t>
      </w:r>
    </w:p>
    <w:p>
      <w:pPr>
        <w:pStyle w:val="3"/>
        <w:spacing w:before="163" w:after="163"/>
        <w:ind w:firstLine="480"/>
        <w:rPr>
          <w:rFonts w:hint="eastAsia"/>
          <w:lang w:eastAsia="zh-CN"/>
        </w:rPr>
      </w:pPr>
    </w:p>
    <w:p>
      <w:pPr>
        <w:pStyle w:val="3"/>
        <w:ind w:left="0" w:leftChars="0" w:firstLine="0" w:firstLineChars="0"/>
        <w:jc w:val="center"/>
      </w:pPr>
      <w:r>
        <w:drawing>
          <wp:inline distT="0" distB="0" distL="114300" distR="114300">
            <wp:extent cx="4086225" cy="2847975"/>
            <wp:effectExtent l="0" t="0" r="13335" b="19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4086225" cy="2847975"/>
                    </a:xfrm>
                    <a:prstGeom prst="rect">
                      <a:avLst/>
                    </a:prstGeom>
                    <a:noFill/>
                    <a:ln>
                      <a:noFill/>
                    </a:ln>
                  </pic:spPr>
                </pic:pic>
              </a:graphicData>
            </a:graphic>
          </wp:inline>
        </w:drawing>
      </w:r>
    </w:p>
    <w:p>
      <w:pPr>
        <w:pStyle w:val="9"/>
        <w:spacing w:after="163"/>
        <w:rPr>
          <w:rFonts w:hint="eastAsia"/>
          <w:lang w:val="en-US" w:eastAsia="zh-CN"/>
        </w:rPr>
      </w:pPr>
      <w:r>
        <w:rPr>
          <w:rFonts w:hint="eastAsia"/>
        </w:rPr>
        <w:t>图</w:t>
      </w:r>
      <w:r>
        <w:rPr>
          <w:rFonts w:hint="eastAsia"/>
          <w:lang w:val="en-US" w:eastAsia="zh-CN"/>
        </w:rPr>
        <w:t>3</w:t>
      </w:r>
      <w:r>
        <w:rPr>
          <w:rFonts w:hint="eastAsia"/>
        </w:rPr>
        <w:t>　</w:t>
      </w:r>
      <w:r>
        <w:rPr>
          <w:rFonts w:hint="eastAsia"/>
          <w:lang w:val="en-US" w:eastAsia="zh-CN"/>
        </w:rPr>
        <w:t>以太网编址方案</w:t>
      </w:r>
    </w:p>
    <w:p>
      <w:pPr>
        <w:pStyle w:val="3"/>
        <w:rPr>
          <w:rFonts w:hint="default"/>
          <w:lang w:val="en-US" w:eastAsia="zh-CN"/>
        </w:rPr>
      </w:pPr>
    </w:p>
    <w:p>
      <w:pPr>
        <w:pStyle w:val="2"/>
        <w:spacing w:before="326" w:after="326"/>
        <w:rPr>
          <w:rFonts w:hint="default" w:ascii="Times New Roman" w:hAnsi="Times New Roman" w:eastAsia="宋体" w:cs="Times New Roman"/>
          <w:u w:val="none" w:color="auto"/>
        </w:rPr>
      </w:pPr>
      <w:r>
        <w:rPr>
          <w:rFonts w:hint="eastAsia"/>
          <w:lang w:val="en-US" w:eastAsia="zh-CN"/>
        </w:rPr>
        <w:t>以太网的发展</w:t>
      </w:r>
    </w:p>
    <w:p>
      <w:pPr>
        <w:pStyle w:val="4"/>
        <w:spacing w:before="163" w:after="163"/>
      </w:pPr>
      <w:r>
        <w:rPr>
          <w:rFonts w:hint="eastAsia"/>
          <w:lang w:val="en-US" w:eastAsia="zh-CN"/>
        </w:rPr>
        <w:t>概述</w:t>
      </w:r>
    </w:p>
    <w:p>
      <w:pPr>
        <w:pStyle w:val="3"/>
        <w:rPr>
          <w:rFonts w:hint="eastAsia"/>
        </w:rPr>
      </w:pPr>
      <w:r>
        <w:rPr>
          <w:rFonts w:hint="eastAsia"/>
        </w:rPr>
        <w:t>以太网从 10 Mb/s 到 100 Gb/s 的演进证明以太网是可扩展的、灵活的、易于安装、稳健性好。以太网接入的重要特点是它可提供双向的宽带通信，并且可根据用户对带宽的需求灵活地进行带宽升级。采用以太网接入可实现端到端的传输，中间不需要帧格式的转换，提高了传输效率和降低了传输成本。</w:t>
      </w:r>
    </w:p>
    <w:p>
      <w:pPr>
        <w:pStyle w:val="4"/>
        <w:spacing w:before="163" w:after="163"/>
        <w:rPr>
          <w:rFonts w:hint="eastAsia"/>
        </w:rPr>
      </w:pPr>
      <w:r>
        <w:rPr>
          <w:rFonts w:hint="eastAsia"/>
          <w:lang w:val="en-US" w:eastAsia="zh-CN"/>
        </w:rPr>
        <w:t>传统以太网</w:t>
      </w:r>
    </w:p>
    <w:p>
      <w:pPr>
        <w:pStyle w:val="5"/>
        <w:spacing w:before="163" w:after="163"/>
      </w:pPr>
      <w:r>
        <w:rPr>
          <w:rFonts w:hint="eastAsia"/>
          <w:lang w:val="en-US" w:eastAsia="zh-CN"/>
        </w:rPr>
        <w:t>传输介质</w:t>
      </w:r>
    </w:p>
    <w:p>
      <w:pPr>
        <w:pStyle w:val="3"/>
        <w:spacing w:before="163" w:after="163"/>
        <w:ind w:firstLine="480"/>
        <w:rPr>
          <w:rFonts w:hint="eastAsia"/>
        </w:rPr>
      </w:pPr>
      <w:r>
        <w:rPr>
          <w:rFonts w:hint="eastAsia"/>
        </w:rPr>
        <w:t>传统以太网最初使用粗同轴电缆，后来演进到使用比较便宜点细同轴电缆，最后发展为使用更灵活便宜的双绞线。传统以太网采用星形拓扑，在星形的中心则增加了一种可靠性非常高的设备，集线器。信号从发送计算机向共享电缆的两端传播。在帧的传输过程中发送计算机独占使用整个电缆—其他计算机必须等待。在此计算机完成帧传输后，共享电缆才能为其他计算机使用</w:t>
      </w:r>
      <w:r>
        <w:rPr>
          <w:rFonts w:hint="eastAsia"/>
          <w:vertAlign w:val="superscript"/>
          <w:lang w:val="en-US" w:eastAsia="zh-CN"/>
        </w:rPr>
        <w:t>[4]</w:t>
      </w:r>
      <w:r>
        <w:rPr>
          <w:rFonts w:hint="eastAsia"/>
        </w:rPr>
        <w:t>。</w:t>
      </w:r>
    </w:p>
    <w:p>
      <w:pPr>
        <w:pStyle w:val="3"/>
        <w:spacing w:before="163" w:after="163"/>
        <w:ind w:firstLine="480"/>
        <w:jc w:val="center"/>
        <w:rPr>
          <w:rFonts w:hint="default" w:ascii="Times New Roman" w:hAnsi="Times New Roman" w:eastAsia="宋体" w:cs="Times New Roman"/>
          <w:u w:val="none" w:color="auto"/>
        </w:rPr>
      </w:pPr>
    </w:p>
    <w:p>
      <w:pPr>
        <w:pStyle w:val="3"/>
        <w:spacing w:before="163" w:after="163"/>
        <w:ind w:firstLine="480"/>
        <w:jc w:val="center"/>
      </w:pPr>
      <w:r>
        <w:rPr>
          <w:rFonts w:hint="default" w:ascii="Times New Roman" w:hAnsi="Times New Roman" w:eastAsia="宋体" w:cs="Times New Roman"/>
          <w:u w:val="none" w:color="auto"/>
        </w:rPr>
        <w:drawing>
          <wp:inline distT="0" distB="0" distL="114300" distR="114300">
            <wp:extent cx="3893820" cy="1158240"/>
            <wp:effectExtent l="0" t="0" r="762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tretch>
                      <a:fillRect/>
                    </a:stretch>
                  </pic:blipFill>
                  <pic:spPr>
                    <a:xfrm>
                      <a:off x="0" y="0"/>
                      <a:ext cx="3893820" cy="1158240"/>
                    </a:xfrm>
                    <a:prstGeom prst="rect">
                      <a:avLst/>
                    </a:prstGeom>
                    <a:noFill/>
                    <a:ln>
                      <a:noFill/>
                    </a:ln>
                  </pic:spPr>
                </pic:pic>
              </a:graphicData>
            </a:graphic>
          </wp:inline>
        </w:drawing>
      </w:r>
    </w:p>
    <w:p>
      <w:pPr>
        <w:pStyle w:val="9"/>
        <w:spacing w:after="163"/>
        <w:rPr>
          <w:rFonts w:hint="eastAsia"/>
          <w:lang w:val="en-US" w:eastAsia="zh-CN"/>
        </w:rPr>
      </w:pPr>
      <w:r>
        <w:rPr>
          <w:rFonts w:hint="eastAsia"/>
        </w:rPr>
        <w:t>图</w:t>
      </w:r>
      <w:r>
        <w:rPr>
          <w:rFonts w:hint="eastAsia"/>
          <w:lang w:val="en-US" w:eastAsia="zh-CN"/>
        </w:rPr>
        <w:t>4</w:t>
      </w:r>
      <w:r>
        <w:rPr>
          <w:rFonts w:hint="eastAsia"/>
        </w:rPr>
        <w:t>　</w:t>
      </w:r>
      <w:r>
        <w:rPr>
          <w:rFonts w:hint="eastAsia"/>
          <w:lang w:val="en-US" w:eastAsia="zh-CN"/>
        </w:rPr>
        <w:t>传统以太网布线示意图</w:t>
      </w:r>
    </w:p>
    <w:p>
      <w:pPr>
        <w:pStyle w:val="3"/>
        <w:rPr>
          <w:rFonts w:hint="default"/>
          <w:lang w:val="en-US" w:eastAsia="zh-CN"/>
        </w:rPr>
      </w:pPr>
    </w:p>
    <w:p>
      <w:pPr>
        <w:pStyle w:val="5"/>
        <w:spacing w:before="163" w:after="163"/>
      </w:pPr>
      <w:r>
        <w:rPr>
          <w:rFonts w:hint="eastAsia"/>
          <w:lang w:val="en-US" w:eastAsia="zh-CN"/>
        </w:rPr>
        <w:t>通信机制</w:t>
      </w:r>
    </w:p>
    <w:p>
      <w:pPr>
        <w:pStyle w:val="3"/>
        <w:spacing w:before="163" w:after="163"/>
        <w:ind w:firstLine="480"/>
        <w:rPr>
          <w:rFonts w:hint="eastAsia"/>
        </w:rPr>
      </w:pPr>
      <w:r>
        <w:rPr>
          <w:rFonts w:hint="eastAsia"/>
        </w:rPr>
        <w:t>所有连接在传统以太网上的计算机都参与一种叫做多路存取载波侦听（CSMA）的分布协调方案。这种方案使用电缆上的电子信号来确定状态。为了确定电缆当前是否正被使用，计算机可以检测载波。如果当前没有载波，计算机就能传输一帧。如果当前存在载波，计算机必须等待其他计算机发送完成。</w:t>
      </w:r>
    </w:p>
    <w:p>
      <w:pPr>
        <w:pStyle w:val="3"/>
        <w:spacing w:before="163" w:after="163"/>
        <w:ind w:firstLine="480"/>
      </w:pPr>
      <w:r>
        <w:rPr>
          <w:rFonts w:hint="eastAsia"/>
        </w:rPr>
        <w:t>传统以太网仅在半双工模式下工作，传统以太网取 51.2s 为争用期的长度。如果是10 Mbps 以太网，在争用期内可发送512 bit，即 64 字节。于是规定了最短有效帧长为 64 字节，若前 64 字节没有发生冲突，则后续的数据不会发生冲突。凡长度小于 64 字节的帧都是由于冲突而异常中止的无效帧</w:t>
      </w:r>
      <w:r>
        <w:rPr>
          <w:rFonts w:hint="eastAsia"/>
          <w:vertAlign w:val="superscript"/>
          <w:lang w:val="en-US" w:eastAsia="zh-CN"/>
        </w:rPr>
        <w:t>[5]</w:t>
      </w:r>
      <w:r>
        <w:rPr>
          <w:rFonts w:hint="eastAsia"/>
        </w:rPr>
        <w:t>。</w:t>
      </w:r>
    </w:p>
    <w:p>
      <w:pPr>
        <w:pStyle w:val="3"/>
        <w:spacing w:before="163" w:after="163"/>
        <w:ind w:firstLine="480"/>
      </w:pPr>
    </w:p>
    <w:p>
      <w:pPr>
        <w:pStyle w:val="3"/>
        <w:spacing w:before="163" w:after="163"/>
        <w:ind w:firstLine="480"/>
      </w:pPr>
      <w:r>
        <w:drawing>
          <wp:inline distT="0" distB="0" distL="114300" distR="114300">
            <wp:extent cx="4099560" cy="3051175"/>
            <wp:effectExtent l="0" t="0" r="0" b="1206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2"/>
                    <a:stretch>
                      <a:fillRect/>
                    </a:stretch>
                  </pic:blipFill>
                  <pic:spPr>
                    <a:xfrm>
                      <a:off x="0" y="0"/>
                      <a:ext cx="4099560" cy="3051175"/>
                    </a:xfrm>
                    <a:prstGeom prst="rect">
                      <a:avLst/>
                    </a:prstGeom>
                    <a:noFill/>
                    <a:ln>
                      <a:noFill/>
                    </a:ln>
                  </pic:spPr>
                </pic:pic>
              </a:graphicData>
            </a:graphic>
          </wp:inline>
        </w:drawing>
      </w:r>
    </w:p>
    <w:p>
      <w:pPr>
        <w:pStyle w:val="9"/>
        <w:spacing w:after="163"/>
        <w:rPr>
          <w:rFonts w:hint="eastAsia"/>
          <w:lang w:val="en-US" w:eastAsia="zh-CN"/>
        </w:rPr>
      </w:pPr>
      <w:r>
        <w:rPr>
          <w:rFonts w:hint="eastAsia"/>
        </w:rPr>
        <w:t>图</w:t>
      </w:r>
      <w:r>
        <w:rPr>
          <w:rFonts w:hint="eastAsia"/>
          <w:lang w:val="en-US" w:eastAsia="zh-CN"/>
        </w:rPr>
        <w:t>5</w:t>
      </w:r>
      <w:r>
        <w:rPr>
          <w:rFonts w:hint="eastAsia"/>
        </w:rPr>
        <w:t>　</w:t>
      </w:r>
      <w:r>
        <w:rPr>
          <w:rFonts w:hint="eastAsia"/>
          <w:lang w:val="en-US" w:eastAsia="zh-CN"/>
        </w:rPr>
        <w:t>CSMA机制示意图</w:t>
      </w:r>
    </w:p>
    <w:p>
      <w:pPr>
        <w:pStyle w:val="3"/>
        <w:rPr>
          <w:rFonts w:hint="eastAsia"/>
          <w:lang w:val="en-US" w:eastAsia="zh-CN"/>
        </w:rPr>
      </w:pPr>
    </w:p>
    <w:p>
      <w:pPr>
        <w:pStyle w:val="5"/>
        <w:spacing w:before="163" w:after="163"/>
      </w:pPr>
      <w:r>
        <w:rPr>
          <w:rFonts w:hint="eastAsia"/>
          <w:lang w:val="en-US" w:eastAsia="zh-CN"/>
        </w:rPr>
        <w:t>传统以太网缺点</w:t>
      </w:r>
    </w:p>
    <w:p>
      <w:pPr>
        <w:pStyle w:val="3"/>
        <w:spacing w:before="163" w:after="163"/>
        <w:ind w:firstLine="480"/>
        <w:rPr>
          <w:rFonts w:hint="eastAsia"/>
        </w:rPr>
      </w:pPr>
      <w:r>
        <w:rPr>
          <w:rFonts w:hint="eastAsia"/>
        </w:rPr>
        <w:t>尽管中继器在某些方面分隔了以太网网段，使得电缆断线的故障不会影响到整个网络，但它向所有的以太网设备转发所有的数据。这严重限制了同一个以太网网络上可以相互通信的机器数量。</w:t>
      </w:r>
    </w:p>
    <w:p>
      <w:pPr>
        <w:pStyle w:val="3"/>
        <w:spacing w:before="163" w:after="163"/>
        <w:ind w:firstLine="480"/>
        <w:rPr>
          <w:rFonts w:hint="default"/>
          <w:lang w:val="en-US" w:eastAsia="zh-CN"/>
        </w:rPr>
      </w:pPr>
    </w:p>
    <w:p>
      <w:pPr>
        <w:pStyle w:val="4"/>
        <w:spacing w:before="163" w:after="163"/>
        <w:rPr>
          <w:rFonts w:hint="eastAsia"/>
        </w:rPr>
      </w:pPr>
      <w:r>
        <w:rPr>
          <w:rFonts w:hint="eastAsia"/>
          <w:lang w:val="en-US" w:eastAsia="zh-CN"/>
        </w:rPr>
        <w:t>交换式以太网</w:t>
      </w:r>
    </w:p>
    <w:p>
      <w:pPr>
        <w:pStyle w:val="5"/>
        <w:spacing w:before="163" w:after="163"/>
        <w:rPr>
          <w:rFonts w:hint="eastAsia"/>
        </w:rPr>
      </w:pPr>
      <w:r>
        <w:rPr>
          <w:rFonts w:hint="eastAsia"/>
          <w:lang w:val="en-US" w:eastAsia="zh-CN"/>
        </w:rPr>
        <w:t>对传统以太网的改进</w:t>
      </w:r>
    </w:p>
    <w:p>
      <w:pPr>
        <w:pStyle w:val="3"/>
        <w:spacing w:before="163" w:after="163"/>
        <w:ind w:firstLine="480"/>
        <w:rPr>
          <w:rFonts w:hint="eastAsia"/>
        </w:rPr>
      </w:pPr>
      <w:r>
        <w:rPr>
          <w:rFonts w:hint="eastAsia"/>
        </w:rPr>
        <w:t>为</w:t>
      </w:r>
      <w:r>
        <w:rPr>
          <w:rFonts w:hint="eastAsia"/>
          <w:lang w:val="en-US" w:eastAsia="zh-CN"/>
        </w:rPr>
        <w:t>解决上面提到的传统以太网的问题</w:t>
      </w:r>
      <w:r>
        <w:rPr>
          <w:rFonts w:hint="eastAsia"/>
        </w:rPr>
        <w:t>，</w:t>
      </w:r>
      <w:r>
        <w:rPr>
          <w:rFonts w:hint="eastAsia"/>
          <w:lang w:val="en-US" w:eastAsia="zh-CN"/>
        </w:rPr>
        <w:t>采用</w:t>
      </w:r>
      <w:r>
        <w:rPr>
          <w:rFonts w:hint="eastAsia"/>
        </w:rPr>
        <w:t>桥接方法，在工作在物理层的中继器之基础上，桥接工作在数据链路层。通过网桥时，只有格式完整的数据包才能从一个网段进入另一个网段；冲突和数据包错误则都被隔离。通过记录分析网络上设备的MAC地址，网桥可以判断它们都在什么位置，这样它就不会向非目标设备所在的网段传递数据包。像生成树协议这样的控制机制可以协调多个交换机共同工作。</w:t>
      </w:r>
      <w:r>
        <w:rPr>
          <w:rFonts w:hint="eastAsia"/>
          <w:vertAlign w:val="superscript"/>
          <w:lang w:val="en-US" w:eastAsia="zh-CN"/>
        </w:rPr>
        <w:t>[4]</w:t>
      </w:r>
    </w:p>
    <w:p>
      <w:pPr>
        <w:pStyle w:val="3"/>
        <w:spacing w:before="163" w:after="163"/>
        <w:ind w:firstLine="480"/>
        <w:rPr>
          <w:rFonts w:hint="eastAsia"/>
        </w:rPr>
      </w:pPr>
    </w:p>
    <w:p>
      <w:pPr>
        <w:pStyle w:val="3"/>
        <w:spacing w:before="163" w:after="163"/>
        <w:ind w:firstLine="1732" w:firstLineChars="722"/>
      </w:pPr>
      <w:r>
        <w:drawing>
          <wp:inline distT="0" distB="0" distL="114300" distR="114300">
            <wp:extent cx="2825750" cy="2364105"/>
            <wp:effectExtent l="0" t="0" r="8890" b="1333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3"/>
                    <a:stretch>
                      <a:fillRect/>
                    </a:stretch>
                  </pic:blipFill>
                  <pic:spPr>
                    <a:xfrm>
                      <a:off x="0" y="0"/>
                      <a:ext cx="2825750" cy="2364105"/>
                    </a:xfrm>
                    <a:prstGeom prst="rect">
                      <a:avLst/>
                    </a:prstGeom>
                    <a:noFill/>
                    <a:ln>
                      <a:noFill/>
                    </a:ln>
                  </pic:spPr>
                </pic:pic>
              </a:graphicData>
            </a:graphic>
          </wp:inline>
        </w:drawing>
      </w:r>
    </w:p>
    <w:p>
      <w:pPr>
        <w:pStyle w:val="9"/>
        <w:spacing w:after="163"/>
        <w:rPr>
          <w:rFonts w:hint="eastAsia"/>
          <w:lang w:val="en-US" w:eastAsia="zh-CN"/>
        </w:rPr>
      </w:pPr>
      <w:r>
        <w:rPr>
          <w:rFonts w:hint="eastAsia"/>
        </w:rPr>
        <w:t>图</w:t>
      </w:r>
      <w:r>
        <w:rPr>
          <w:rFonts w:hint="eastAsia"/>
          <w:lang w:val="en-US" w:eastAsia="zh-CN"/>
        </w:rPr>
        <w:t>6</w:t>
      </w:r>
      <w:r>
        <w:rPr>
          <w:rFonts w:hint="eastAsia"/>
        </w:rPr>
        <w:t>　</w:t>
      </w:r>
      <w:r>
        <w:rPr>
          <w:rFonts w:hint="eastAsia"/>
          <w:lang w:val="en-US" w:eastAsia="zh-CN"/>
        </w:rPr>
        <w:t>交换式以太网示意图</w:t>
      </w:r>
    </w:p>
    <w:p>
      <w:pPr>
        <w:pStyle w:val="3"/>
        <w:rPr>
          <w:rFonts w:hint="eastAsia"/>
          <w:lang w:val="en-US" w:eastAsia="zh-CN"/>
        </w:rPr>
      </w:pPr>
    </w:p>
    <w:p>
      <w:pPr>
        <w:pStyle w:val="5"/>
        <w:spacing w:before="163" w:after="163"/>
      </w:pPr>
      <w:r>
        <w:rPr>
          <w:rFonts w:hint="eastAsia"/>
          <w:lang w:val="en-US" w:eastAsia="zh-CN"/>
        </w:rPr>
        <w:t>交换式以太网的发展</w:t>
      </w:r>
    </w:p>
    <w:p>
      <w:pPr>
        <w:pStyle w:val="3"/>
        <w:spacing w:before="163" w:after="163"/>
        <w:ind w:firstLine="480"/>
        <w:rPr>
          <w:rFonts w:hint="eastAsia"/>
        </w:rPr>
      </w:pPr>
      <w:r>
        <w:rPr>
          <w:rFonts w:hint="eastAsia"/>
        </w:rPr>
        <w:t>简单的交换以太网网络，虽然对基于中继器的以太网有很大的改进，但会遭受单点故障、欺骗交换机或主机向机器发送数据的攻击，即使它不是针对它的，可扩展性和安全问题交换环路、广播辐射和多播流量。</w:t>
      </w:r>
    </w:p>
    <w:p>
      <w:pPr>
        <w:pStyle w:val="3"/>
        <w:spacing w:before="163" w:after="163"/>
        <w:ind w:firstLine="480"/>
      </w:pPr>
      <w:r>
        <w:rPr>
          <w:rFonts w:hint="eastAsia"/>
        </w:rPr>
        <w:t>交换机中的高级网络功能使用最短路径桥接(SPB) 或生成树协议(STP) 来维护无环路的网状网络，允许物理环路用于冗余或负载平衡 (SPB)。最短路径桥接包括使用链路状态路由协议 IS-IS，以允许更大的网络在设备之间具有最短路径路由。高级网络功能还确保端口安全，提供保护功能，例如 MAC 锁定[45]和广播辐射过滤，使用虚拟 LAN在使用相同物理基础设施的同时保持不同类别的用户分开，采用多层交换在不同类别之间进行路由，以及使用链路聚合为过载链路增加带宽并提供一些冗余。</w:t>
      </w:r>
    </w:p>
    <w:p>
      <w:pPr>
        <w:pStyle w:val="5"/>
        <w:spacing w:before="163" w:after="163"/>
      </w:pPr>
      <w:r>
        <w:rPr>
          <w:rFonts w:hint="eastAsia"/>
          <w:lang w:val="en-US" w:eastAsia="zh-CN"/>
        </w:rPr>
        <w:t>传输介质</w:t>
      </w:r>
    </w:p>
    <w:p>
      <w:pPr>
        <w:pStyle w:val="3"/>
        <w:spacing w:before="163" w:after="163"/>
        <w:ind w:firstLine="480"/>
        <w:rPr>
          <w:rFonts w:hint="eastAsia" w:eastAsiaTheme="minorEastAsia"/>
          <w:lang w:eastAsia="zh-CN"/>
        </w:rPr>
      </w:pPr>
      <w:r>
        <w:rPr>
          <w:rFonts w:hint="eastAsia"/>
          <w:lang w:eastAsia="zh-CN"/>
        </w:rPr>
        <w:t>以太网交换机是最普遍和便宜的，包括三种网络接口：RJ-45、BNC和AUI，所用的传输介质分别为：双绞线、细同轴电缆和粗同轴电缆。快速以太网交换机适用于100Mbps快速以太网。通常所采用的介质是双绞线，有的为了兼顾与光传输介质的网络互联，还会留有少数的光纤接口。千兆位以太网交换机、万兆位以太网交换机一般用于一个大型网络的骨干网段，所采用的介质有光纤和双绞线两个，对应的接口为SC和RJ45接口两种。</w:t>
      </w:r>
      <w:r>
        <w:rPr>
          <w:rFonts w:hint="eastAsia"/>
        </w:rPr>
        <w:t>千兆以太网及支持铜线，也支持光纤，万兆以太网使用光纤作为传输介质</w:t>
      </w:r>
      <w:r>
        <w:rPr>
          <w:rFonts w:hint="eastAsia"/>
          <w:lang w:eastAsia="zh-CN"/>
        </w:rPr>
        <w:t>。</w:t>
      </w:r>
      <w:r>
        <w:rPr>
          <w:rFonts w:hint="eastAsia"/>
        </w:rPr>
        <w:t>布线方式和Hub以太网相同</w:t>
      </w:r>
      <w:r>
        <w:rPr>
          <w:rFonts w:hint="eastAsia"/>
          <w:lang w:eastAsia="zh-CN"/>
        </w:rPr>
        <w:t>。</w:t>
      </w:r>
    </w:p>
    <w:p>
      <w:pPr>
        <w:pStyle w:val="5"/>
        <w:spacing w:before="163" w:after="163"/>
      </w:pPr>
      <w:r>
        <w:rPr>
          <w:rFonts w:hint="eastAsia"/>
          <w:lang w:val="en-US" w:eastAsia="zh-CN"/>
        </w:rPr>
        <w:t>通信机制</w:t>
      </w:r>
    </w:p>
    <w:p>
      <w:pPr>
        <w:pStyle w:val="3"/>
        <w:spacing w:before="163" w:after="163"/>
        <w:ind w:firstLine="480"/>
      </w:pPr>
      <w:r>
        <w:rPr>
          <w:rFonts w:hint="eastAsia"/>
        </w:rPr>
        <w:t>半双工模式下使用CSMA/CD协议，当只有简单设备（除Hub之外的设备）连接交换机端口时，整个网络可能处于全双工模式。在全双工模式下，两个设备可以同时相互发送和接收，并且没有冲突域。</w:t>
      </w:r>
      <w:r>
        <w:rPr>
          <w:rFonts w:hint="eastAsia"/>
          <w:vertAlign w:val="superscript"/>
        </w:rPr>
        <w:t>[</w:t>
      </w:r>
      <w:r>
        <w:rPr>
          <w:rFonts w:hint="eastAsia"/>
          <w:vertAlign w:val="superscript"/>
          <w:lang w:val="en-US" w:eastAsia="zh-CN"/>
        </w:rPr>
        <w:t>6</w:t>
      </w:r>
      <w:r>
        <w:rPr>
          <w:rFonts w:hint="eastAsia"/>
          <w:vertAlign w:val="superscript"/>
        </w:rPr>
        <w:t>]</w:t>
      </w:r>
      <w:r>
        <w:rPr>
          <w:rFonts w:hint="eastAsia"/>
        </w:rPr>
        <w:t>这使链路的总带宽加倍，有时被称为链路速度的两倍（例如，快速以太网为 200 Mbit/s）。消除这些连接的冲突域也意味着该段上的两个设备可以使用所有链路的带宽，并且该段长度不受冲突检测约束的限制。</w:t>
      </w:r>
    </w:p>
    <w:p>
      <w:pPr>
        <w:pStyle w:val="5"/>
        <w:spacing w:before="163" w:after="163"/>
      </w:pPr>
      <w:r>
        <w:rPr>
          <w:rFonts w:hint="eastAsia"/>
          <w:lang w:val="en-US" w:eastAsia="zh-CN"/>
        </w:rPr>
        <w:t>交换式以太网优点</w:t>
      </w:r>
    </w:p>
    <w:p>
      <w:pPr>
        <w:pStyle w:val="3"/>
        <w:spacing w:before="163" w:after="163"/>
        <w:ind w:left="0" w:leftChars="0" w:firstLine="420" w:firstLineChars="0"/>
        <w:rPr>
          <w:rFonts w:hint="eastAsia"/>
        </w:rPr>
      </w:pPr>
      <w:r>
        <w:rPr>
          <w:rFonts w:hint="eastAsia"/>
        </w:rPr>
        <w:t>普通共享式以太网，所有用户带宽总和不超过总带宽。使用以太网交换机，用户独占而不是共享传输媒体的带宽。由于数据包通常只传送到它们的目标端口，因此交换以太网上的流量比共享介质以太网上的公开性要低。</w:t>
      </w:r>
    </w:p>
    <w:p>
      <w:pPr>
        <w:pStyle w:val="3"/>
        <w:spacing w:before="163" w:after="163"/>
        <w:ind w:left="0" w:leftChars="0" w:firstLine="420" w:firstLineChars="0"/>
        <w:rPr>
          <w:rFonts w:hint="eastAsia"/>
        </w:rPr>
      </w:pPr>
      <w:r>
        <w:rPr>
          <w:rFonts w:hint="eastAsia"/>
        </w:rPr>
        <w:t>带宽优势、设备相互隔离、不同速度轻松混合</w:t>
      </w:r>
      <w:r>
        <w:rPr>
          <w:rFonts w:hint="eastAsia"/>
          <w:lang w:val="en-US" w:eastAsia="zh-CN"/>
        </w:rPr>
        <w:t>以及</w:t>
      </w:r>
      <w:r>
        <w:rPr>
          <w:rFonts w:hint="eastAsia"/>
        </w:rPr>
        <w:t>消除非交换以太网固有的链接限制，</w:t>
      </w:r>
      <w:r>
        <w:rPr>
          <w:rFonts w:hint="eastAsia"/>
          <w:lang w:val="en-US" w:eastAsia="zh-CN"/>
        </w:rPr>
        <w:t>以上这些优点</w:t>
      </w:r>
      <w:r>
        <w:rPr>
          <w:rFonts w:hint="eastAsia"/>
        </w:rPr>
        <w:t>使交换以太网成为主导的网络技术。</w:t>
      </w:r>
    </w:p>
    <w:p>
      <w:pPr>
        <w:pStyle w:val="5"/>
        <w:spacing w:before="163" w:after="163"/>
      </w:pPr>
      <w:r>
        <w:rPr>
          <w:rFonts w:hint="eastAsia"/>
          <w:lang w:val="en-US" w:eastAsia="zh-CN"/>
        </w:rPr>
        <w:t>交换式以太网缺点</w:t>
      </w:r>
    </w:p>
    <w:p>
      <w:pPr>
        <w:pStyle w:val="3"/>
        <w:spacing w:before="163" w:after="163"/>
        <w:ind w:left="0" w:leftChars="0" w:firstLine="420" w:firstLineChars="0"/>
        <w:rPr>
          <w:rFonts w:hint="eastAsia"/>
        </w:rPr>
      </w:pPr>
      <w:r>
        <w:rPr>
          <w:rFonts w:hint="eastAsia"/>
        </w:rPr>
        <w:t>交换式以太网仍应被视为一种不安全的网络技术，因为很容易通过ARP 欺骗和MAC 泛洪等手段颠覆交换式以太网系统。</w:t>
      </w:r>
      <w:r>
        <w:rPr>
          <w:rFonts w:hint="eastAsia"/>
          <w:vertAlign w:val="superscript"/>
        </w:rPr>
        <w:t>[</w:t>
      </w:r>
      <w:r>
        <w:rPr>
          <w:rFonts w:hint="eastAsia"/>
          <w:vertAlign w:val="superscript"/>
          <w:lang w:val="en-US" w:eastAsia="zh-CN"/>
        </w:rPr>
        <w:t>7</w:t>
      </w:r>
      <w:r>
        <w:rPr>
          <w:rFonts w:hint="eastAsia"/>
          <w:vertAlign w:val="superscript"/>
        </w:rPr>
        <w:t>]</w:t>
      </w:r>
    </w:p>
    <w:p>
      <w:pPr>
        <w:pStyle w:val="4"/>
        <w:spacing w:before="163" w:after="163"/>
        <w:rPr>
          <w:rFonts w:hint="eastAsia"/>
        </w:rPr>
      </w:pPr>
      <w:r>
        <w:rPr>
          <w:rFonts w:hint="eastAsia"/>
          <w:lang w:val="en-US" w:eastAsia="zh-CN"/>
        </w:rPr>
        <w:t>高速光纤以太网</w:t>
      </w:r>
    </w:p>
    <w:p>
      <w:pPr>
        <w:pStyle w:val="5"/>
        <w:spacing w:before="163" w:after="163"/>
        <w:rPr>
          <w:rFonts w:hint="eastAsia"/>
        </w:rPr>
      </w:pPr>
      <w:r>
        <w:rPr>
          <w:rFonts w:hint="eastAsia"/>
          <w:lang w:val="en-US" w:eastAsia="zh-CN"/>
        </w:rPr>
        <w:t>高速光纤以太网发展</w:t>
      </w:r>
    </w:p>
    <w:p>
      <w:pPr>
        <w:pStyle w:val="3"/>
        <w:rPr>
          <w:rFonts w:hint="default" w:eastAsiaTheme="minorEastAsia"/>
          <w:lang w:val="en-US" w:eastAsia="zh-CN"/>
        </w:rPr>
      </w:pPr>
      <w:r>
        <w:rPr>
          <w:rFonts w:hint="eastAsia"/>
          <w:lang w:val="en-US" w:eastAsia="zh-CN"/>
        </w:rPr>
        <w:t>1999年IEEE批准了千兆以太网最普遍形式的802.3ab。千兆以太网比之快速以太网增加了十倍的性能，并同时保持与现存以太网标准的兼容，使用点到点链路。具有载波扩充、帧突发的特性。万兆以太网在2002年首次发布了光纤标准，万兆以太网的速度惊人，比原先的以太网快1000倍。除上述外，IEEE还对40Gbps和100Gbps的以太网进行标准化，升级使以太网有能力去竞争非常高性能的设施，包括骨干网络中的长距离和设备背板上的短程连</w:t>
      </w:r>
      <w:bookmarkStart w:id="0" w:name="_GoBack"/>
      <w:bookmarkEnd w:id="0"/>
      <w:r>
        <w:rPr>
          <w:rFonts w:hint="eastAsia"/>
          <w:lang w:val="en-US" w:eastAsia="zh-CN"/>
        </w:rPr>
        <w:t>接。</w:t>
      </w:r>
    </w:p>
    <w:p>
      <w:pPr>
        <w:pStyle w:val="5"/>
        <w:spacing w:before="163" w:after="163"/>
      </w:pPr>
      <w:r>
        <w:rPr>
          <w:rFonts w:hint="eastAsia"/>
          <w:lang w:val="en-US" w:eastAsia="zh-CN"/>
        </w:rPr>
        <w:t>传输介质</w:t>
      </w:r>
    </w:p>
    <w:p>
      <w:pPr>
        <w:pStyle w:val="3"/>
        <w:spacing w:before="163" w:after="163"/>
        <w:ind w:left="0" w:leftChars="0" w:firstLine="420" w:firstLineChars="0"/>
        <w:rPr>
          <w:rFonts w:hint="default" w:eastAsiaTheme="minorEastAsia"/>
          <w:lang w:val="en-US" w:eastAsia="zh-CN"/>
        </w:rPr>
      </w:pPr>
      <w:r>
        <w:rPr>
          <w:rFonts w:hint="eastAsia"/>
        </w:rPr>
        <w:t>千兆以太网和万兆以太网都支持光纤。</w:t>
      </w:r>
      <w:r>
        <w:rPr>
          <w:rFonts w:hint="eastAsia"/>
          <w:lang w:val="en-US" w:eastAsia="zh-CN"/>
        </w:rPr>
        <w:t>千兆以太网对于光纤，允许使用两个波长，导致两个不同版本，0.85微米和1.3微米。</w:t>
      </w:r>
      <w:r>
        <w:rPr>
          <w:rFonts w:hint="eastAsia"/>
        </w:rPr>
        <w:t>万兆以太网基于以太网和光纤构建，长距离使用光纤，短距离可以使用铜线</w:t>
      </w:r>
      <w:r>
        <w:rPr>
          <w:rFonts w:hint="eastAsia"/>
          <w:lang w:eastAsia="zh-CN"/>
        </w:rPr>
        <w:t>。</w:t>
      </w:r>
      <w:r>
        <w:rPr>
          <w:rFonts w:hint="eastAsia"/>
        </w:rPr>
        <w:t>10GE用光纤作为传输媒体，它使用长距离（超过40km）的光收发器和单模光纤接口，以便能工作在广域网和城域网的范围，10GE也可使用较便宜的多模光纤，但传输距离为65-300m</w:t>
      </w:r>
      <w:r>
        <w:rPr>
          <w:rFonts w:hint="eastAsia"/>
          <w:vertAlign w:val="superscript"/>
          <w:lang w:val="en-US" w:eastAsia="zh-CN"/>
        </w:rPr>
        <w:t>[5]</w:t>
      </w:r>
      <w:r>
        <w:rPr>
          <w:rFonts w:hint="eastAsia"/>
        </w:rPr>
        <w:t>。</w:t>
      </w:r>
    </w:p>
    <w:p>
      <w:pPr>
        <w:pStyle w:val="3"/>
        <w:spacing w:before="163" w:after="163"/>
        <w:ind w:left="0" w:leftChars="0" w:firstLine="420" w:firstLineChars="0"/>
      </w:pPr>
    </w:p>
    <w:p>
      <w:pPr>
        <w:pStyle w:val="3"/>
        <w:spacing w:before="163" w:after="163"/>
        <w:ind w:left="0" w:leftChars="0" w:firstLine="420" w:firstLineChars="0"/>
        <w:jc w:val="both"/>
      </w:pPr>
      <w:r>
        <w:drawing>
          <wp:inline distT="0" distB="0" distL="114300" distR="114300">
            <wp:extent cx="5276850" cy="2963545"/>
            <wp:effectExtent l="0" t="0" r="11430" b="825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4"/>
                    <a:srcRect t="9747"/>
                    <a:stretch>
                      <a:fillRect/>
                    </a:stretch>
                  </pic:blipFill>
                  <pic:spPr>
                    <a:xfrm>
                      <a:off x="0" y="0"/>
                      <a:ext cx="5276850" cy="2963545"/>
                    </a:xfrm>
                    <a:prstGeom prst="rect">
                      <a:avLst/>
                    </a:prstGeom>
                    <a:noFill/>
                    <a:ln>
                      <a:noFill/>
                    </a:ln>
                  </pic:spPr>
                </pic:pic>
              </a:graphicData>
            </a:graphic>
          </wp:inline>
        </w:drawing>
      </w:r>
    </w:p>
    <w:p>
      <w:pPr>
        <w:pStyle w:val="9"/>
        <w:spacing w:after="163"/>
        <w:rPr>
          <w:rFonts w:hint="default"/>
          <w:lang w:val="en-US" w:eastAsia="zh-CN"/>
        </w:rPr>
      </w:pPr>
      <w:r>
        <w:rPr>
          <w:rFonts w:hint="eastAsia"/>
        </w:rPr>
        <w:t>图</w:t>
      </w:r>
      <w:r>
        <w:rPr>
          <w:rFonts w:hint="eastAsia"/>
          <w:lang w:val="en-US" w:eastAsia="zh-CN"/>
        </w:rPr>
        <w:t>7</w:t>
      </w:r>
      <w:r>
        <w:rPr>
          <w:rFonts w:hint="eastAsia"/>
        </w:rPr>
        <w:t>　</w:t>
      </w:r>
      <w:r>
        <w:rPr>
          <w:rFonts w:hint="eastAsia"/>
          <w:lang w:val="en-US" w:eastAsia="zh-CN"/>
        </w:rPr>
        <w:t>10Gigabit 光纤以太网</w:t>
      </w:r>
    </w:p>
    <w:p>
      <w:pPr>
        <w:pStyle w:val="3"/>
        <w:spacing w:before="163" w:after="163"/>
        <w:rPr>
          <w:rFonts w:hint="eastAsia"/>
        </w:rPr>
      </w:pPr>
    </w:p>
    <w:p>
      <w:pPr>
        <w:pStyle w:val="5"/>
        <w:spacing w:before="163" w:after="163"/>
      </w:pPr>
      <w:r>
        <w:rPr>
          <w:rFonts w:hint="eastAsia"/>
          <w:lang w:val="en-US" w:eastAsia="zh-CN"/>
        </w:rPr>
        <w:t>通信机制</w:t>
      </w:r>
    </w:p>
    <w:p>
      <w:pPr>
        <w:pStyle w:val="3"/>
        <w:spacing w:before="163" w:after="163"/>
        <w:ind w:left="0" w:leftChars="0" w:firstLine="420" w:firstLineChars="0"/>
        <w:rPr>
          <w:rFonts w:hint="default"/>
          <w:lang w:val="en-US" w:eastAsia="zh-CN"/>
        </w:rPr>
      </w:pPr>
      <w:r>
        <w:rPr>
          <w:rFonts w:hint="eastAsia"/>
          <w:lang w:val="en-US" w:eastAsia="zh-CN"/>
        </w:rPr>
        <w:t>千兆以太网支持两种不同的操作模式：全双工模式和半双工模式。正常模式是全双工模式，它允许两个方向上的流量同时进行。这种模式适用于一台中型交换机将周围的计算机（或其他的交换机）连接起来。在这种配置下，所有的线路都具有缓存能力，所以每台计算机或者交换机在任何时候都能自由地发送帧。不需使用</w:t>
      </w:r>
      <w:r>
        <w:rPr>
          <w:rFonts w:hint="eastAsia"/>
        </w:rPr>
        <w:t>CSMA/CD协议</w:t>
      </w:r>
      <w:r>
        <w:rPr>
          <w:rFonts w:hint="eastAsia"/>
          <w:lang w:val="en-US" w:eastAsia="zh-CN"/>
        </w:rPr>
        <w:t>。另一种模式是半双工模式，当计算机连接到一个集线器而不是交换机时就会使用这种模式，因为集线器无法将入境帧缓存。</w:t>
      </w:r>
    </w:p>
    <w:p>
      <w:pPr>
        <w:pStyle w:val="3"/>
        <w:spacing w:before="163" w:after="163"/>
        <w:ind w:left="0" w:leftChars="0" w:firstLine="420" w:firstLineChars="0"/>
      </w:pPr>
      <w:r>
        <w:rPr>
          <w:rFonts w:hint="eastAsia"/>
        </w:rPr>
        <w:t>万兆以太网只工作在全双工方式，因此不存在争用问题，也不使用CSMA/CD协议，这就使得10GE的传输距离不再受进行碰撞检测的限制而大大提高。在具有广播特性的总线上实现了一对一的通信</w:t>
      </w:r>
      <w:r>
        <w:rPr>
          <w:rFonts w:hint="eastAsia"/>
          <w:vertAlign w:val="superscript"/>
          <w:lang w:val="en-US" w:eastAsia="zh-CN"/>
        </w:rPr>
        <w:t>[5]</w:t>
      </w:r>
      <w:r>
        <w:rPr>
          <w:rFonts w:hint="eastAsia"/>
        </w:rPr>
        <w:t>。</w:t>
      </w:r>
    </w:p>
    <w:p>
      <w:pPr>
        <w:pStyle w:val="5"/>
        <w:spacing w:before="163" w:after="163"/>
        <w:rPr>
          <w:rFonts w:hint="eastAsia"/>
          <w:lang w:val="en-US" w:eastAsia="zh-CN"/>
        </w:rPr>
      </w:pPr>
      <w:r>
        <w:rPr>
          <w:rFonts w:hint="eastAsia"/>
          <w:lang w:val="en-US" w:eastAsia="zh-CN"/>
        </w:rPr>
        <w:t>高速光纤以太网的优点</w:t>
      </w:r>
    </w:p>
    <w:p>
      <w:pPr>
        <w:pStyle w:val="3"/>
        <w:spacing w:before="163" w:after="163"/>
        <w:ind w:left="0" w:leftChars="0" w:firstLine="420" w:firstLineChars="0"/>
        <w:rPr>
          <w:rFonts w:hint="eastAsia"/>
          <w:lang w:val="en-US" w:eastAsia="zh-CN"/>
        </w:rPr>
      </w:pPr>
      <w:r>
        <w:rPr>
          <w:rFonts w:hint="eastAsia"/>
          <w:lang w:val="en-US" w:eastAsia="zh-CN"/>
        </w:rPr>
        <w:t>使用</w:t>
      </w:r>
      <w:r>
        <w:rPr>
          <w:rFonts w:hint="eastAsia"/>
        </w:rPr>
        <w:t>光纤调制解调器和光纤提供计算机和远程LAN的连接。光纤的延迟低且带宽高，可跨越几公里的距离正确操作</w:t>
      </w:r>
      <w:r>
        <w:rPr>
          <w:rFonts w:hint="eastAsia"/>
          <w:vertAlign w:val="superscript"/>
          <w:lang w:val="en-US" w:eastAsia="zh-CN"/>
        </w:rPr>
        <w:t>[5]</w:t>
      </w:r>
      <w:r>
        <w:rPr>
          <w:rFonts w:hint="eastAsia"/>
        </w:rPr>
        <w:t>。</w:t>
      </w:r>
    </w:p>
    <w:p>
      <w:pPr>
        <w:pStyle w:val="5"/>
        <w:spacing w:before="163" w:after="163"/>
        <w:rPr>
          <w:rFonts w:hint="eastAsia"/>
          <w:lang w:val="en-US" w:eastAsia="zh-CN"/>
        </w:rPr>
      </w:pPr>
      <w:r>
        <w:rPr>
          <w:rFonts w:hint="eastAsia"/>
          <w:lang w:val="en-US" w:eastAsia="zh-CN"/>
        </w:rPr>
        <w:t>高速光纤以太网的缺点</w:t>
      </w:r>
    </w:p>
    <w:p>
      <w:pPr>
        <w:pStyle w:val="3"/>
        <w:spacing w:before="163" w:after="163"/>
        <w:ind w:left="0" w:leftChars="0" w:firstLine="420" w:firstLineChars="0"/>
        <w:rPr>
          <w:rFonts w:hint="default"/>
          <w:lang w:val="en-US"/>
        </w:rPr>
      </w:pPr>
      <w:r>
        <w:rPr>
          <w:rFonts w:hint="eastAsia"/>
          <w:lang w:val="en-US" w:eastAsia="zh-CN"/>
        </w:rPr>
        <w:t>价格高，昂贵。故万兆以太网主要用于数据中心和交换局内部，可以用它们连接高端路由器、交换机和服务器。除此之外还可以用作端局之间的长途高带宽中继线，这些端局使整个域域网得以基于以太网和光纤来构建。</w:t>
      </w:r>
    </w:p>
    <w:p>
      <w:pPr>
        <w:pStyle w:val="3"/>
        <w:rPr>
          <w:rFonts w:hint="eastAsia"/>
          <w:lang w:val="en-US" w:eastAsia="zh-CN"/>
        </w:rPr>
        <w:sectPr>
          <w:headerReference r:id="rId3" w:type="default"/>
          <w:headerReference r:id="rId4" w:type="even"/>
          <w:pgSz w:w="11906" w:h="16838"/>
          <w:pgMar w:top="1440" w:right="1797" w:bottom="1440" w:left="1797" w:header="851" w:footer="992" w:gutter="0"/>
          <w:pgNumType w:start="1"/>
          <w:cols w:space="425" w:num="1"/>
          <w:docGrid w:type="lines" w:linePitch="326" w:charSpace="0"/>
        </w:sectPr>
      </w:pPr>
    </w:p>
    <w:p>
      <w:pPr>
        <w:pStyle w:val="2"/>
        <w:numPr>
          <w:ilvl w:val="0"/>
          <w:numId w:val="0"/>
        </w:numPr>
        <w:spacing w:before="326" w:after="326"/>
        <w:jc w:val="center"/>
      </w:pPr>
      <w:r>
        <w:rPr>
          <w:rFonts w:hint="eastAsia"/>
        </w:rPr>
        <w:t>主要参考文献</w:t>
      </w:r>
    </w:p>
    <w:p>
      <w:pPr>
        <w:pStyle w:val="59"/>
      </w:pPr>
      <w:r>
        <w:rPr>
          <w:rFonts w:hint="eastAsia"/>
        </w:rPr>
        <w:t>"Ethernet Technologies". Internetworking Technology Handbook. Cisco Systems. Retrieved April 11, 2011.</w:t>
      </w:r>
    </w:p>
    <w:p>
      <w:pPr>
        <w:pStyle w:val="59"/>
      </w:pPr>
      <w:r>
        <w:rPr>
          <w:rFonts w:hint="eastAsia"/>
        </w:rPr>
        <w:t>Tanenbaum A S. Computer networks</w:t>
      </w:r>
      <w:r>
        <w:rPr>
          <w:rFonts w:hint="eastAsia"/>
          <w:lang w:val="en-US" w:eastAsia="zh-CN"/>
        </w:rPr>
        <w:t xml:space="preserve"> 5th </w:t>
      </w:r>
      <w:r>
        <w:rPr>
          <w:rFonts w:hint="eastAsia"/>
        </w:rPr>
        <w:t>[M]. Pearson Education India, 20</w:t>
      </w:r>
      <w:r>
        <w:rPr>
          <w:rFonts w:hint="eastAsia"/>
          <w:lang w:val="en-US" w:eastAsia="zh-CN"/>
        </w:rPr>
        <w:t>11</w:t>
      </w:r>
      <w:r>
        <w:rPr>
          <w:rFonts w:hint="eastAsia"/>
        </w:rPr>
        <w:t>.</w:t>
      </w:r>
    </w:p>
    <w:p>
      <w:pPr>
        <w:pStyle w:val="59"/>
      </w:pPr>
      <w:r>
        <w:rPr>
          <w:rFonts w:hint="eastAsia"/>
        </w:rPr>
        <w:t>Charles E. Spurgeon (2000). Ethernet: The Definitive Guide. O'Reilly Media. ISBN 978-1565-9266-08.</w:t>
      </w:r>
    </w:p>
    <w:p>
      <w:pPr>
        <w:pStyle w:val="59"/>
      </w:pPr>
      <w:r>
        <w:rPr>
          <w:rFonts w:hint="eastAsia"/>
        </w:rPr>
        <w:t>Comer D E. Computer networks and internets</w:t>
      </w:r>
      <w:r>
        <w:rPr>
          <w:rFonts w:hint="eastAsia"/>
          <w:lang w:val="en-US" w:eastAsia="zh-CN"/>
        </w:rPr>
        <w:t xml:space="preserve"> 6th</w:t>
      </w:r>
      <w:r>
        <w:rPr>
          <w:rFonts w:hint="eastAsia"/>
        </w:rPr>
        <w:t xml:space="preserve">[M]. Prentice-Hall, Inc., </w:t>
      </w:r>
      <w:r>
        <w:rPr>
          <w:rFonts w:hint="eastAsia"/>
          <w:lang w:val="en-US" w:eastAsia="zh-CN"/>
        </w:rPr>
        <w:t>2017</w:t>
      </w:r>
      <w:r>
        <w:rPr>
          <w:rFonts w:hint="eastAsia"/>
        </w:rPr>
        <w:t>.</w:t>
      </w:r>
    </w:p>
    <w:p>
      <w:pPr>
        <w:pStyle w:val="59"/>
      </w:pPr>
      <w:r>
        <w:rPr>
          <w:rFonts w:hint="eastAsia"/>
        </w:rPr>
        <w:t>谢希仁.计算机网络（第七版）[M].北京:电子工业出版社</w:t>
      </w:r>
    </w:p>
    <w:p>
      <w:pPr>
        <w:pStyle w:val="59"/>
      </w:pPr>
      <w:r>
        <w:rPr>
          <w:rFonts w:hint="eastAsia"/>
        </w:rPr>
        <w:t>Nick Pidgeon (April 2000). "Full-duplex Ethernet". How Stuff Works. Archived from the original on June 4, 2020. Retrieved February 3, 2020.</w:t>
      </w:r>
    </w:p>
    <w:p>
      <w:pPr>
        <w:pStyle w:val="59"/>
      </w:pPr>
      <w:r>
        <w:rPr>
          <w:rFonts w:hint="eastAsia"/>
        </w:rPr>
        <w:t xml:space="preserve">Wang, Shuangbao Paul; Ledley, Robert S. (October 25, 2012). Computer Architecture and Security: Fundamentals of Designing Secure Computer Systems. John Wiley &amp; Sons. ISBN 978-1-118-16883-7. </w:t>
      </w:r>
    </w:p>
    <w:sectPr>
      <w:pgSz w:w="11906" w:h="16838"/>
      <w:pgMar w:top="1440" w:right="1797" w:bottom="1440" w:left="1797"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8BEC37E9-1F20-4D4B-B3EB-EBD5C427A978}"/>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embedRegular r:id="rId2" w:fontKey="{7EB41A97-DD25-4658-B2AF-42C7EE990B6F}"/>
  </w:font>
  <w:font w:name="楷体">
    <w:panose1 w:val="02010609060101010101"/>
    <w:charset w:val="86"/>
    <w:family w:val="modern"/>
    <w:pitch w:val="default"/>
    <w:sig w:usb0="800002BF" w:usb1="38CF7CFA" w:usb2="00000016" w:usb3="00000000" w:csb0="00040001" w:csb1="00000000"/>
    <w:embedRegular r:id="rId3" w:fontKey="{72F72617-6D21-4308-8AD3-CA605003F8F4}"/>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双击此处填写题目</w:t>
    </w:r>
    <w:r>
      <w:tab/>
    </w:r>
    <w:r>
      <w:tab/>
    </w:r>
    <w:sdt>
      <w:sdtPr>
        <w:id w:val="1010798959"/>
        <w:docPartObj>
          <w:docPartGallery w:val="AutoText"/>
        </w:docPartObj>
      </w:sdtPr>
      <w:sdtContent>
        <w:r>
          <w:fldChar w:fldCharType="begin"/>
        </w:r>
        <w:r>
          <w:instrText xml:space="preserve">PAGE   \* MERGEFORMAT</w:instrText>
        </w:r>
        <w:r>
          <w:fldChar w:fldCharType="separate"/>
        </w:r>
        <w:r>
          <w:t>3</w:t>
        </w:r>
        <w:r>
          <w:fldChar w:fldCharType="end"/>
        </w:r>
      </w:sdtContent>
    </w:sdt>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sdt>
      <w:sdtPr>
        <w:id w:val="196052359"/>
        <w:docPartObj>
          <w:docPartGallery w:val="AutoText"/>
        </w:docPartObj>
      </w:sdtPr>
      <w:sdtContent>
        <w:r>
          <w:fldChar w:fldCharType="begin"/>
        </w:r>
        <w:r>
          <w:instrText xml:space="preserve">PAGE   \* MERGEFORMAT</w:instrText>
        </w:r>
        <w:r>
          <w:fldChar w:fldCharType="separate"/>
        </w:r>
        <w:r>
          <w:t>1</w:t>
        </w:r>
        <w:r>
          <w:fldChar w:fldCharType="end"/>
        </w:r>
        <w:r>
          <w:tab/>
        </w:r>
        <w:r>
          <w:tab/>
        </w:r>
        <w:r>
          <w:rPr>
            <w:rFonts w:hint="eastAsia"/>
          </w:rPr>
          <w:t>双击此处填写题目</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24B32"/>
    <w:multiLevelType w:val="multilevel"/>
    <w:tmpl w:val="07224B32"/>
    <w:lvl w:ilvl="0" w:tentative="0">
      <w:start w:val="1"/>
      <w:numFmt w:val="decimal"/>
      <w:pStyle w:val="59"/>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315720D3"/>
    <w:multiLevelType w:val="multilevel"/>
    <w:tmpl w:val="315720D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A2D6AC0"/>
    <w:multiLevelType w:val="multilevel"/>
    <w:tmpl w:val="7A2D6AC0"/>
    <w:lvl w:ilvl="0" w:tentative="0">
      <w:start w:val="1"/>
      <w:numFmt w:val="decimal"/>
      <w:pStyle w:val="2"/>
      <w:lvlText w:val="%1"/>
      <w:lvlJc w:val="left"/>
      <w:pPr>
        <w:ind w:left="420" w:hanging="420"/>
      </w:pPr>
      <w:rPr>
        <w:rFonts w:hint="eastAsia"/>
      </w:rPr>
    </w:lvl>
    <w:lvl w:ilvl="1" w:tentative="0">
      <w:start w:val="1"/>
      <w:numFmt w:val="decimal"/>
      <w:pStyle w:val="4"/>
      <w:lvlText w:val="%1.%2"/>
      <w:lvlJc w:val="left"/>
      <w:pPr>
        <w:ind w:left="992" w:hanging="567"/>
      </w:pPr>
      <w:rPr>
        <w:rFonts w:hint="eastAsia"/>
      </w:rPr>
    </w:lvl>
    <w:lvl w:ilvl="2" w:tentative="0">
      <w:start w:val="1"/>
      <w:numFmt w:val="decimal"/>
      <w:pStyle w:val="5"/>
      <w:lvlText w:val="%1.%2.%3"/>
      <w:lvlJc w:val="left"/>
      <w:pPr>
        <w:ind w:left="1418" w:hanging="567"/>
      </w:pPr>
      <w:rPr>
        <w:rFonts w:hint="eastAsia"/>
      </w:rPr>
    </w:lvl>
    <w:lvl w:ilvl="3" w:tentative="0">
      <w:start w:val="1"/>
      <w:numFmt w:val="decimal"/>
      <w:pStyle w:val="6"/>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TrueTypeFonts/>
  <w:saveSubsetFonts/>
  <w:bordersDoNotSurroundHeader w:val="0"/>
  <w:bordersDoNotSurroundFooter w:val="0"/>
  <w:documentProtection w:enforcement="0"/>
  <w:defaultTabStop w:val="420"/>
  <w:evenAndOddHeaders w:val="1"/>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596"/>
    <w:rsid w:val="0002117A"/>
    <w:rsid w:val="000A4596"/>
    <w:rsid w:val="00176A21"/>
    <w:rsid w:val="001D4193"/>
    <w:rsid w:val="002C0F47"/>
    <w:rsid w:val="003A3053"/>
    <w:rsid w:val="00404026"/>
    <w:rsid w:val="00421EB0"/>
    <w:rsid w:val="00527DDD"/>
    <w:rsid w:val="006A297B"/>
    <w:rsid w:val="008113F9"/>
    <w:rsid w:val="00830981"/>
    <w:rsid w:val="008B6267"/>
    <w:rsid w:val="009277E2"/>
    <w:rsid w:val="009E4D20"/>
    <w:rsid w:val="00AB2CA2"/>
    <w:rsid w:val="00AF2260"/>
    <w:rsid w:val="00BC0EAC"/>
    <w:rsid w:val="00C61084"/>
    <w:rsid w:val="00F667C5"/>
    <w:rsid w:val="00FC3E1B"/>
    <w:rsid w:val="00FD01B9"/>
    <w:rsid w:val="029A38EC"/>
    <w:rsid w:val="037B54CB"/>
    <w:rsid w:val="03EA5256"/>
    <w:rsid w:val="04F73278"/>
    <w:rsid w:val="076A5016"/>
    <w:rsid w:val="08030185"/>
    <w:rsid w:val="09216B15"/>
    <w:rsid w:val="0A60366D"/>
    <w:rsid w:val="0C4F6BDA"/>
    <w:rsid w:val="0E34396A"/>
    <w:rsid w:val="0E3560D8"/>
    <w:rsid w:val="0ED51740"/>
    <w:rsid w:val="11AF49CC"/>
    <w:rsid w:val="1AC11F06"/>
    <w:rsid w:val="1ACC2467"/>
    <w:rsid w:val="1B490617"/>
    <w:rsid w:val="1B610FF3"/>
    <w:rsid w:val="1B653071"/>
    <w:rsid w:val="2061066F"/>
    <w:rsid w:val="21D173FB"/>
    <w:rsid w:val="28BC7E86"/>
    <w:rsid w:val="29D07A70"/>
    <w:rsid w:val="2B227D8A"/>
    <w:rsid w:val="2E5F5866"/>
    <w:rsid w:val="2FA45DD7"/>
    <w:rsid w:val="302A0383"/>
    <w:rsid w:val="30654C8A"/>
    <w:rsid w:val="32963A97"/>
    <w:rsid w:val="33B126B3"/>
    <w:rsid w:val="33DE5D97"/>
    <w:rsid w:val="36301896"/>
    <w:rsid w:val="377731A3"/>
    <w:rsid w:val="37CE3CEC"/>
    <w:rsid w:val="38B32EA0"/>
    <w:rsid w:val="3B133C60"/>
    <w:rsid w:val="3C277297"/>
    <w:rsid w:val="3D2263DC"/>
    <w:rsid w:val="3FEB5E51"/>
    <w:rsid w:val="40FC5196"/>
    <w:rsid w:val="42100EF9"/>
    <w:rsid w:val="425D7EB7"/>
    <w:rsid w:val="440B64D1"/>
    <w:rsid w:val="44332C7D"/>
    <w:rsid w:val="44746C5F"/>
    <w:rsid w:val="451659AA"/>
    <w:rsid w:val="454A2974"/>
    <w:rsid w:val="477F6791"/>
    <w:rsid w:val="48286174"/>
    <w:rsid w:val="487E717C"/>
    <w:rsid w:val="48DB1B35"/>
    <w:rsid w:val="49355EB1"/>
    <w:rsid w:val="49952A14"/>
    <w:rsid w:val="4D144ECF"/>
    <w:rsid w:val="51347FD9"/>
    <w:rsid w:val="54B348F1"/>
    <w:rsid w:val="560C5F51"/>
    <w:rsid w:val="56FA5424"/>
    <w:rsid w:val="570C0F09"/>
    <w:rsid w:val="5B4256B7"/>
    <w:rsid w:val="5DE410BC"/>
    <w:rsid w:val="603E2039"/>
    <w:rsid w:val="61BC553D"/>
    <w:rsid w:val="637C1792"/>
    <w:rsid w:val="65100A6C"/>
    <w:rsid w:val="652A7CF7"/>
    <w:rsid w:val="67185240"/>
    <w:rsid w:val="6B6F17F0"/>
    <w:rsid w:val="6BEE7306"/>
    <w:rsid w:val="6E290AC9"/>
    <w:rsid w:val="6F2B6AC3"/>
    <w:rsid w:val="6FC860C0"/>
    <w:rsid w:val="76381B18"/>
    <w:rsid w:val="7C7C270C"/>
    <w:rsid w:val="7C8A5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uiPriority="9" w:name="heading 7"/>
    <w:lsdException w:uiPriority="9" w:name="heading 8"/>
    <w:lsdException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qFormat="1"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3"/>
    <w:link w:val="39"/>
    <w:qFormat/>
    <w:uiPriority w:val="9"/>
    <w:pPr>
      <w:keepNext/>
      <w:numPr>
        <w:ilvl w:val="0"/>
        <w:numId w:val="1"/>
      </w:numPr>
      <w:spacing w:before="312" w:beforeLines="100" w:after="312" w:afterLines="100" w:line="360" w:lineRule="auto"/>
      <w:outlineLvl w:val="0"/>
    </w:pPr>
    <w:rPr>
      <w:rFonts w:asciiTheme="majorHAnsi" w:hAnsiTheme="majorHAnsi" w:eastAsiaTheme="majorEastAsia"/>
      <w:b/>
      <w:bCs/>
      <w:kern w:val="32"/>
      <w:sz w:val="30"/>
      <w:szCs w:val="32"/>
    </w:rPr>
  </w:style>
  <w:style w:type="paragraph" w:styleId="4">
    <w:name w:val="heading 2"/>
    <w:basedOn w:val="2"/>
    <w:next w:val="3"/>
    <w:link w:val="40"/>
    <w:qFormat/>
    <w:uiPriority w:val="9"/>
    <w:pPr>
      <w:numPr>
        <w:ilvl w:val="1"/>
      </w:numPr>
      <w:adjustRightInd w:val="0"/>
      <w:spacing w:before="50" w:beforeLines="50" w:after="50" w:afterLines="50"/>
      <w:ind w:left="567"/>
      <w:jc w:val="both"/>
      <w:outlineLvl w:val="1"/>
    </w:pPr>
    <w:rPr>
      <w:rFonts w:asciiTheme="minorHAnsi" w:hAnsiTheme="minorHAnsi" w:eastAsiaTheme="minorEastAsia"/>
      <w:sz w:val="28"/>
    </w:rPr>
  </w:style>
  <w:style w:type="paragraph" w:styleId="5">
    <w:name w:val="heading 3"/>
    <w:basedOn w:val="4"/>
    <w:next w:val="3"/>
    <w:link w:val="41"/>
    <w:qFormat/>
    <w:uiPriority w:val="9"/>
    <w:pPr>
      <w:numPr>
        <w:ilvl w:val="2"/>
      </w:numPr>
      <w:ind w:left="567"/>
      <w:outlineLvl w:val="2"/>
    </w:pPr>
    <w:rPr>
      <w:rFonts w:asciiTheme="majorHAnsi" w:hAnsiTheme="majorHAnsi" w:eastAsiaTheme="majorEastAsia"/>
      <w:sz w:val="24"/>
    </w:rPr>
  </w:style>
  <w:style w:type="paragraph" w:styleId="6">
    <w:name w:val="heading 4"/>
    <w:basedOn w:val="5"/>
    <w:next w:val="3"/>
    <w:link w:val="42"/>
    <w:qFormat/>
    <w:uiPriority w:val="9"/>
    <w:pPr>
      <w:numPr>
        <w:ilvl w:val="3"/>
        <w:numId w:val="1"/>
      </w:numPr>
      <w:ind w:left="964" w:hanging="964" w:hangingChars="400"/>
      <w:outlineLvl w:val="3"/>
    </w:pPr>
    <w:rPr>
      <w:rFonts w:asciiTheme="minorHAnsi" w:hAnsiTheme="minorHAnsi" w:eastAsiaTheme="minorEastAsia"/>
    </w:rPr>
  </w:style>
  <w:style w:type="paragraph" w:styleId="7">
    <w:name w:val="heading 5"/>
    <w:basedOn w:val="1"/>
    <w:next w:val="3"/>
    <w:link w:val="43"/>
    <w:qFormat/>
    <w:uiPriority w:val="9"/>
    <w:pPr>
      <w:spacing w:before="156" w:after="156"/>
      <w:outlineLvl w:val="4"/>
    </w:pPr>
    <w:rPr>
      <w:rFonts w:asciiTheme="majorHAnsi" w:hAnsiTheme="majorHAnsi" w:eastAsiaTheme="majorEastAsia"/>
    </w:rPr>
  </w:style>
  <w:style w:type="paragraph" w:styleId="8">
    <w:name w:val="heading 6"/>
    <w:basedOn w:val="1"/>
    <w:next w:val="3"/>
    <w:link w:val="44"/>
    <w:qFormat/>
    <w:uiPriority w:val="9"/>
    <w:pPr>
      <w:spacing w:before="156" w:after="156"/>
      <w:outlineLvl w:val="5"/>
    </w:pPr>
    <w:rPr>
      <w:rFonts w:asciiTheme="minorHAnsi" w:hAnsiTheme="minorHAnsi" w:eastAsiaTheme="minorEastAsia"/>
      <w:b/>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3">
    <w:name w:val="List Paragraph"/>
    <w:basedOn w:val="1"/>
    <w:link w:val="33"/>
    <w:qFormat/>
    <w:uiPriority w:val="34"/>
    <w:pPr>
      <w:spacing w:before="50" w:beforeLines="50" w:after="50" w:afterLines="50" w:line="360" w:lineRule="auto"/>
      <w:ind w:firstLine="200" w:firstLineChars="200"/>
      <w:jc w:val="both"/>
    </w:pPr>
    <w:rPr>
      <w:rFonts w:asciiTheme="minorHAnsi" w:hAnsiTheme="minorHAnsi" w:eastAsiaTheme="minorEastAsia"/>
    </w:rPr>
  </w:style>
  <w:style w:type="paragraph" w:styleId="9">
    <w:name w:val="caption"/>
    <w:basedOn w:val="1"/>
    <w:next w:val="3"/>
    <w:link w:val="30"/>
    <w:qFormat/>
    <w:uiPriority w:val="35"/>
    <w:pPr>
      <w:spacing w:after="50" w:afterLines="50" w:line="360" w:lineRule="auto"/>
      <w:jc w:val="center"/>
    </w:pPr>
    <w:rPr>
      <w:rFonts w:asciiTheme="minorHAnsi" w:hAnsiTheme="minorHAnsi" w:eastAsiaTheme="minorEastAsia" w:cstheme="majorBidi"/>
      <w:b/>
      <w:kern w:val="2"/>
      <w:szCs w:val="20"/>
    </w:rPr>
  </w:style>
  <w:style w:type="paragraph" w:styleId="10">
    <w:name w:val="footer"/>
    <w:basedOn w:val="1"/>
    <w:link w:val="62"/>
    <w:unhideWhenUsed/>
    <w:qFormat/>
    <w:uiPriority w:val="99"/>
    <w:pPr>
      <w:tabs>
        <w:tab w:val="center" w:pos="4153"/>
        <w:tab w:val="right" w:pos="8306"/>
      </w:tabs>
      <w:snapToGrid w:val="0"/>
    </w:pPr>
    <w:rPr>
      <w:sz w:val="18"/>
      <w:szCs w:val="18"/>
    </w:rPr>
  </w:style>
  <w:style w:type="paragraph" w:styleId="11">
    <w:name w:val="header"/>
    <w:basedOn w:val="1"/>
    <w:link w:val="6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index heading"/>
    <w:basedOn w:val="1"/>
    <w:next w:val="13"/>
    <w:semiHidden/>
    <w:unhideWhenUsed/>
    <w:qFormat/>
    <w:uiPriority w:val="99"/>
    <w:rPr>
      <w:rFonts w:asciiTheme="majorHAnsi" w:hAnsiTheme="majorHAnsi" w:eastAsiaTheme="majorEastAsia" w:cstheme="majorBidi"/>
      <w:b/>
      <w:bCs/>
    </w:rPr>
  </w:style>
  <w:style w:type="paragraph" w:styleId="13">
    <w:name w:val="index 1"/>
    <w:basedOn w:val="1"/>
    <w:next w:val="1"/>
    <w:semiHidden/>
    <w:unhideWhenUsed/>
    <w:uiPriority w:val="99"/>
  </w:style>
  <w:style w:type="paragraph" w:styleId="14">
    <w:name w:val="Subtitle"/>
    <w:basedOn w:val="1"/>
    <w:next w:val="1"/>
    <w:link w:val="46"/>
    <w:qFormat/>
    <w:uiPriority w:val="11"/>
    <w:pPr>
      <w:spacing w:before="50" w:beforeLines="50" w:after="100" w:afterLines="100"/>
    </w:pPr>
    <w:rPr>
      <w:rFonts w:eastAsia="楷体"/>
      <w:b/>
      <w:sz w:val="28"/>
      <w:szCs w:val="30"/>
    </w:rPr>
  </w:style>
  <w:style w:type="paragraph" w:styleId="15">
    <w:name w:val="Title"/>
    <w:basedOn w:val="1"/>
    <w:next w:val="1"/>
    <w:link w:val="45"/>
    <w:qFormat/>
    <w:uiPriority w:val="10"/>
    <w:pPr>
      <w:spacing w:before="100" w:beforeLines="100" w:after="50" w:afterLines="50"/>
      <w:jc w:val="center"/>
    </w:pPr>
    <w:rPr>
      <w:rFonts w:eastAsiaTheme="majorEastAsia"/>
      <w:b/>
      <w:sz w:val="36"/>
      <w:szCs w:val="44"/>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bCs/>
      <w:color w:val="auto"/>
    </w:rPr>
  </w:style>
  <w:style w:type="character" w:styleId="20">
    <w:name w:val="Emphasis"/>
    <w:qFormat/>
    <w:uiPriority w:val="20"/>
    <w:rPr>
      <w:rFonts w:ascii="Times New Roman" w:hAnsi="Times New Roman"/>
      <w:b/>
      <w:i/>
      <w:iCs/>
    </w:rPr>
  </w:style>
  <w:style w:type="paragraph" w:customStyle="1" w:styleId="21">
    <w:name w:val="公式编号"/>
    <w:basedOn w:val="22"/>
    <w:link w:val="23"/>
    <w:qFormat/>
    <w:uiPriority w:val="0"/>
    <w:pPr>
      <w:spacing w:before="62" w:beforeLines="20" w:after="62" w:afterLines="20" w:line="288" w:lineRule="auto"/>
      <w:jc w:val="both"/>
    </w:pPr>
  </w:style>
  <w:style w:type="paragraph" w:customStyle="1" w:styleId="22">
    <w:name w:val="公式实体"/>
    <w:link w:val="34"/>
    <w:qFormat/>
    <w:uiPriority w:val="0"/>
    <w:pPr>
      <w:jc w:val="center"/>
    </w:pPr>
    <w:rPr>
      <w:rFonts w:cs="Times New Roman" w:asciiTheme="minorHAnsi" w:hAnsiTheme="minorHAnsi" w:eastAsiaTheme="minorEastAsia"/>
      <w:sz w:val="24"/>
      <w:szCs w:val="24"/>
      <w:lang w:val="en-US" w:eastAsia="zh-CN" w:bidi="ar-SA"/>
    </w:rPr>
  </w:style>
  <w:style w:type="character" w:customStyle="1" w:styleId="23">
    <w:name w:val="公式编号 Char"/>
    <w:link w:val="21"/>
    <w:uiPriority w:val="0"/>
    <w:rPr>
      <w:rFonts w:asciiTheme="minorHAnsi" w:hAnsiTheme="minorHAnsi" w:eastAsiaTheme="minorEastAsia"/>
      <w:sz w:val="24"/>
      <w:szCs w:val="24"/>
    </w:rPr>
  </w:style>
  <w:style w:type="paragraph" w:customStyle="1" w:styleId="24">
    <w:name w:val="图实体"/>
    <w:basedOn w:val="1"/>
    <w:next w:val="9"/>
    <w:link w:val="25"/>
    <w:qFormat/>
    <w:uiPriority w:val="0"/>
    <w:pPr>
      <w:jc w:val="center"/>
    </w:pPr>
    <w:rPr>
      <w:rFonts w:asciiTheme="minorHAnsi" w:hAnsiTheme="minorHAnsi" w:eastAsiaTheme="minorEastAsia"/>
      <w:kern w:val="2"/>
    </w:rPr>
  </w:style>
  <w:style w:type="character" w:customStyle="1" w:styleId="25">
    <w:name w:val="图实体 Char"/>
    <w:link w:val="24"/>
    <w:uiPriority w:val="0"/>
    <w:rPr>
      <w:rFonts w:asciiTheme="minorHAnsi" w:hAnsiTheme="minorHAnsi" w:eastAsiaTheme="minorEastAsia"/>
      <w:kern w:val="2"/>
      <w:sz w:val="24"/>
      <w:szCs w:val="24"/>
    </w:rPr>
  </w:style>
  <w:style w:type="paragraph" w:customStyle="1" w:styleId="26">
    <w:name w:val="垂直标题"/>
    <w:basedOn w:val="1"/>
    <w:link w:val="27"/>
    <w:qFormat/>
    <w:uiPriority w:val="0"/>
    <w:pPr>
      <w:spacing w:before="156" w:after="156" w:line="960" w:lineRule="exact"/>
      <w:jc w:val="distribute"/>
    </w:pPr>
    <w:rPr>
      <w:rFonts w:ascii="Arial" w:hAnsi="Arial" w:eastAsia="黑体" w:cs="Arial"/>
      <w:b/>
      <w:sz w:val="52"/>
      <w:szCs w:val="52"/>
    </w:rPr>
  </w:style>
  <w:style w:type="character" w:customStyle="1" w:styleId="27">
    <w:name w:val="垂直标题 Char"/>
    <w:link w:val="26"/>
    <w:uiPriority w:val="0"/>
    <w:rPr>
      <w:rFonts w:ascii="Arial" w:hAnsi="Arial" w:eastAsia="黑体" w:cs="Arial"/>
      <w:b/>
      <w:sz w:val="52"/>
      <w:szCs w:val="52"/>
    </w:rPr>
  </w:style>
  <w:style w:type="paragraph" w:customStyle="1" w:styleId="28">
    <w:name w:val="表头题注"/>
    <w:basedOn w:val="9"/>
    <w:link w:val="29"/>
    <w:qFormat/>
    <w:uiPriority w:val="0"/>
    <w:pPr>
      <w:keepNext/>
      <w:spacing w:before="50" w:beforeLines="50" w:after="0" w:afterLines="0"/>
    </w:pPr>
  </w:style>
  <w:style w:type="character" w:customStyle="1" w:styleId="29">
    <w:name w:val="表头题注 Char"/>
    <w:basedOn w:val="30"/>
    <w:link w:val="28"/>
    <w:uiPriority w:val="0"/>
    <w:rPr>
      <w:rFonts w:asciiTheme="majorHAnsi" w:hAnsiTheme="majorHAnsi" w:eastAsiaTheme="majorEastAsia" w:cstheme="majorBidi"/>
      <w:kern w:val="2"/>
      <w:sz w:val="24"/>
    </w:rPr>
  </w:style>
  <w:style w:type="character" w:customStyle="1" w:styleId="30">
    <w:name w:val="题注 字符"/>
    <w:link w:val="9"/>
    <w:uiPriority w:val="35"/>
    <w:rPr>
      <w:rFonts w:asciiTheme="minorHAnsi" w:hAnsiTheme="minorHAnsi" w:eastAsiaTheme="minorEastAsia" w:cstheme="majorBidi"/>
      <w:b/>
      <w:kern w:val="2"/>
      <w:sz w:val="24"/>
    </w:rPr>
  </w:style>
  <w:style w:type="paragraph" w:customStyle="1" w:styleId="31">
    <w:name w:val="表格尾注"/>
    <w:basedOn w:val="3"/>
    <w:link w:val="32"/>
    <w:qFormat/>
    <w:uiPriority w:val="0"/>
    <w:pPr>
      <w:spacing w:before="0" w:beforeLines="0" w:after="156"/>
      <w:ind w:firstLine="0" w:firstLineChars="0"/>
    </w:pPr>
    <w:rPr>
      <w:sz w:val="21"/>
      <w:szCs w:val="21"/>
    </w:rPr>
  </w:style>
  <w:style w:type="character" w:customStyle="1" w:styleId="32">
    <w:name w:val="表格尾注 Char"/>
    <w:basedOn w:val="33"/>
    <w:link w:val="31"/>
    <w:uiPriority w:val="0"/>
    <w:rPr>
      <w:rFonts w:asciiTheme="minorHAnsi" w:hAnsiTheme="minorHAnsi" w:eastAsiaTheme="minorEastAsia"/>
      <w:sz w:val="21"/>
      <w:szCs w:val="21"/>
    </w:rPr>
  </w:style>
  <w:style w:type="character" w:customStyle="1" w:styleId="33">
    <w:name w:val="列表段落 字符"/>
    <w:link w:val="3"/>
    <w:qFormat/>
    <w:uiPriority w:val="34"/>
    <w:rPr>
      <w:rFonts w:asciiTheme="minorHAnsi" w:hAnsiTheme="minorHAnsi" w:eastAsiaTheme="minorEastAsia"/>
      <w:sz w:val="24"/>
      <w:szCs w:val="24"/>
    </w:rPr>
  </w:style>
  <w:style w:type="character" w:customStyle="1" w:styleId="34">
    <w:name w:val="公式实体 Char"/>
    <w:basedOn w:val="18"/>
    <w:link w:val="22"/>
    <w:uiPriority w:val="0"/>
    <w:rPr>
      <w:rFonts w:asciiTheme="minorHAnsi" w:hAnsiTheme="minorHAnsi" w:eastAsiaTheme="minorEastAsia"/>
      <w:sz w:val="24"/>
      <w:szCs w:val="24"/>
    </w:rPr>
  </w:style>
  <w:style w:type="paragraph" w:customStyle="1" w:styleId="35">
    <w:name w:val="列出段落 (不缩进)"/>
    <w:basedOn w:val="3"/>
    <w:next w:val="3"/>
    <w:link w:val="36"/>
    <w:qFormat/>
    <w:uiPriority w:val="0"/>
    <w:pPr>
      <w:ind w:firstLine="0" w:firstLineChars="0"/>
    </w:pPr>
  </w:style>
  <w:style w:type="character" w:customStyle="1" w:styleId="36">
    <w:name w:val="列出段落 (不缩进) Char"/>
    <w:basedOn w:val="33"/>
    <w:link w:val="35"/>
    <w:uiPriority w:val="0"/>
    <w:rPr>
      <w:rFonts w:asciiTheme="minorHAnsi" w:hAnsiTheme="minorHAnsi" w:eastAsiaTheme="minorEastAsia"/>
      <w:sz w:val="24"/>
      <w:szCs w:val="24"/>
    </w:rPr>
  </w:style>
  <w:style w:type="paragraph" w:customStyle="1" w:styleId="37">
    <w:name w:val="封面日期和单位"/>
    <w:basedOn w:val="1"/>
    <w:link w:val="38"/>
    <w:qFormat/>
    <w:uiPriority w:val="0"/>
    <w:pPr>
      <w:suppressAutoHyphens/>
      <w:spacing w:before="163" w:beforeLines="50" w:after="163" w:afterLines="50" w:line="480" w:lineRule="exact"/>
      <w:jc w:val="center"/>
    </w:pPr>
    <w:rPr>
      <w:rFonts w:ascii="仿宋_GB2312" w:eastAsia="仿宋_GB2312"/>
      <w:b/>
      <w:sz w:val="32"/>
      <w:szCs w:val="36"/>
    </w:rPr>
  </w:style>
  <w:style w:type="character" w:customStyle="1" w:styleId="38">
    <w:name w:val="封面日期和单位 Char"/>
    <w:basedOn w:val="18"/>
    <w:link w:val="37"/>
    <w:uiPriority w:val="0"/>
    <w:rPr>
      <w:rFonts w:ascii="仿宋_GB2312" w:eastAsia="仿宋_GB2312"/>
      <w:b/>
      <w:sz w:val="32"/>
      <w:szCs w:val="36"/>
    </w:rPr>
  </w:style>
  <w:style w:type="character" w:customStyle="1" w:styleId="39">
    <w:name w:val="标题 1 字符"/>
    <w:link w:val="2"/>
    <w:uiPriority w:val="9"/>
    <w:rPr>
      <w:rFonts w:asciiTheme="majorHAnsi" w:hAnsiTheme="majorHAnsi" w:eastAsiaTheme="majorEastAsia"/>
      <w:b/>
      <w:bCs/>
      <w:kern w:val="32"/>
      <w:sz w:val="30"/>
      <w:szCs w:val="32"/>
    </w:rPr>
  </w:style>
  <w:style w:type="character" w:customStyle="1" w:styleId="40">
    <w:name w:val="标题 2 字符"/>
    <w:link w:val="4"/>
    <w:uiPriority w:val="9"/>
    <w:rPr>
      <w:rFonts w:asciiTheme="minorHAnsi" w:hAnsiTheme="minorHAnsi" w:eastAsiaTheme="minorEastAsia"/>
      <w:b/>
      <w:bCs/>
      <w:kern w:val="32"/>
      <w:sz w:val="28"/>
      <w:szCs w:val="32"/>
    </w:rPr>
  </w:style>
  <w:style w:type="character" w:customStyle="1" w:styleId="41">
    <w:name w:val="标题 3 字符"/>
    <w:link w:val="5"/>
    <w:uiPriority w:val="9"/>
    <w:rPr>
      <w:rFonts w:asciiTheme="majorHAnsi" w:hAnsiTheme="majorHAnsi" w:eastAsiaTheme="majorEastAsia"/>
      <w:b/>
      <w:bCs/>
      <w:kern w:val="32"/>
      <w:sz w:val="24"/>
      <w:szCs w:val="32"/>
    </w:rPr>
  </w:style>
  <w:style w:type="character" w:customStyle="1" w:styleId="42">
    <w:name w:val="标题 4 字符"/>
    <w:link w:val="6"/>
    <w:qFormat/>
    <w:uiPriority w:val="9"/>
    <w:rPr>
      <w:rFonts w:asciiTheme="minorHAnsi" w:hAnsiTheme="minorHAnsi" w:eastAsiaTheme="minorEastAsia"/>
      <w:b/>
      <w:bCs/>
      <w:kern w:val="32"/>
      <w:sz w:val="24"/>
      <w:szCs w:val="32"/>
    </w:rPr>
  </w:style>
  <w:style w:type="character" w:customStyle="1" w:styleId="43">
    <w:name w:val="标题 5 字符"/>
    <w:link w:val="7"/>
    <w:qFormat/>
    <w:uiPriority w:val="9"/>
    <w:rPr>
      <w:rFonts w:asciiTheme="majorHAnsi" w:hAnsiTheme="majorHAnsi" w:eastAsiaTheme="majorEastAsia"/>
      <w:sz w:val="24"/>
      <w:szCs w:val="24"/>
    </w:rPr>
  </w:style>
  <w:style w:type="character" w:customStyle="1" w:styleId="44">
    <w:name w:val="标题 6 字符"/>
    <w:link w:val="8"/>
    <w:uiPriority w:val="9"/>
    <w:rPr>
      <w:rFonts w:asciiTheme="minorHAnsi" w:hAnsiTheme="minorHAnsi" w:eastAsiaTheme="minorEastAsia"/>
      <w:b/>
      <w:sz w:val="24"/>
      <w:szCs w:val="24"/>
    </w:rPr>
  </w:style>
  <w:style w:type="character" w:customStyle="1" w:styleId="45">
    <w:name w:val="标题 字符"/>
    <w:link w:val="15"/>
    <w:uiPriority w:val="10"/>
    <w:rPr>
      <w:rFonts w:eastAsiaTheme="majorEastAsia"/>
      <w:b/>
      <w:sz w:val="36"/>
      <w:szCs w:val="44"/>
    </w:rPr>
  </w:style>
  <w:style w:type="character" w:customStyle="1" w:styleId="46">
    <w:name w:val="副标题 字符"/>
    <w:link w:val="14"/>
    <w:uiPriority w:val="11"/>
    <w:rPr>
      <w:rFonts w:eastAsia="楷体"/>
      <w:b/>
      <w:sz w:val="28"/>
      <w:szCs w:val="30"/>
    </w:rPr>
  </w:style>
  <w:style w:type="paragraph" w:styleId="47">
    <w:name w:val="No Spacing"/>
    <w:basedOn w:val="1"/>
    <w:link w:val="48"/>
    <w:qFormat/>
    <w:uiPriority w:val="1"/>
    <w:rPr>
      <w:rFonts w:asciiTheme="minorHAnsi" w:hAnsiTheme="minorHAnsi" w:eastAsiaTheme="minorEastAsia"/>
      <w:szCs w:val="32"/>
    </w:rPr>
  </w:style>
  <w:style w:type="character" w:customStyle="1" w:styleId="48">
    <w:name w:val="无间隔 字符"/>
    <w:link w:val="47"/>
    <w:qFormat/>
    <w:uiPriority w:val="1"/>
    <w:rPr>
      <w:rFonts w:asciiTheme="minorHAnsi" w:hAnsiTheme="minorHAnsi" w:eastAsiaTheme="minorEastAsia"/>
      <w:sz w:val="24"/>
      <w:szCs w:val="32"/>
    </w:rPr>
  </w:style>
  <w:style w:type="paragraph" w:styleId="49">
    <w:name w:val="Quote"/>
    <w:basedOn w:val="1"/>
    <w:next w:val="1"/>
    <w:link w:val="50"/>
    <w:qFormat/>
    <w:uiPriority w:val="29"/>
    <w:rPr>
      <w:i/>
    </w:rPr>
  </w:style>
  <w:style w:type="character" w:customStyle="1" w:styleId="50">
    <w:name w:val="引用 字符"/>
    <w:link w:val="49"/>
    <w:qFormat/>
    <w:uiPriority w:val="29"/>
    <w:rPr>
      <w:i/>
      <w:sz w:val="24"/>
      <w:szCs w:val="24"/>
    </w:rPr>
  </w:style>
  <w:style w:type="paragraph" w:styleId="51">
    <w:name w:val="Intense Quote"/>
    <w:basedOn w:val="1"/>
    <w:next w:val="1"/>
    <w:link w:val="52"/>
    <w:qFormat/>
    <w:uiPriority w:val="30"/>
    <w:pPr>
      <w:ind w:left="720" w:right="720"/>
    </w:pPr>
    <w:rPr>
      <w:b/>
      <w:i/>
      <w:szCs w:val="20"/>
    </w:rPr>
  </w:style>
  <w:style w:type="character" w:customStyle="1" w:styleId="52">
    <w:name w:val="明显引用 字符"/>
    <w:link w:val="51"/>
    <w:uiPriority w:val="30"/>
    <w:rPr>
      <w:b/>
      <w:i/>
      <w:sz w:val="24"/>
    </w:rPr>
  </w:style>
  <w:style w:type="character" w:customStyle="1" w:styleId="53">
    <w:name w:val="Subtle Emphasis"/>
    <w:qFormat/>
    <w:uiPriority w:val="19"/>
    <w:rPr>
      <w:i/>
      <w:color w:val="5A5A5A"/>
    </w:rPr>
  </w:style>
  <w:style w:type="character" w:customStyle="1" w:styleId="54">
    <w:name w:val="Intense Emphasis"/>
    <w:qFormat/>
    <w:uiPriority w:val="21"/>
    <w:rPr>
      <w:b/>
      <w:i/>
      <w:sz w:val="24"/>
      <w:szCs w:val="24"/>
      <w:u w:val="single"/>
    </w:rPr>
  </w:style>
  <w:style w:type="character" w:customStyle="1" w:styleId="55">
    <w:name w:val="Subtle Reference"/>
    <w:qFormat/>
    <w:uiPriority w:val="31"/>
    <w:rPr>
      <w:sz w:val="24"/>
      <w:szCs w:val="24"/>
      <w:u w:val="single"/>
    </w:rPr>
  </w:style>
  <w:style w:type="character" w:customStyle="1" w:styleId="56">
    <w:name w:val="Intense Reference"/>
    <w:qFormat/>
    <w:uiPriority w:val="32"/>
    <w:rPr>
      <w:b/>
      <w:sz w:val="24"/>
      <w:u w:val="single"/>
    </w:rPr>
  </w:style>
  <w:style w:type="character" w:customStyle="1" w:styleId="57">
    <w:name w:val="Book Title"/>
    <w:qFormat/>
    <w:uiPriority w:val="33"/>
    <w:rPr>
      <w:rFonts w:ascii="Arial" w:hAnsi="Arial" w:eastAsia="黑体"/>
      <w:b/>
      <w:i/>
      <w:sz w:val="24"/>
      <w:szCs w:val="24"/>
    </w:rPr>
  </w:style>
  <w:style w:type="paragraph" w:customStyle="1" w:styleId="58">
    <w:name w:val="TOC Heading"/>
    <w:basedOn w:val="12"/>
    <w:next w:val="1"/>
    <w:qFormat/>
    <w:uiPriority w:val="39"/>
    <w:pPr>
      <w:spacing w:before="163" w:after="163"/>
      <w:jc w:val="center"/>
    </w:pPr>
    <w:rPr>
      <w:rFonts w:cs="Times New Roman"/>
      <w:b w:val="0"/>
      <w:sz w:val="32"/>
      <w:szCs w:val="32"/>
    </w:rPr>
  </w:style>
  <w:style w:type="paragraph" w:customStyle="1" w:styleId="59">
    <w:name w:val="参考文献文字"/>
    <w:basedOn w:val="3"/>
    <w:link w:val="60"/>
    <w:qFormat/>
    <w:uiPriority w:val="0"/>
    <w:pPr>
      <w:numPr>
        <w:ilvl w:val="0"/>
        <w:numId w:val="2"/>
      </w:numPr>
      <w:spacing w:before="0" w:beforeLines="0" w:after="0" w:afterLines="0"/>
      <w:ind w:left="902" w:firstLine="0" w:firstLineChars="0"/>
    </w:pPr>
    <w:rPr>
      <w:sz w:val="21"/>
      <w:szCs w:val="21"/>
    </w:rPr>
  </w:style>
  <w:style w:type="character" w:customStyle="1" w:styleId="60">
    <w:name w:val="参考文献文字 字符"/>
    <w:basedOn w:val="33"/>
    <w:link w:val="59"/>
    <w:qFormat/>
    <w:uiPriority w:val="0"/>
    <w:rPr>
      <w:rFonts w:asciiTheme="minorHAnsi" w:hAnsiTheme="minorHAnsi" w:eastAsiaTheme="minorEastAsia"/>
      <w:sz w:val="21"/>
      <w:szCs w:val="21"/>
    </w:rPr>
  </w:style>
  <w:style w:type="character" w:customStyle="1" w:styleId="61">
    <w:name w:val="页眉 字符"/>
    <w:basedOn w:val="18"/>
    <w:link w:val="11"/>
    <w:qFormat/>
    <w:uiPriority w:val="99"/>
    <w:rPr>
      <w:sz w:val="18"/>
      <w:szCs w:val="18"/>
    </w:rPr>
  </w:style>
  <w:style w:type="character" w:customStyle="1" w:styleId="62">
    <w:name w:val="页脚 字符"/>
    <w:basedOn w:val="18"/>
    <w:link w:val="10"/>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中文">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55DBE-E287-4C22-A05B-973E6CE4FFEF}">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3667</Words>
  <Characters>4575</Characters>
  <Lines>27</Lines>
  <Paragraphs>31</Paragraphs>
  <TotalTime>2</TotalTime>
  <ScaleCrop>false</ScaleCrop>
  <LinksUpToDate>false</LinksUpToDate>
  <CharactersWithSpaces>5572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2022-04-03T06:45:00Z</dcterms:created>
  <dc:creator>Huang Wei</dc:creator>
  <cp:lastModifiedBy>且学之</cp:lastModifiedBy>
  <dcterms:modified xsi:type="dcterms:W3CDTF">2022-04-23T07:58:42Z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94BDA41EC7CA4B188D130A0EA405B345</vt:lpwstr>
  </property>
</Properties>
</file>