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PROCURAÇÃO 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OUTORGANTE: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{{nome}}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pessoa física, {{nacionalidade}}, {{estado_civil}}, inscrito no CPF nº {{cpf}}, residente e domiciliado na {{endereco}}, nº {{numero}}, CEP {{cep}}, {{cidade}}/BA.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ksq43vpafik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30j0zll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OUTORGADO: RODRIGO BACELLAR SOCIEDADE INDIVIDUAL DE ADVOCACIA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pessoa jurídica de direito privado, da sociedade unipessoal de advocacia, inscrita     no     CNPJ     sob     o     n.º 57771596000140, registrada na Ordem dos Advogados do Brasil Seccional da Bahia – OAB/BA, neste ato representada por seus sócios, Rodrigo Oliveira Bacellar Barbosa, brasileiro, pessoa física, advogado, inscrito na Ordem dos Advogados do Brasil, OAB/BA 80.891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e-mail profissional: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bbadvsadv@gmail.com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endereço profissional na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Rua Cel. Almerindo Rehem, 82 - Caminho das Árvores, Salvador - BA, 41820-768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idozimntask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PODERES: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Pelo presente instrumento o(a) outorgante confere ao outorgado amplos poderes para o foro em geral, com cláusula ad judicia extra, em qualquer juízo, instância, ou tribunal, inclusive na esfera administrativa em qualquer órgão, podendo propor contra quem de direito, as ações competentes e defendê-las nas contrárias, seguindo umas e outras, até a decisão final, usando os recursos legais e acompanhando-os, conferindo-lhe ainda poderes especiais para receber citação inicial, confessar e reconhecer a procedência do pedido, desistir, renunciar ao direito sobre que se funda a ação, transgredir, firmar compromissos ou acordos, podendo agir em juízo ou fora dele, pedir à justiça gratuita e assinar declaração de hipossuficiência econômica (em conformidade com a norma), assim como, receber valor e da quitação e estabelecer poderes para agir em conjunto ou separadamente com o estabelecido.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Salvador, BA, {{data}}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OUTORGANTE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center"/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/>
      <w:drawing>
        <wp:inline distB="114300" distT="114300" distL="114300" distR="114300">
          <wp:extent cx="2646037" cy="78367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6037" cy="783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