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615F" w14:textId="77777777" w:rsidR="0001729B" w:rsidRDefault="0001729B" w:rsidP="0001729B">
      <w:r>
        <w:rPr>
          <w:rFonts w:hint="eastAsia"/>
        </w:rPr>
        <w:t>AEO 要求：</w:t>
      </w:r>
      <w:r>
        <w:t>要符合三个财务指标，资金来源流向可追溯，与单证可对应</w:t>
      </w:r>
    </w:p>
    <w:p w14:paraId="608331C9" w14:textId="77777777" w:rsidR="0001729B" w:rsidRDefault="0001729B" w:rsidP="0001729B">
      <w:r>
        <w:rPr>
          <w:rFonts w:hint="eastAsia"/>
        </w:rPr>
        <w:t>对于流程等细节未作要求（AEO专员告知）。</w:t>
      </w:r>
    </w:p>
    <w:p w14:paraId="2419C64D" w14:textId="77777777" w:rsidR="0001729B" w:rsidRDefault="0001729B" w:rsidP="0001729B"/>
    <w:p w14:paraId="0BD93DCF" w14:textId="77777777" w:rsidR="0001729B" w:rsidRDefault="0001729B" w:rsidP="0001729B">
      <w:proofErr w:type="gramStart"/>
      <w:r>
        <w:rPr>
          <w:rFonts w:hint="eastAsia"/>
        </w:rPr>
        <w:t>芯达通</w:t>
      </w:r>
      <w:proofErr w:type="gramEnd"/>
      <w:r>
        <w:rPr>
          <w:rFonts w:hint="eastAsia"/>
        </w:rPr>
        <w:t>《财务管理制度》：</w:t>
      </w:r>
    </w:p>
    <w:p w14:paraId="2824ECC4" w14:textId="77777777" w:rsidR="0001729B" w:rsidRDefault="0001729B" w:rsidP="0001729B">
      <w:pPr>
        <w:numPr>
          <w:ilvl w:val="0"/>
          <w:numId w:val="1"/>
        </w:numPr>
      </w:pPr>
      <w:r>
        <w:t>应收账款的发生和确定必须有索取价款的凭据（包括合同、对账单、发票等），不得单方入账</w:t>
      </w:r>
    </w:p>
    <w:p w14:paraId="2B9BE861" w14:textId="77777777" w:rsidR="0001729B" w:rsidRDefault="0001729B" w:rsidP="0001729B">
      <w:pPr>
        <w:numPr>
          <w:ilvl w:val="0"/>
          <w:numId w:val="1"/>
        </w:numPr>
      </w:pPr>
      <w:r>
        <w:rPr>
          <w:rFonts w:hint="eastAsia"/>
        </w:rPr>
        <w:t>付款：</w:t>
      </w:r>
    </w:p>
    <w:p w14:paraId="172EAE87" w14:textId="48A3FC15" w:rsidR="0001729B" w:rsidRDefault="0001729B" w:rsidP="0001729B">
      <w:pPr>
        <w:numPr>
          <w:ilvl w:val="1"/>
          <w:numId w:val="1"/>
        </w:numPr>
      </w:pPr>
      <w:r>
        <w:rPr>
          <w:rFonts w:hint="eastAsia"/>
        </w:rPr>
        <w:t>申请费用：报销人填写费用报销单-&gt;系统申请-&gt;财务部门负责人审批-&gt;总经理审批-&gt;</w:t>
      </w:r>
      <w:r w:rsidR="00DB5A95">
        <w:rPr>
          <w:rFonts w:hint="eastAsia"/>
        </w:rPr>
        <w:t>财务（出纳）录入“付款流水号”、“付款金库”、“付款账户”，</w:t>
      </w:r>
      <w:r w:rsidR="00DF75A7">
        <w:rPr>
          <w:rFonts w:hint="eastAsia"/>
        </w:rPr>
        <w:t>并</w:t>
      </w:r>
      <w:r w:rsidR="00DB5A95">
        <w:rPr>
          <w:rFonts w:hint="eastAsia"/>
        </w:rPr>
        <w:t>打款</w:t>
      </w:r>
      <w:r>
        <w:rPr>
          <w:rFonts w:hint="eastAsia"/>
        </w:rPr>
        <w:t>-&gt;生成账户付款明细（保留上传单据功能，可以不上传单据）</w:t>
      </w:r>
    </w:p>
    <w:p w14:paraId="74EA29FC" w14:textId="51071BD5" w:rsidR="0001729B" w:rsidRDefault="0001729B" w:rsidP="0001729B">
      <w:pPr>
        <w:numPr>
          <w:ilvl w:val="1"/>
          <w:numId w:val="1"/>
        </w:numPr>
      </w:pPr>
      <w:r>
        <w:rPr>
          <w:rFonts w:hint="eastAsia"/>
        </w:rPr>
        <w:t>银行自动扣除费用：</w:t>
      </w:r>
      <w:r>
        <w:rPr>
          <w:rFonts w:hint="eastAsia"/>
          <w:color w:val="FF0000"/>
        </w:rPr>
        <w:t>财务填写费用报销单</w:t>
      </w:r>
      <w:r>
        <w:rPr>
          <w:rFonts w:hint="eastAsia"/>
        </w:rPr>
        <w:t>-&gt;系统申请-&gt;财务部门负责人审批-&gt;总经理审批</w:t>
      </w:r>
      <w:r w:rsidR="00C354A9">
        <w:rPr>
          <w:rFonts w:hint="eastAsia"/>
        </w:rPr>
        <w:t>-&gt;财务（出纳）</w:t>
      </w:r>
      <w:r w:rsidR="00F74D1A">
        <w:rPr>
          <w:rFonts w:hint="eastAsia"/>
        </w:rPr>
        <w:t>录入</w:t>
      </w:r>
      <w:r w:rsidR="00F9697E">
        <w:rPr>
          <w:rFonts w:hint="eastAsia"/>
        </w:rPr>
        <w:t>“付款流水号”、“</w:t>
      </w:r>
      <w:r w:rsidR="00D30B37">
        <w:rPr>
          <w:rFonts w:hint="eastAsia"/>
        </w:rPr>
        <w:t>付款金库</w:t>
      </w:r>
      <w:r w:rsidR="00F9697E">
        <w:rPr>
          <w:rFonts w:hint="eastAsia"/>
        </w:rPr>
        <w:t>”</w:t>
      </w:r>
      <w:r w:rsidR="00D30B37">
        <w:rPr>
          <w:rFonts w:hint="eastAsia"/>
        </w:rPr>
        <w:t>、“</w:t>
      </w:r>
      <w:r w:rsidR="00877A99">
        <w:rPr>
          <w:rFonts w:hint="eastAsia"/>
        </w:rPr>
        <w:t>付款账户</w:t>
      </w:r>
      <w:r w:rsidR="00D30B37">
        <w:rPr>
          <w:rFonts w:hint="eastAsia"/>
        </w:rPr>
        <w:t>”</w:t>
      </w:r>
      <w:r w:rsidR="00FF1F72">
        <w:rPr>
          <w:rFonts w:hint="eastAsia"/>
        </w:rPr>
        <w:t>，不实际打款</w:t>
      </w:r>
      <w:r>
        <w:rPr>
          <w:rFonts w:hint="eastAsia"/>
        </w:rPr>
        <w:t>-&gt;生成银行明细</w:t>
      </w:r>
    </w:p>
    <w:p w14:paraId="5659AA8C" w14:textId="60064D76" w:rsidR="0001729B" w:rsidRDefault="0001729B" w:rsidP="0001729B">
      <w:pPr>
        <w:numPr>
          <w:ilvl w:val="1"/>
          <w:numId w:val="1"/>
        </w:numPr>
      </w:pPr>
      <w:r>
        <w:rPr>
          <w:rFonts w:hint="eastAsia"/>
        </w:rPr>
        <w:t>现金账户：选择现金支付的，生成现金日记账（暂不开发）</w:t>
      </w:r>
    </w:p>
    <w:p w14:paraId="7B875B65" w14:textId="77777777" w:rsidR="00C04EC6" w:rsidRDefault="00C04EC6" w:rsidP="00C04EC6">
      <w:pPr>
        <w:tabs>
          <w:tab w:val="left" w:pos="840"/>
        </w:tabs>
        <w:ind w:left="840"/>
      </w:pPr>
      <w:r>
        <w:rPr>
          <w:rFonts w:hint="eastAsia"/>
        </w:rPr>
        <w:t>描述：公司的一部分报销是很零散的，没有发票，最多只有收据，此类费用不能走公司对公账户打款，所以只能使用现金付款给个人。</w:t>
      </w:r>
    </w:p>
    <w:p w14:paraId="12CA2E4D" w14:textId="77777777" w:rsidR="00C04EC6" w:rsidRDefault="00C04EC6" w:rsidP="00C04EC6">
      <w:pPr>
        <w:tabs>
          <w:tab w:val="left" w:pos="840"/>
        </w:tabs>
        <w:ind w:left="840"/>
      </w:pPr>
      <w:r>
        <w:rPr>
          <w:rFonts w:hint="eastAsia"/>
        </w:rPr>
        <w:t>现金账户的维护：</w:t>
      </w:r>
    </w:p>
    <w:p w14:paraId="715EF625" w14:textId="77777777" w:rsidR="00C04EC6" w:rsidRDefault="00C04EC6" w:rsidP="00C04EC6">
      <w:pPr>
        <w:tabs>
          <w:tab w:val="left" w:pos="840"/>
        </w:tabs>
        <w:ind w:left="840"/>
      </w:pPr>
      <w:r>
        <w:t>1、现金账户与正常公司账户类似，有余额、有流水，没有银行信息；</w:t>
      </w:r>
    </w:p>
    <w:p w14:paraId="6315CFCB" w14:textId="77777777" w:rsidR="00C04EC6" w:rsidRDefault="00C04EC6" w:rsidP="00C04EC6">
      <w:pPr>
        <w:tabs>
          <w:tab w:val="left" w:pos="840"/>
        </w:tabs>
        <w:ind w:left="840"/>
      </w:pPr>
      <w:r>
        <w:t>2、现金账户的支出一般都是无发票的个人费用报销，使用收据报销；</w:t>
      </w:r>
    </w:p>
    <w:p w14:paraId="56D17D61" w14:textId="77777777" w:rsidR="00C04EC6" w:rsidRDefault="00C04EC6" w:rsidP="00C04EC6">
      <w:pPr>
        <w:tabs>
          <w:tab w:val="left" w:pos="840"/>
        </w:tabs>
        <w:ind w:left="840"/>
      </w:pPr>
      <w:r>
        <w:t>3、原流程：填写报销单（包含收据）-&gt;审核章或经理签字-&gt;交</w:t>
      </w:r>
      <w:proofErr w:type="gramStart"/>
      <w:r>
        <w:t>予行</w:t>
      </w:r>
      <w:proofErr w:type="gramEnd"/>
      <w:r>
        <w:t>政-&gt;行政大赢家填写报销单-&gt;各种审批-&gt;出纳付款；</w:t>
      </w:r>
    </w:p>
    <w:p w14:paraId="3DC3DBE3" w14:textId="77777777" w:rsidR="00C04EC6" w:rsidRDefault="00C04EC6" w:rsidP="00C04EC6">
      <w:pPr>
        <w:tabs>
          <w:tab w:val="left" w:pos="840"/>
        </w:tabs>
        <w:ind w:left="840"/>
      </w:pPr>
      <w:r>
        <w:t>4、系统流程：员工填写现金费用申请-&gt;财务审批-&gt;经理审批-&gt;出纳付款（现金付款）</w:t>
      </w:r>
    </w:p>
    <w:p w14:paraId="1DD771A7" w14:textId="4EF2F76F" w:rsidR="00C04EC6" w:rsidRDefault="00843650" w:rsidP="00C04EC6">
      <w:pPr>
        <w:tabs>
          <w:tab w:val="left" w:pos="840"/>
        </w:tabs>
        <w:ind w:left="840"/>
      </w:pPr>
      <w:r>
        <w:tab/>
      </w:r>
      <w:r w:rsidR="00C04EC6">
        <w:t>(1)费用申请填写时，现金/非现金标志</w:t>
      </w:r>
    </w:p>
    <w:p w14:paraId="6D2FD381" w14:textId="7E4415EA" w:rsidR="00C04EC6" w:rsidRDefault="00843650" w:rsidP="00C04EC6">
      <w:pPr>
        <w:tabs>
          <w:tab w:val="left" w:pos="840"/>
        </w:tabs>
        <w:ind w:left="840"/>
      </w:pPr>
      <w:r>
        <w:tab/>
      </w:r>
      <w:r w:rsidR="00C04EC6">
        <w:t>(2)审批时，需要看到标志</w:t>
      </w:r>
    </w:p>
    <w:p w14:paraId="5ED1F2C6" w14:textId="5A0B4ADE" w:rsidR="00C04EC6" w:rsidRDefault="00843650" w:rsidP="00C04EC6">
      <w:pPr>
        <w:tabs>
          <w:tab w:val="left" w:pos="840"/>
        </w:tabs>
        <w:ind w:left="840"/>
      </w:pPr>
      <w:r>
        <w:tab/>
      </w:r>
      <w:r w:rsidR="00C04EC6">
        <w:t>(3)出纳付款时，无需选择银行、账户，默认现金账户</w:t>
      </w:r>
    </w:p>
    <w:p w14:paraId="375B79F6" w14:textId="77777777" w:rsidR="00C04EC6" w:rsidRDefault="00C04EC6" w:rsidP="00C04EC6">
      <w:pPr>
        <w:tabs>
          <w:tab w:val="left" w:pos="840"/>
        </w:tabs>
        <w:ind w:left="840"/>
      </w:pPr>
      <w:r>
        <w:t>5、付款时，扣除现金账户的余额，生成流水。</w:t>
      </w:r>
    </w:p>
    <w:p w14:paraId="6CD686B9" w14:textId="4B6298A6" w:rsidR="00C04EC6" w:rsidRDefault="00C04EC6" w:rsidP="00C04EC6">
      <w:p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现金账户的金额来源于资金调拨，公司对公账户调拨到现金账户（也就是从公司账户取现金出来）</w:t>
      </w:r>
    </w:p>
    <w:p w14:paraId="48F09C65" w14:textId="77777777" w:rsidR="0001729B" w:rsidRDefault="0001729B" w:rsidP="0001729B"/>
    <w:p w14:paraId="51AC98DF" w14:textId="77777777" w:rsidR="0001729B" w:rsidRDefault="0001729B" w:rsidP="0001729B"/>
    <w:p w14:paraId="10188CA2" w14:textId="77777777" w:rsidR="003C1693" w:rsidRPr="0001729B" w:rsidRDefault="003C1693"/>
    <w:sectPr w:rsidR="003C1693" w:rsidRPr="0001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64A2FE"/>
    <w:multiLevelType w:val="multilevel"/>
    <w:tmpl w:val="FB64A2F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A1"/>
    <w:rsid w:val="0001729B"/>
    <w:rsid w:val="00130CBF"/>
    <w:rsid w:val="00204BB6"/>
    <w:rsid w:val="003C1693"/>
    <w:rsid w:val="00843650"/>
    <w:rsid w:val="00877A99"/>
    <w:rsid w:val="009132A4"/>
    <w:rsid w:val="009C04D5"/>
    <w:rsid w:val="00A857C3"/>
    <w:rsid w:val="00AA6A01"/>
    <w:rsid w:val="00C04EC6"/>
    <w:rsid w:val="00C354A9"/>
    <w:rsid w:val="00D30B37"/>
    <w:rsid w:val="00D72BA1"/>
    <w:rsid w:val="00DB5A95"/>
    <w:rsid w:val="00DF75A7"/>
    <w:rsid w:val="00F74D1A"/>
    <w:rsid w:val="00F9697E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61E0"/>
  <w15:chartTrackingRefBased/>
  <w15:docId w15:val="{E1398C6B-8314-422B-A1A7-CB606CDE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9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cmb1b</dc:creator>
  <cp:keywords/>
  <dc:description/>
  <cp:lastModifiedBy>cmb1b</cp:lastModifiedBy>
  <cp:revision>61</cp:revision>
  <dcterms:created xsi:type="dcterms:W3CDTF">2020-04-28T03:22:00Z</dcterms:created>
  <dcterms:modified xsi:type="dcterms:W3CDTF">2020-05-11T09:37:00Z</dcterms:modified>
</cp:coreProperties>
</file>