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Icgoo资金对接接口详细设计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Icgoo付款接口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1.1 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Icgoo给芯达通付款后，向芯达通提交一笔付款记录，进行资金对接操作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1.2 适用范围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该接口只适用于Icgoo向芯达通推送付款记录,币种为RMB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1.3 术语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付款人：固定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北京创新在线电子产品销售有限公司杭州分公司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付款流水号：向芯达通付款时，银行转账流水号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1.4 返回码列表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69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6998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Code_Desc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付款成功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付款失败</w:t>
            </w:r>
          </w:p>
        </w:tc>
      </w:tr>
    </w:tbl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1.5 接口详细信息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描述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69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接口名称: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PayRMB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记录Icgoo向芯达通推送的付款记录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</w:tbl>
    <w:p/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Request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709"/>
        <w:gridCol w:w="1273"/>
        <w:gridCol w:w="410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7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9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103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7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-</w:t>
            </w:r>
          </w:p>
        </w:tc>
        <w:tc>
          <w:tcPr>
            <w:tcW w:w="1709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FinanceReceipt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付款信息</w:t>
            </w:r>
          </w:p>
        </w:tc>
      </w:tr>
    </w:tbl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FinanceReceipt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微软雅黑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付</w:t>
      </w:r>
      <w:r>
        <w:rPr>
          <w:rFonts w:hint="eastAsia" w:ascii="新宋体" w:hAnsi="新宋体" w:eastAsia="新宋体"/>
          <w:color w:val="008000"/>
          <w:sz w:val="19"/>
        </w:rPr>
        <w:t>款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人 固定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北京创新在线电子产品销售有限公司杭州分公司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rPr>
          <w:rFonts w:hint="default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Payer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付</w:t>
      </w:r>
      <w:r>
        <w:rPr>
          <w:rFonts w:hint="eastAsia" w:ascii="新宋体" w:hAnsi="新宋体" w:eastAsia="新宋体"/>
          <w:color w:val="008000"/>
          <w:sz w:val="19"/>
        </w:rPr>
        <w:t>款流水号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SeqNo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}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付</w:t>
      </w:r>
      <w:r>
        <w:rPr>
          <w:rFonts w:hint="eastAsia" w:ascii="新宋体" w:hAnsi="新宋体" w:eastAsia="新宋体"/>
          <w:color w:val="008000"/>
          <w:sz w:val="19"/>
        </w:rPr>
        <w:t>款日期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DateTime ReceiptDate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付</w:t>
      </w:r>
      <w:r>
        <w:rPr>
          <w:rFonts w:hint="eastAsia" w:ascii="新宋体" w:hAnsi="新宋体" w:eastAsia="新宋体"/>
          <w:color w:val="008000"/>
          <w:sz w:val="19"/>
        </w:rPr>
        <w:t>款金额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Amount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</w:t>
      </w:r>
    </w:p>
    <w:p>
      <w:pPr>
        <w:ind w:firstLine="570" w:firstLineChars="300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}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</w:t>
      </w: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sponse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962"/>
        <w:gridCol w:w="1290"/>
        <w:gridCol w:w="480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962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808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返回代码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返回信息</w:t>
            </w:r>
          </w:p>
        </w:tc>
      </w:tr>
    </w:tbl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功能描述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验证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eqNo在FinanceReceipts表中是否存在，防止重复提交。验证通过后，根据提交信息，往FinanceReceipts表中插入记录。收款类型为预收账款，收款方式为转账，币种为人民币，汇率为1，收款金库为深圳金库，收款账户为深圳市芯达通供应链管理有限公司，账号为764071904447，收款人为郝红梅。其余信息为Icgoo提交的信息。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余额查询</w:t>
      </w: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接口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2.1 需求</w:t>
      </w:r>
    </w:p>
    <w:p>
      <w:pPr>
        <w:numPr>
          <w:ilvl w:val="0"/>
          <w:numId w:val="0"/>
        </w:numPr>
        <w:ind w:firstLine="720" w:firstLineChars="300"/>
        <w:rPr>
          <w:rFonts w:hint="default"/>
          <w:strike w:val="0"/>
          <w:dstrike w:val="0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Icgoo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查询可用美金权益、剩余未核销RMB余额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2.2 适用范围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该接口只适用于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Icgoo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查询可用美金权益、剩余未核销RMB余额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2.3 术语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美金权益：每个订单的外币货值。需要把订单的人民币款项都收全，美金权益才能生效。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2.4 接口详细信息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描述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69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接口名称: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IcgooBalance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查询Icgoo可用美金权益，剩余未核销RMB余额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Get</w:t>
            </w:r>
          </w:p>
        </w:tc>
      </w:tr>
    </w:tbl>
    <w:p>
      <w:pP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</w:t>
      </w: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sponse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989"/>
        <w:gridCol w:w="1286"/>
        <w:gridCol w:w="478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962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808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返回代码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Balance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返回信息</w:t>
            </w:r>
          </w:p>
        </w:tc>
      </w:tr>
    </w:tbl>
    <w:p>
      <w:p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Balance{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剩余未核销RMB余额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RMBBalance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剩余未核销RMB余额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DollarEquity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功能描述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查询余额表，返回这两个值。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核销明细查询接口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3.1 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Icgoo查询资金核销明细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3.2 适用范围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该接口只适用于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Icgoo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查询</w:t>
      </w:r>
      <w:r>
        <w:rPr>
          <w:rFonts w:hint="eastAsia"/>
          <w:sz w:val="24"/>
          <w:szCs w:val="24"/>
          <w:lang w:val="en-US" w:eastAsia="zh-CN"/>
        </w:rPr>
        <w:t>资金核销明细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3.3 接口详细信息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描述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69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接口名称: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VerificationInfo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查询Icgoo资金核销明细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Get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Request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517"/>
        <w:gridCol w:w="1273"/>
        <w:gridCol w:w="410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9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103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9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IcgooOrder</w:t>
            </w:r>
          </w:p>
        </w:tc>
        <w:tc>
          <w:tcPr>
            <w:tcW w:w="1517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Icgoo订单号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</w:t>
      </w: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sponse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749"/>
        <w:gridCol w:w="1365"/>
        <w:gridCol w:w="40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49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013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1749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1365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013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49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65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013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返回代码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749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VerificationInfo</w:t>
            </w:r>
          </w:p>
        </w:tc>
        <w:tc>
          <w:tcPr>
            <w:tcW w:w="1365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013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返回信息</w:t>
            </w:r>
          </w:p>
        </w:tc>
      </w:tr>
    </w:tbl>
    <w:p>
      <w:pP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VerificationInfo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是否全部核销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IsAllVerification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核销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详细信息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List&lt;OrderFeeInfo&gt; OrderFeeInfos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OrderFeeInfo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订单号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已核销</w:t>
      </w:r>
      <w:r>
        <w:rPr>
          <w:rFonts w:hint="eastAsia" w:ascii="新宋体" w:hAnsi="新宋体" w:eastAsia="新宋体"/>
          <w:color w:val="008000"/>
          <w:sz w:val="19"/>
        </w:rPr>
        <w:t>货款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GoodsValue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已核销</w:t>
      </w:r>
      <w:r>
        <w:rPr>
          <w:rFonts w:hint="eastAsia" w:ascii="新宋体" w:hAnsi="新宋体" w:eastAsia="新宋体"/>
          <w:color w:val="008000"/>
          <w:sz w:val="19"/>
        </w:rPr>
        <w:t>关税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Tariff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已核销</w:t>
      </w:r>
      <w:r>
        <w:rPr>
          <w:rFonts w:hint="eastAsia" w:ascii="新宋体" w:hAnsi="新宋体" w:eastAsia="新宋体"/>
          <w:color w:val="008000"/>
          <w:sz w:val="19"/>
        </w:rPr>
        <w:t>增值税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Add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ed</w:t>
      </w:r>
      <w:r>
        <w:rPr>
          <w:rFonts w:hint="eastAsia" w:ascii="新宋体" w:hAnsi="新宋体" w:eastAsia="新宋体"/>
          <w:color w:val="000000"/>
          <w:sz w:val="19"/>
        </w:rPr>
        <w:t>Vaule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Tax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已核销</w:t>
      </w:r>
      <w:r>
        <w:rPr>
          <w:rFonts w:hint="eastAsia" w:ascii="新宋体" w:hAnsi="新宋体" w:eastAsia="新宋体"/>
          <w:color w:val="008000"/>
          <w:sz w:val="19"/>
        </w:rPr>
        <w:t xml:space="preserve">代理费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AgencyFee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杂费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Incidental{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List&lt;OrderItemInfo&gt; OrderItemInfos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OrderItemInfo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Model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品牌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Brand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产品唯一值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ProductUnionCode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Qty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功能描述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根据请求参数中的IcgooOrderID，在IcgooOrderMap表中，找到芯达通对应的订单。根据订单号，在OrderReceipts表中，找到Type为2的记录，并将各个费用类别的金额加总，则为对应的已核销金额。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例如：需要查看订单A的货款已核销金额，则在OrderReceipts表中，根据OrderID为A,Type为2，FeeType为1的所有记录，将金额相加，如果为负数，则为已核销金额数，如果为0，则为未核销。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关税，增值税，代理费已核销判断标准：各个费用应收金额(Type为1)的金额，和实收费用(Type为2)的加总金额，这两个金额相加等于0，则说明已核销。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货款已核销判断标准：已经申请付汇，并且付汇的状态是跟单已审核，付汇的外币金额和订单的外币金额保留两位小数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相等，且已申请付汇对应的人民币金额和实收金额相等，说明已核销。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转付汇申请接口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4.1 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Icgoo委托芯达通向供应商付款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4.2 适用范围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该接口只适用于新增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Icgoo</w:t>
      </w:r>
      <w:r>
        <w:rPr>
          <w:rFonts w:hint="eastAsia"/>
          <w:sz w:val="24"/>
          <w:szCs w:val="24"/>
          <w:lang w:val="en-US" w:eastAsia="zh-CN"/>
        </w:rPr>
        <w:t>委托芯达通向供应商付汇记录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4.3 接口详细信息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描述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69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接口名称: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EntrustPayExchange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新增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Icgoo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委托芯达通向供应商付款记录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Request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172"/>
        <w:gridCol w:w="1204"/>
        <w:gridCol w:w="379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37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9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103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7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-</w:t>
            </w:r>
          </w:p>
        </w:tc>
        <w:tc>
          <w:tcPr>
            <w:tcW w:w="1709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EntrustPayExchange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转付汇参数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EntrustPayExchange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申请ID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ApplyID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供应商中文名称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SupplierChnName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供应商英文名称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SupplierEngName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供应商银行名称英文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BankName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供应商银行地址英文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BankAddress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供应商银行账户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BankAccount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供应商银行代码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SwiftCode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付汇金额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Amount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付汇币种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Currency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期望付款日期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ExpectPayDate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功能描述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验证ApplyID，在表DollarEquityApplies中查看是否已存在，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防止重复提交。验证通过后，根据提交信息，往</w:t>
      </w:r>
      <w:r>
        <w:rPr>
          <w:rFonts w:hint="eastAsia"/>
          <w:sz w:val="24"/>
          <w:szCs w:val="24"/>
          <w:lang w:val="en-US" w:eastAsia="zh-CN"/>
        </w:rPr>
        <w:t>DollarEquityApplies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表中插入记录。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付款查询接口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5.1 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Icgoo查询委托付汇情况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5.2 适用范围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该接口只适用于新增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Icgoo</w:t>
      </w:r>
      <w:r>
        <w:rPr>
          <w:rFonts w:hint="eastAsia"/>
          <w:sz w:val="24"/>
          <w:szCs w:val="24"/>
          <w:lang w:val="en-US" w:eastAsia="zh-CN"/>
        </w:rPr>
        <w:t>委托芯达通向供应商付款记录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5.3 接口详细信息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描述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69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接口名称: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GetPayExchangeStatus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获取委托付汇进度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Get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Request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532"/>
        <w:gridCol w:w="1273"/>
        <w:gridCol w:w="410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53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103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ApplyID</w:t>
            </w:r>
          </w:p>
        </w:tc>
        <w:tc>
          <w:tcPr>
            <w:tcW w:w="153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委托付汇ID</w:t>
            </w:r>
          </w:p>
        </w:tc>
      </w:tr>
    </w:tbl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</w:t>
      </w: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sponse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749"/>
        <w:gridCol w:w="1365"/>
        <w:gridCol w:w="40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49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013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1749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1365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013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49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65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013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返回代码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749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VerificationInfo</w:t>
            </w:r>
          </w:p>
        </w:tc>
        <w:tc>
          <w:tcPr>
            <w:tcW w:w="1365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013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返回信息</w:t>
            </w:r>
          </w:p>
        </w:tc>
      </w:tr>
    </w:tbl>
    <w:p>
      <w:p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Balance{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是否已付汇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IsPaid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付汇完成文件地址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FileURL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}</w:t>
      </w:r>
    </w:p>
    <w:p>
      <w:pP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功能描述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根据ApplyID查看表DollarEquityApplies中的记录，展示是否已付款，以及文件地址。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C50D7"/>
    <w:multiLevelType w:val="singleLevel"/>
    <w:tmpl w:val="FFBC50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92D23"/>
    <w:rsid w:val="00A2734A"/>
    <w:rsid w:val="02A92E89"/>
    <w:rsid w:val="02E1022F"/>
    <w:rsid w:val="03271D7A"/>
    <w:rsid w:val="04A824C9"/>
    <w:rsid w:val="056819AB"/>
    <w:rsid w:val="057466ED"/>
    <w:rsid w:val="05EE2564"/>
    <w:rsid w:val="06C35FFB"/>
    <w:rsid w:val="07967CE7"/>
    <w:rsid w:val="079842C3"/>
    <w:rsid w:val="08187443"/>
    <w:rsid w:val="0846318F"/>
    <w:rsid w:val="08836456"/>
    <w:rsid w:val="08843C99"/>
    <w:rsid w:val="088C3370"/>
    <w:rsid w:val="09734F55"/>
    <w:rsid w:val="09B05008"/>
    <w:rsid w:val="0BDE48AA"/>
    <w:rsid w:val="0D3C21CF"/>
    <w:rsid w:val="0DBF2AF4"/>
    <w:rsid w:val="0EB945D1"/>
    <w:rsid w:val="0F45502F"/>
    <w:rsid w:val="10FB12FE"/>
    <w:rsid w:val="112160E4"/>
    <w:rsid w:val="11982687"/>
    <w:rsid w:val="119E5A16"/>
    <w:rsid w:val="11EF7694"/>
    <w:rsid w:val="11F95462"/>
    <w:rsid w:val="123322E0"/>
    <w:rsid w:val="12D11E10"/>
    <w:rsid w:val="12F27159"/>
    <w:rsid w:val="14601748"/>
    <w:rsid w:val="14A017E4"/>
    <w:rsid w:val="1508218D"/>
    <w:rsid w:val="157365F3"/>
    <w:rsid w:val="17772440"/>
    <w:rsid w:val="179C23F0"/>
    <w:rsid w:val="17B6003F"/>
    <w:rsid w:val="18435B0C"/>
    <w:rsid w:val="19EC63F3"/>
    <w:rsid w:val="1A63096A"/>
    <w:rsid w:val="1A9D7C42"/>
    <w:rsid w:val="1B400C14"/>
    <w:rsid w:val="1BB76925"/>
    <w:rsid w:val="1BCE6490"/>
    <w:rsid w:val="1C1A58ED"/>
    <w:rsid w:val="1CB41285"/>
    <w:rsid w:val="1CD04183"/>
    <w:rsid w:val="1CD73337"/>
    <w:rsid w:val="1CE611AE"/>
    <w:rsid w:val="1D0F08A4"/>
    <w:rsid w:val="1D14456E"/>
    <w:rsid w:val="1E0D0E00"/>
    <w:rsid w:val="1E12260A"/>
    <w:rsid w:val="1E7B69F4"/>
    <w:rsid w:val="1EA57156"/>
    <w:rsid w:val="2084172E"/>
    <w:rsid w:val="21D04800"/>
    <w:rsid w:val="21D069D5"/>
    <w:rsid w:val="21FC454B"/>
    <w:rsid w:val="220D7D13"/>
    <w:rsid w:val="23070439"/>
    <w:rsid w:val="238569D8"/>
    <w:rsid w:val="239923EB"/>
    <w:rsid w:val="23DD5287"/>
    <w:rsid w:val="24A908D5"/>
    <w:rsid w:val="24CD7BBE"/>
    <w:rsid w:val="25596ECD"/>
    <w:rsid w:val="25C273C2"/>
    <w:rsid w:val="27E07CA8"/>
    <w:rsid w:val="289F58D2"/>
    <w:rsid w:val="29156B25"/>
    <w:rsid w:val="2A3F3FEF"/>
    <w:rsid w:val="2B9B06DC"/>
    <w:rsid w:val="2C200222"/>
    <w:rsid w:val="2C6547A1"/>
    <w:rsid w:val="2D1A71EA"/>
    <w:rsid w:val="2D78059F"/>
    <w:rsid w:val="2DA5326D"/>
    <w:rsid w:val="2E1B6510"/>
    <w:rsid w:val="2F2B5039"/>
    <w:rsid w:val="2FA02F62"/>
    <w:rsid w:val="2FBD6DF8"/>
    <w:rsid w:val="2FE43599"/>
    <w:rsid w:val="2FEB7CD1"/>
    <w:rsid w:val="305041CF"/>
    <w:rsid w:val="31037B54"/>
    <w:rsid w:val="31381763"/>
    <w:rsid w:val="31CC7548"/>
    <w:rsid w:val="31EE799F"/>
    <w:rsid w:val="32794BCB"/>
    <w:rsid w:val="33594853"/>
    <w:rsid w:val="337E01B9"/>
    <w:rsid w:val="33DE457B"/>
    <w:rsid w:val="38E00312"/>
    <w:rsid w:val="39FE7E72"/>
    <w:rsid w:val="3A1E0DB6"/>
    <w:rsid w:val="3A4706E4"/>
    <w:rsid w:val="3C667CE5"/>
    <w:rsid w:val="3C6D0930"/>
    <w:rsid w:val="3CD94117"/>
    <w:rsid w:val="3E8E6771"/>
    <w:rsid w:val="3F3705EF"/>
    <w:rsid w:val="3F376A1E"/>
    <w:rsid w:val="401B0E46"/>
    <w:rsid w:val="40565E94"/>
    <w:rsid w:val="40933E9E"/>
    <w:rsid w:val="412C3050"/>
    <w:rsid w:val="413A4D38"/>
    <w:rsid w:val="414F50B0"/>
    <w:rsid w:val="41E44D2E"/>
    <w:rsid w:val="42C64A2F"/>
    <w:rsid w:val="43102C94"/>
    <w:rsid w:val="433C5B7D"/>
    <w:rsid w:val="43DA4BD1"/>
    <w:rsid w:val="447F4F7C"/>
    <w:rsid w:val="44FF27E6"/>
    <w:rsid w:val="453D4412"/>
    <w:rsid w:val="456F244F"/>
    <w:rsid w:val="45E515BD"/>
    <w:rsid w:val="460F1039"/>
    <w:rsid w:val="46F43A12"/>
    <w:rsid w:val="4A55018E"/>
    <w:rsid w:val="4AB25E65"/>
    <w:rsid w:val="4B171DD9"/>
    <w:rsid w:val="4D2A5F61"/>
    <w:rsid w:val="4FD3179A"/>
    <w:rsid w:val="4FDF56CC"/>
    <w:rsid w:val="4FE731B0"/>
    <w:rsid w:val="50A50F43"/>
    <w:rsid w:val="50AB0518"/>
    <w:rsid w:val="51D47B32"/>
    <w:rsid w:val="522D2647"/>
    <w:rsid w:val="53B5288E"/>
    <w:rsid w:val="55864AE8"/>
    <w:rsid w:val="55B62BBD"/>
    <w:rsid w:val="568E26B2"/>
    <w:rsid w:val="56C94766"/>
    <w:rsid w:val="575566BE"/>
    <w:rsid w:val="57D91DF1"/>
    <w:rsid w:val="58726254"/>
    <w:rsid w:val="58C644E9"/>
    <w:rsid w:val="58D82B80"/>
    <w:rsid w:val="59997DB5"/>
    <w:rsid w:val="59C6437A"/>
    <w:rsid w:val="5A366741"/>
    <w:rsid w:val="5A6F5B1D"/>
    <w:rsid w:val="5A8D2339"/>
    <w:rsid w:val="5B076948"/>
    <w:rsid w:val="5B1850F6"/>
    <w:rsid w:val="5B7678C4"/>
    <w:rsid w:val="5B785A77"/>
    <w:rsid w:val="5BC122D9"/>
    <w:rsid w:val="5BC71131"/>
    <w:rsid w:val="5BFA432D"/>
    <w:rsid w:val="5C3E6E08"/>
    <w:rsid w:val="5C6F5F97"/>
    <w:rsid w:val="5CB060EA"/>
    <w:rsid w:val="5CC03D98"/>
    <w:rsid w:val="5D547EFA"/>
    <w:rsid w:val="5DDE66DD"/>
    <w:rsid w:val="5E3F07BC"/>
    <w:rsid w:val="5E8617FF"/>
    <w:rsid w:val="5EAA6C8F"/>
    <w:rsid w:val="5FE4548F"/>
    <w:rsid w:val="60353AB2"/>
    <w:rsid w:val="60C95274"/>
    <w:rsid w:val="615E40AB"/>
    <w:rsid w:val="6238226F"/>
    <w:rsid w:val="6261192D"/>
    <w:rsid w:val="62FC4BAF"/>
    <w:rsid w:val="63E36412"/>
    <w:rsid w:val="655C3C10"/>
    <w:rsid w:val="657D575B"/>
    <w:rsid w:val="65936003"/>
    <w:rsid w:val="660A7EFA"/>
    <w:rsid w:val="675922BB"/>
    <w:rsid w:val="67706705"/>
    <w:rsid w:val="677D639B"/>
    <w:rsid w:val="685278A4"/>
    <w:rsid w:val="685B06DE"/>
    <w:rsid w:val="691E554E"/>
    <w:rsid w:val="69DB261E"/>
    <w:rsid w:val="6B73061B"/>
    <w:rsid w:val="6B9F791E"/>
    <w:rsid w:val="6C9505F2"/>
    <w:rsid w:val="6CD53915"/>
    <w:rsid w:val="6CEB2634"/>
    <w:rsid w:val="6DB8691D"/>
    <w:rsid w:val="6E410D2B"/>
    <w:rsid w:val="6F0E6497"/>
    <w:rsid w:val="700A036F"/>
    <w:rsid w:val="70632BA3"/>
    <w:rsid w:val="71DB17D4"/>
    <w:rsid w:val="71F803E0"/>
    <w:rsid w:val="722E44EC"/>
    <w:rsid w:val="72CF1B35"/>
    <w:rsid w:val="73B63147"/>
    <w:rsid w:val="74B002D0"/>
    <w:rsid w:val="751F595E"/>
    <w:rsid w:val="752E3F71"/>
    <w:rsid w:val="75302150"/>
    <w:rsid w:val="75A907CE"/>
    <w:rsid w:val="76203D03"/>
    <w:rsid w:val="76477639"/>
    <w:rsid w:val="768217E7"/>
    <w:rsid w:val="76AC70A4"/>
    <w:rsid w:val="76B8450F"/>
    <w:rsid w:val="78F12F1D"/>
    <w:rsid w:val="799A00A6"/>
    <w:rsid w:val="7A170341"/>
    <w:rsid w:val="7A18071E"/>
    <w:rsid w:val="7A973D6F"/>
    <w:rsid w:val="7AAF255A"/>
    <w:rsid w:val="7B4A2E8C"/>
    <w:rsid w:val="7D342627"/>
    <w:rsid w:val="7DE922D6"/>
    <w:rsid w:val="7F3B2E1D"/>
    <w:rsid w:val="7FA00970"/>
    <w:rsid w:val="7FAA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2020-04-30T05:31:00Z</dcterms:created>
  <dc:creator>user1</dc:creator>
  <cp:lastModifiedBy>user1</cp:lastModifiedBy>
  <dcterms:modified xsi:type="dcterms:W3CDTF">2020-08-07T07:10:29Z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