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进口报关业务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香港-深圳（港到门）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基于报关通知拆分出报关订单流程</w:t>
      </w:r>
    </w:p>
    <w:tbl>
      <w:tblPr>
        <w:tblStyle w:val="5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29" w:type="dxa"/>
          </w:tcPr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091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0088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6829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报关员对报关通知、报关申请进行拆分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t>撰写日期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2018年09月1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撰写人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报关通知/申请产品数大于50，报关员拆分报关通知/申请，生成报关订单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t>步骤描述</w:t>
            </w:r>
          </w:p>
        </w:tc>
        <w:tc>
          <w:tcPr>
            <w:tcW w:w="6829" w:type="dxa"/>
          </w:tcPr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选定要</w:t>
            </w:r>
            <w:r>
              <w:rPr>
                <w:rFonts w:hint="eastAsia"/>
                <w:lang w:val="en-US" w:eastAsia="zh-CN"/>
              </w:rPr>
              <w:t>拆分的报关通知/申请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勾选产品点击【拆分】；或者点击【自动拆分】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点击【拆分】时，勾选的产品数不超过50，则生成报关订单；大于50，给出提示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点击【自动拆分】时，系统自动按照50个产品为一单进行拆分，生成报关订单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6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流程图要符合步骤描述与达成目标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object>
                <v:shape id="_x0000_i1025" o:spt="75" type="#_x0000_t75" style="height:156.75pt;width:330.4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f"/>
                  <w10:wrap type="none"/>
                  <w10:anchorlock/>
                </v:shape>
                <o:OLEObject Type="Embed" ProgID="Visio.Drawing.11" ShapeID="_x0000_i1025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12" w:type="dxa"/>
          </w:tcPr>
          <w:p>
            <w:r>
              <w:t>达成目标</w:t>
            </w:r>
          </w:p>
        </w:tc>
        <w:tc>
          <w:tcPr>
            <w:tcW w:w="6829" w:type="dxa"/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第一目标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勾选型号数大于50，给出提示信息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第二目标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拆分成功，跳转拆分后得到的报关订单列表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2.对报关订单进行归类流程</w:t>
      </w:r>
    </w:p>
    <w:tbl>
      <w:tblPr>
        <w:tblStyle w:val="5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8091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008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6829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报关员归类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t>撰写日期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2018年09月1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撰写人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对报关订单内产品进行归类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t>步骤描述</w:t>
            </w:r>
          </w:p>
        </w:tc>
        <w:tc>
          <w:tcPr>
            <w:tcW w:w="6829" w:type="dxa"/>
          </w:tcPr>
          <w:p>
            <w:pPr>
              <w:pStyle w:val="6"/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选择待归类型号，点击【归类】</w:t>
            </w:r>
          </w:p>
          <w:p>
            <w:pPr>
              <w:pStyle w:val="6"/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根据型号录入商品编码</w:t>
            </w:r>
          </w:p>
          <w:p>
            <w:pPr>
              <w:pStyle w:val="6"/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确定类型：</w:t>
            </w:r>
          </w:p>
          <w:p>
            <w:pPr>
              <w:pStyle w:val="6"/>
              <w:numPr>
                <w:numId w:val="0"/>
              </w:numPr>
              <w:ind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属于禁运，删除型号，通知采购、库房禁运通知，该型号归类结束；</w:t>
            </w:r>
          </w:p>
          <w:p>
            <w:pPr>
              <w:pStyle w:val="6"/>
              <w:numPr>
                <w:numId w:val="0"/>
              </w:numPr>
              <w:ind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属于商检/CCC，标记出需要商检/CCC</w:t>
            </w:r>
          </w:p>
          <w:p>
            <w:pPr>
              <w:pStyle w:val="6"/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确定商品编码对应税则、计算原产地税率、录入申报要素对应数据项</w:t>
            </w:r>
          </w:p>
          <w:p>
            <w:pPr>
              <w:pStyle w:val="6"/>
              <w:numPr>
                <w:ilvl w:val="0"/>
                <w:numId w:val="4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保存归类信息；需要商检/CCC，生成商检/CCC通知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6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流程图要符合步骤描述与达成目标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object>
                <v:shape id="_x0000_i1027" o:spt="75" type="#_x0000_t75" style="height:220.9pt;width:329.8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f"/>
                  <w10:wrap type="none"/>
                  <w10:anchorlock/>
                </v:shape>
                <o:OLEObject Type="Embed" ProgID="Visio.Drawing.11" ShapeID="_x0000_i1027" DrawAspect="Content" ObjectID="_1468075726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12" w:type="dxa"/>
          </w:tcPr>
          <w:p>
            <w:r>
              <w:t>达成目标</w:t>
            </w:r>
          </w:p>
        </w:tc>
        <w:tc>
          <w:tcPr>
            <w:tcW w:w="6829" w:type="dxa"/>
          </w:tcPr>
          <w:p>
            <w:pPr>
              <w:pStyle w:val="6"/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第一目标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确定品名、商品编码、申报要素等报关信息；提示归类成功</w:t>
            </w:r>
          </w:p>
          <w:p>
            <w:pPr>
              <w:pStyle w:val="6"/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第二目标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生成禁运通知、商检/CCC通知</w:t>
            </w:r>
          </w:p>
        </w:tc>
      </w:tr>
    </w:tbl>
    <w:p/>
    <w:p>
      <w:pPr>
        <w:pStyle w:val="3"/>
        <w:numPr>
          <w:ilvl w:val="0"/>
          <w:numId w:val="5"/>
        </w:numPr>
        <w:ind w:left="0" w:leftChars="0" w:firstLine="0" w:firstLineChars="0"/>
      </w:pPr>
      <w:r>
        <w:rPr>
          <w:rFonts w:hint="eastAsia"/>
          <w:lang w:val="en-US" w:eastAsia="zh-CN"/>
        </w:rPr>
        <w:t>对报关订单进行二次归类</w:t>
      </w:r>
    </w:p>
    <w:tbl>
      <w:tblPr>
        <w:tblStyle w:val="5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8091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6829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报关员二次归类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t>撰写日期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2018年09月1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撰写人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对报关订单内产品进行二次归类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t>步骤描述</w:t>
            </w:r>
          </w:p>
        </w:tc>
        <w:tc>
          <w:tcPr>
            <w:tcW w:w="6829" w:type="dxa"/>
          </w:tcPr>
          <w:p>
            <w:pPr>
              <w:pStyle w:val="6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选择已归类报关订单，点击【归类确认】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核对包含归类信息的产品列表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点击【全部确认】，二次归类完成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点击产品项中的【归类】，对单个产品进行归类信息的修改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 归类完成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6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流程图要符合步骤描述与达成目标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object>
                <v:shape id="_x0000_i1029" o:spt="75" type="#_x0000_t75" style="height:173.35pt;width:330.4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f"/>
                  <w10:wrap type="none"/>
                  <w10:anchorlock/>
                </v:shape>
                <o:OLEObject Type="Embed" ProgID="Visio.Drawing.11" ShapeID="_x0000_i1029" DrawAspect="Content" ObjectID="_1468075727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12" w:type="dxa"/>
          </w:tcPr>
          <w:p>
            <w:r>
              <w:t>达成目标</w:t>
            </w:r>
          </w:p>
        </w:tc>
        <w:tc>
          <w:tcPr>
            <w:tcW w:w="6829" w:type="dxa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对产品进行二次归类，确认归类信息正确；提示归类成功</w:t>
            </w:r>
          </w:p>
        </w:tc>
      </w:tr>
    </w:tbl>
    <w:p/>
    <w:p>
      <w:pPr>
        <w:pStyle w:val="3"/>
        <w:numPr>
          <w:ilvl w:val="0"/>
          <w:numId w:val="5"/>
        </w:numPr>
        <w:ind w:left="0" w:leftChars="0" w:firstLine="0" w:firstLineChars="0"/>
      </w:pPr>
      <w:r>
        <w:rPr>
          <w:rFonts w:hint="eastAsia"/>
          <w:lang w:val="en-US" w:eastAsia="zh-CN"/>
        </w:rPr>
        <w:t>对报关订单进行申报流程</w:t>
      </w:r>
    </w:p>
    <w:tbl>
      <w:tblPr>
        <w:tblStyle w:val="5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29" w:type="dxa"/>
          </w:tcPr>
          <w:p>
            <w:r>
              <w:rPr>
                <w:rFonts w:hint="eastAsia"/>
                <w:lang w:val="en-US" w:eastAsia="zh-CN"/>
              </w:rPr>
              <w:t>20180</w:t>
            </w:r>
            <w:r>
              <w:rPr>
                <w:rFonts w:hint="eastAsia"/>
              </w:rPr>
              <w:t>91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0088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报关员报关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t>撰写日期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2018年09月1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撰写人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报关员对报关订单进行申报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t>步骤描述</w:t>
            </w:r>
          </w:p>
        </w:tc>
        <w:tc>
          <w:tcPr>
            <w:tcW w:w="6829" w:type="dxa"/>
          </w:tcPr>
          <w:p>
            <w:pPr>
              <w:pStyle w:val="6"/>
              <w:numPr>
                <w:numId w:val="0"/>
              </w:numPr>
              <w:ind w:leftChars="0"/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1. 选择报关订单，点击【申报】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2.</w:t>
            </w:r>
            <w:r>
              <w:rPr>
                <w:rStyle w:val="4"/>
                <w:rFonts w:hint="eastAsia"/>
                <w:lang w:val="en-US" w:eastAsia="zh-CN"/>
              </w:rPr>
              <w:t xml:space="preserve"> </w:t>
            </w:r>
            <w:r>
              <w:rPr>
                <w:rStyle w:val="4"/>
                <w:rFonts w:hint="eastAsia"/>
                <w:lang w:val="en-US" w:eastAsia="zh-CN"/>
              </w:rPr>
              <w:t>录入合同号、航次号、口岸、成交方式等条款信息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3. 保存条款信息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导出报关单（excel）、合同附件、发票附件、装箱单附件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 将报关数据上传至海关系统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6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流程图要符合步骤描述与达成目标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object>
                <v:shape id="_x0000_i1030" o:spt="75" type="#_x0000_t75" style="height:150.8pt;width:330.4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f"/>
                  <w10:wrap type="none"/>
                  <w10:anchorlock/>
                </v:shape>
                <o:OLEObject Type="Embed" ProgID="Visio.Drawing.11" ShapeID="_x0000_i1030" DrawAspect="Content" ObjectID="_1468075728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12" w:type="dxa"/>
          </w:tcPr>
          <w:p>
            <w:r>
              <w:t>达成目标</w:t>
            </w:r>
          </w:p>
        </w:tc>
        <w:tc>
          <w:tcPr>
            <w:tcW w:w="6829" w:type="dxa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录入条款，导出报关单等单据；将数据上传至海关系统</w:t>
            </w:r>
          </w:p>
        </w:tc>
      </w:tr>
    </w:tbl>
    <w:p/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报关员确认申报成功</w:t>
      </w:r>
    </w:p>
    <w:tbl>
      <w:tblPr>
        <w:tblStyle w:val="5"/>
        <w:tblW w:w="8341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29" w:type="dxa"/>
          </w:tcPr>
          <w:p>
            <w:r>
              <w:rPr>
                <w:rFonts w:hint="eastAsia"/>
                <w:lang w:val="en-US" w:eastAsia="zh-CN"/>
              </w:rPr>
              <w:t>20180</w:t>
            </w:r>
            <w:r>
              <w:rPr>
                <w:rFonts w:hint="eastAsia"/>
              </w:rPr>
              <w:t>91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0088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报关员确认申报成功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t>撰写日期</w:t>
            </w:r>
          </w:p>
        </w:tc>
        <w:tc>
          <w:tcPr>
            <w:tcW w:w="6829" w:type="dxa"/>
          </w:tcPr>
          <w:p>
            <w:r>
              <w:rPr>
                <w:rFonts w:hint="eastAsia"/>
              </w:rPr>
              <w:t>2018年09月1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撰写人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12" w:type="dxa"/>
          </w:tcPr>
          <w:p>
            <w:r>
              <w:t>使用状态</w:t>
            </w:r>
          </w:p>
        </w:tc>
        <w:tc>
          <w:tcPr>
            <w:tcW w:w="6829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6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报关员确认报关订单申报成功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t>步骤描述</w:t>
            </w:r>
          </w:p>
        </w:tc>
        <w:tc>
          <w:tcPr>
            <w:tcW w:w="6829" w:type="dxa"/>
          </w:tcPr>
          <w:p>
            <w:pPr>
              <w:pStyle w:val="6"/>
              <w:numPr>
                <w:ilvl w:val="0"/>
                <w:numId w:val="0"/>
              </w:numPr>
              <w:ind w:leftChars="0"/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1. 查看海关系统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2. 选择报关订单，申报成功，点击【申报成功】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3. 申报失败，依据失败原因修改条款信息，重新提交申报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4. 标记报关订单申报成功，</w:t>
            </w:r>
            <w:r>
              <w:rPr>
                <w:rFonts w:hint="eastAsia"/>
                <w:lang w:val="en-US" w:eastAsia="zh-CN"/>
              </w:rPr>
              <w:t>线下通知司机可以过卡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2" w:type="dxa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6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流程图要符合步骤描述与达成目标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object>
                <v:shape id="_x0000_i1032" o:spt="75" type="#_x0000_t75" style="height:181.2pt;width:330.4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f"/>
                  <w10:wrap type="none"/>
                  <w10:anchorlock/>
                </v:shape>
                <o:OLEObject Type="Embed" ProgID="Visio.Drawing.11" ShapeID="_x0000_i1032" DrawAspect="Content" ObjectID="_1468075729" r:id="rId1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12" w:type="dxa"/>
          </w:tcPr>
          <w:p>
            <w:r>
              <w:t>达成目标</w:t>
            </w:r>
          </w:p>
        </w:tc>
        <w:tc>
          <w:tcPr>
            <w:tcW w:w="6829" w:type="dxa"/>
          </w:tcPr>
          <w:p>
            <w:pPr>
              <w:pStyle w:val="6"/>
              <w:numPr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1. </w:t>
            </w:r>
            <w:r>
              <w:rPr>
                <w:rFonts w:hint="eastAsia"/>
              </w:rPr>
              <w:t>第一目标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标记报关订单申报成功；若失败，重复申报-申报成功步骤直至申报成功</w:t>
            </w:r>
          </w:p>
          <w:p>
            <w:pPr>
              <w:pStyle w:val="6"/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第二目标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申报成功后线下通知司机可以过卡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2529B"/>
    <w:multiLevelType w:val="singleLevel"/>
    <w:tmpl w:val="8E3252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A80190"/>
    <w:multiLevelType w:val="singleLevel"/>
    <w:tmpl w:val="BFA801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3D38237"/>
    <w:multiLevelType w:val="singleLevel"/>
    <w:tmpl w:val="C3D382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BD1B04"/>
    <w:multiLevelType w:val="multilevel"/>
    <w:tmpl w:val="5BBD1B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93799B"/>
    <w:multiLevelType w:val="multilevel"/>
    <w:tmpl w:val="789379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95E40"/>
    <w:rsid w:val="030B16DE"/>
    <w:rsid w:val="07A2773B"/>
    <w:rsid w:val="16E86775"/>
    <w:rsid w:val="30C4797E"/>
    <w:rsid w:val="337E1BA6"/>
    <w:rsid w:val="3AF65127"/>
    <w:rsid w:val="40041580"/>
    <w:rsid w:val="439E0A88"/>
    <w:rsid w:val="4AAC5287"/>
    <w:rsid w:val="51852837"/>
    <w:rsid w:val="68EF7887"/>
    <w:rsid w:val="6BD857A1"/>
    <w:rsid w:val="6D535020"/>
    <w:rsid w:val="6DC95E40"/>
    <w:rsid w:val="73A319AF"/>
    <w:rsid w:val="73AD5620"/>
    <w:rsid w:val="77282031"/>
    <w:rsid w:val="7AA4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2018-09-14T01:22:00Z</dcterms:created>
  <dc:creator>ryanr</dc:creator>
  <cp:lastModifiedBy>ryanr</cp:lastModifiedBy>
  <dcterms:modified xsi:type="dcterms:W3CDTF">2018-09-18T01:39:26Z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