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00C" w:rsidRDefault="008914B8" w:rsidP="008914B8">
      <w:pPr>
        <w:jc w:val="center"/>
        <w:rPr>
          <w:b/>
          <w:sz w:val="44"/>
        </w:rPr>
      </w:pPr>
      <w:r w:rsidRPr="008914B8">
        <w:rPr>
          <w:rFonts w:hint="eastAsia"/>
          <w:b/>
          <w:sz w:val="44"/>
        </w:rPr>
        <w:t>20180614-</w:t>
      </w:r>
      <w:r w:rsidRPr="008914B8">
        <w:rPr>
          <w:rFonts w:hint="eastAsia"/>
          <w:b/>
          <w:sz w:val="44"/>
        </w:rPr>
        <w:t>会议纪要</w:t>
      </w:r>
    </w:p>
    <w:p w:rsidR="008914B8" w:rsidRDefault="008914B8" w:rsidP="008914B8">
      <w:pPr>
        <w:jc w:val="center"/>
        <w:rPr>
          <w:b/>
          <w:sz w:val="44"/>
        </w:rPr>
      </w:pPr>
    </w:p>
    <w:p w:rsidR="008914B8" w:rsidRDefault="00603ECA" w:rsidP="00603ECA">
      <w:pPr>
        <w:pStyle w:val="a3"/>
        <w:numPr>
          <w:ilvl w:val="0"/>
          <w:numId w:val="1"/>
        </w:numPr>
        <w:ind w:firstLineChars="0"/>
      </w:pPr>
      <w:r>
        <w:rPr>
          <w:rFonts w:hint="eastAsia"/>
        </w:rPr>
        <w:t>深圳创新恒远的角色是</w:t>
      </w:r>
      <w:r w:rsidR="001511CB">
        <w:rPr>
          <w:rFonts w:hint="eastAsia"/>
        </w:rPr>
        <w:t>进出口货物收发货人</w:t>
      </w:r>
    </w:p>
    <w:p w:rsidR="001511CB" w:rsidRDefault="001511CB" w:rsidP="00603ECA">
      <w:pPr>
        <w:pStyle w:val="a3"/>
        <w:numPr>
          <w:ilvl w:val="0"/>
          <w:numId w:val="1"/>
        </w:numPr>
        <w:ind w:firstLineChars="0"/>
      </w:pPr>
      <w:r>
        <w:rPr>
          <w:rFonts w:hint="eastAsia"/>
        </w:rPr>
        <w:t>代报关外单退货情况深圳创新恒</w:t>
      </w:r>
      <w:proofErr w:type="gramStart"/>
      <w:r>
        <w:rPr>
          <w:rFonts w:hint="eastAsia"/>
        </w:rPr>
        <w:t>远如何</w:t>
      </w:r>
      <w:proofErr w:type="gramEnd"/>
      <w:r>
        <w:rPr>
          <w:rFonts w:hint="eastAsia"/>
        </w:rPr>
        <w:t>处理？待确认？</w:t>
      </w:r>
    </w:p>
    <w:p w:rsidR="0011350C" w:rsidRDefault="0011350C" w:rsidP="00603ECA">
      <w:pPr>
        <w:pStyle w:val="a3"/>
        <w:numPr>
          <w:ilvl w:val="0"/>
          <w:numId w:val="1"/>
        </w:numPr>
        <w:ind w:firstLineChars="0"/>
      </w:pPr>
      <w:r>
        <w:rPr>
          <w:rFonts w:hint="eastAsia"/>
        </w:rPr>
        <w:t>香港宏图发货给深圳创新恒远是以什么形式转货？（买卖？还是代理）</w:t>
      </w:r>
    </w:p>
    <w:p w:rsidR="008550F1" w:rsidRDefault="008550F1" w:rsidP="00603ECA">
      <w:pPr>
        <w:pStyle w:val="a3"/>
        <w:numPr>
          <w:ilvl w:val="0"/>
          <w:numId w:val="1"/>
        </w:numPr>
        <w:ind w:firstLineChars="0"/>
      </w:pPr>
      <w:r>
        <w:rPr>
          <w:rFonts w:hint="eastAsia"/>
        </w:rPr>
        <w:t>报关完整的系统应该包含【采购、销售、物流、仓库、报关】</w:t>
      </w:r>
    </w:p>
    <w:p w:rsidR="001752F0" w:rsidRDefault="001752F0" w:rsidP="00603ECA">
      <w:pPr>
        <w:pStyle w:val="a3"/>
        <w:numPr>
          <w:ilvl w:val="0"/>
          <w:numId w:val="1"/>
        </w:numPr>
        <w:ind w:firstLineChars="0"/>
      </w:pPr>
      <w:r>
        <w:rPr>
          <w:rFonts w:hint="eastAsia"/>
        </w:rPr>
        <w:t>与客户的关系通过【</w:t>
      </w:r>
      <w:r w:rsidR="006D1AC8">
        <w:rPr>
          <w:rFonts w:hint="eastAsia"/>
        </w:rPr>
        <w:t>签订</w:t>
      </w:r>
      <w:r>
        <w:rPr>
          <w:rFonts w:hint="eastAsia"/>
        </w:rPr>
        <w:t>合同就已经确认了】</w:t>
      </w:r>
    </w:p>
    <w:p w:rsidR="006D1AC8" w:rsidRDefault="007E3528" w:rsidP="00603ECA">
      <w:pPr>
        <w:pStyle w:val="a3"/>
        <w:numPr>
          <w:ilvl w:val="0"/>
          <w:numId w:val="1"/>
        </w:numPr>
        <w:ind w:firstLineChars="0"/>
      </w:pPr>
      <w:r>
        <w:rPr>
          <w:rFonts w:hint="eastAsia"/>
        </w:rPr>
        <w:t>开票时候可以更改开票类型【服务费发票、全额发票】</w:t>
      </w:r>
    </w:p>
    <w:p w:rsidR="00597F54" w:rsidRDefault="00597F54" w:rsidP="00603ECA">
      <w:pPr>
        <w:pStyle w:val="a3"/>
        <w:numPr>
          <w:ilvl w:val="0"/>
          <w:numId w:val="1"/>
        </w:numPr>
        <w:ind w:firstLineChars="0"/>
      </w:pPr>
      <w:r>
        <w:rPr>
          <w:rFonts w:hint="eastAsia"/>
        </w:rPr>
        <w:t>收付实现制、权责发生制【会计学】</w:t>
      </w:r>
    </w:p>
    <w:p w:rsidR="00D11716" w:rsidRDefault="00D11716" w:rsidP="00603ECA">
      <w:pPr>
        <w:pStyle w:val="a3"/>
        <w:numPr>
          <w:ilvl w:val="0"/>
          <w:numId w:val="1"/>
        </w:numPr>
        <w:ind w:firstLineChars="0"/>
      </w:pPr>
      <w:r>
        <w:rPr>
          <w:rFonts w:hint="eastAsia"/>
        </w:rPr>
        <w:t>代码开发的目标：安全、稳定</w:t>
      </w:r>
    </w:p>
    <w:p w:rsidR="00B237C5" w:rsidRDefault="000058E2" w:rsidP="00B237C5">
      <w:pPr>
        <w:pStyle w:val="a3"/>
        <w:numPr>
          <w:ilvl w:val="0"/>
          <w:numId w:val="1"/>
        </w:numPr>
        <w:ind w:firstLineChars="0"/>
      </w:pPr>
      <w:r>
        <w:rPr>
          <w:rFonts w:hint="eastAsia"/>
        </w:rPr>
        <w:t>数据库培训【数据库结构对象】</w:t>
      </w:r>
    </w:p>
    <w:p w:rsidR="00BA51C7" w:rsidRDefault="00BA51C7" w:rsidP="00B237C5">
      <w:pPr>
        <w:pStyle w:val="a3"/>
        <w:numPr>
          <w:ilvl w:val="0"/>
          <w:numId w:val="1"/>
        </w:numPr>
        <w:ind w:firstLineChars="0"/>
      </w:pPr>
      <w:r>
        <w:rPr>
          <w:rFonts w:hint="eastAsia"/>
        </w:rPr>
        <w:t>方案文档编写【张振华】（节后汇报给领导）</w:t>
      </w:r>
    </w:p>
    <w:p w:rsidR="00BA51C7" w:rsidRDefault="00BA51C7" w:rsidP="00B237C5">
      <w:pPr>
        <w:pStyle w:val="a3"/>
        <w:numPr>
          <w:ilvl w:val="0"/>
          <w:numId w:val="1"/>
        </w:numPr>
        <w:ind w:firstLineChars="0"/>
      </w:pPr>
      <w:r>
        <w:rPr>
          <w:rFonts w:hint="eastAsia"/>
        </w:rPr>
        <w:t>报关的重点变成供应链环节。</w:t>
      </w:r>
    </w:p>
    <w:p w:rsidR="00BA51C7" w:rsidRDefault="009C637F" w:rsidP="00B237C5">
      <w:pPr>
        <w:pStyle w:val="a3"/>
        <w:numPr>
          <w:ilvl w:val="0"/>
          <w:numId w:val="1"/>
        </w:numPr>
        <w:ind w:firstLineChars="0"/>
      </w:pPr>
      <w:r>
        <w:rPr>
          <w:rFonts w:hint="eastAsia"/>
        </w:rPr>
        <w:t>线上业务</w:t>
      </w:r>
      <w:r>
        <w:rPr>
          <w:rFonts w:hint="eastAsia"/>
        </w:rPr>
        <w:t>/</w:t>
      </w:r>
      <w:r>
        <w:rPr>
          <w:rFonts w:hint="eastAsia"/>
        </w:rPr>
        <w:t>线下业务配合供应链环节。</w:t>
      </w:r>
    </w:p>
    <w:p w:rsidR="009548E4" w:rsidRDefault="00BE3C96" w:rsidP="00B237C5">
      <w:pPr>
        <w:pStyle w:val="a3"/>
        <w:numPr>
          <w:ilvl w:val="0"/>
          <w:numId w:val="1"/>
        </w:numPr>
        <w:ind w:firstLineChars="0"/>
      </w:pPr>
      <w:r>
        <w:rPr>
          <w:rFonts w:hint="eastAsia"/>
        </w:rPr>
        <w:t>本期预估业务量支撑</w:t>
      </w:r>
      <w:r>
        <w:rPr>
          <w:rFonts w:hint="eastAsia"/>
        </w:rPr>
        <w:t xml:space="preserve"> </w:t>
      </w:r>
      <w:r w:rsidR="009548E4">
        <w:rPr>
          <w:rFonts w:hint="eastAsia"/>
        </w:rPr>
        <w:t>120</w:t>
      </w:r>
      <w:r w:rsidR="009548E4">
        <w:rPr>
          <w:rFonts w:hint="eastAsia"/>
        </w:rPr>
        <w:t>单</w:t>
      </w:r>
      <w:r w:rsidR="009548E4">
        <w:rPr>
          <w:rFonts w:hint="eastAsia"/>
        </w:rPr>
        <w:t>/</w:t>
      </w:r>
      <w:r w:rsidR="009548E4">
        <w:rPr>
          <w:rFonts w:hint="eastAsia"/>
        </w:rPr>
        <w:t>日</w:t>
      </w:r>
      <w:r w:rsidR="009548E4">
        <w:rPr>
          <w:rFonts w:hint="eastAsia"/>
        </w:rPr>
        <w:t xml:space="preserve"> </w:t>
      </w:r>
      <w:r w:rsidR="00F943E3">
        <w:rPr>
          <w:rFonts w:hint="eastAsia"/>
        </w:rPr>
        <w:t xml:space="preserve"> </w:t>
      </w:r>
      <w:r w:rsidR="00F943E3">
        <w:rPr>
          <w:rFonts w:hint="eastAsia"/>
        </w:rPr>
        <w:t>每车</w:t>
      </w:r>
      <w:r w:rsidR="00F943E3">
        <w:rPr>
          <w:rFonts w:hint="eastAsia"/>
        </w:rPr>
        <w:t>10</w:t>
      </w:r>
      <w:r w:rsidR="00F943E3">
        <w:rPr>
          <w:rFonts w:hint="eastAsia"/>
        </w:rPr>
        <w:t>单</w:t>
      </w:r>
      <w:r>
        <w:rPr>
          <w:rFonts w:hint="eastAsia"/>
        </w:rPr>
        <w:t>共计</w:t>
      </w:r>
      <w:r>
        <w:rPr>
          <w:rFonts w:hint="eastAsia"/>
        </w:rPr>
        <w:t>10</w:t>
      </w:r>
      <w:r>
        <w:rPr>
          <w:rFonts w:hint="eastAsia"/>
        </w:rPr>
        <w:t>车</w:t>
      </w:r>
      <w:r w:rsidR="00F943E3">
        <w:rPr>
          <w:rFonts w:hint="eastAsia"/>
        </w:rPr>
        <w:t xml:space="preserve"> </w:t>
      </w:r>
      <w:r w:rsidR="00F943E3">
        <w:rPr>
          <w:rFonts w:hint="eastAsia"/>
        </w:rPr>
        <w:t>每单</w:t>
      </w:r>
      <w:r w:rsidR="00F943E3">
        <w:rPr>
          <w:rFonts w:hint="eastAsia"/>
        </w:rPr>
        <w:t>50</w:t>
      </w:r>
      <w:r w:rsidR="00F943E3">
        <w:rPr>
          <w:rFonts w:hint="eastAsia"/>
        </w:rPr>
        <w:t>万</w:t>
      </w:r>
      <w:r>
        <w:rPr>
          <w:rFonts w:hint="eastAsia"/>
        </w:rPr>
        <w:t>垫款</w:t>
      </w:r>
      <w:r w:rsidR="00F943E3">
        <w:rPr>
          <w:rFonts w:hint="eastAsia"/>
        </w:rPr>
        <w:t xml:space="preserve">  </w:t>
      </w:r>
      <w:r>
        <w:rPr>
          <w:rFonts w:hint="eastAsia"/>
        </w:rPr>
        <w:t>共计</w:t>
      </w:r>
      <w:r w:rsidR="00F943E3">
        <w:rPr>
          <w:rFonts w:hint="eastAsia"/>
        </w:rPr>
        <w:t>60</w:t>
      </w:r>
      <w:r w:rsidR="009548E4">
        <w:rPr>
          <w:rFonts w:hint="eastAsia"/>
        </w:rPr>
        <w:t>00</w:t>
      </w:r>
      <w:r w:rsidR="009548E4">
        <w:rPr>
          <w:rFonts w:hint="eastAsia"/>
        </w:rPr>
        <w:t>万资产流水</w:t>
      </w:r>
      <w:r w:rsidR="00DE4043">
        <w:rPr>
          <w:rFonts w:hint="eastAsia"/>
        </w:rPr>
        <w:t>垫款</w:t>
      </w:r>
      <w:r>
        <w:rPr>
          <w:rFonts w:hint="eastAsia"/>
        </w:rPr>
        <w:t xml:space="preserve">   </w:t>
      </w:r>
      <w:r w:rsidR="009548E4">
        <w:rPr>
          <w:rFonts w:hint="eastAsia"/>
        </w:rPr>
        <w:t>业务</w:t>
      </w:r>
      <w:r w:rsidR="005D139D">
        <w:rPr>
          <w:rFonts w:hint="eastAsia"/>
        </w:rPr>
        <w:t>人员</w:t>
      </w:r>
      <w:r w:rsidR="009548E4">
        <w:rPr>
          <w:rFonts w:hint="eastAsia"/>
        </w:rPr>
        <w:t>处理方案</w:t>
      </w:r>
      <w:r w:rsidR="00BB18C4">
        <w:rPr>
          <w:rFonts w:hint="eastAsia"/>
        </w:rPr>
        <w:t>【</w:t>
      </w:r>
      <w:r w:rsidR="005D139D">
        <w:rPr>
          <w:rFonts w:hint="eastAsia"/>
        </w:rPr>
        <w:t>业务</w:t>
      </w:r>
      <w:r w:rsidR="00BB18C4">
        <w:rPr>
          <w:rFonts w:hint="eastAsia"/>
        </w:rPr>
        <w:t>10</w:t>
      </w:r>
      <w:r w:rsidR="00BB18C4">
        <w:rPr>
          <w:rFonts w:hint="eastAsia"/>
        </w:rPr>
        <w:t>组人】</w:t>
      </w:r>
      <w:r w:rsidR="009548E4">
        <w:rPr>
          <w:rFonts w:hint="eastAsia"/>
        </w:rPr>
        <w:t>。</w:t>
      </w:r>
      <w:r w:rsidR="00BB18C4">
        <w:rPr>
          <w:rFonts w:hint="eastAsia"/>
        </w:rPr>
        <w:t>【库房</w:t>
      </w:r>
      <w:r w:rsidR="00BB18C4">
        <w:rPr>
          <w:rFonts w:hint="eastAsia"/>
        </w:rPr>
        <w:t>3</w:t>
      </w:r>
      <w:r w:rsidR="00BB18C4">
        <w:rPr>
          <w:rFonts w:hint="eastAsia"/>
        </w:rPr>
        <w:t>组】【财务</w:t>
      </w:r>
      <w:r w:rsidR="00BB18C4">
        <w:rPr>
          <w:rFonts w:hint="eastAsia"/>
        </w:rPr>
        <w:t>1</w:t>
      </w:r>
      <w:r w:rsidR="00BB18C4">
        <w:rPr>
          <w:rFonts w:hint="eastAsia"/>
        </w:rPr>
        <w:t>组】</w:t>
      </w:r>
      <w:r w:rsidR="00F943E3">
        <w:rPr>
          <w:rFonts w:hint="eastAsia"/>
        </w:rPr>
        <w:t xml:space="preserve">  </w:t>
      </w:r>
      <w:r w:rsidR="00F943E3">
        <w:rPr>
          <w:rFonts w:hint="eastAsia"/>
        </w:rPr>
        <w:t>理论库存体积【</w:t>
      </w:r>
      <w:r w:rsidR="00F943E3">
        <w:rPr>
          <w:rFonts w:hint="eastAsia"/>
        </w:rPr>
        <w:t>300</w:t>
      </w:r>
      <w:r w:rsidR="00F943E3">
        <w:rPr>
          <w:rFonts w:hint="eastAsia"/>
        </w:rPr>
        <w:t>平】（</w:t>
      </w:r>
      <w:r w:rsidR="005D139D">
        <w:rPr>
          <w:rFonts w:hint="eastAsia"/>
        </w:rPr>
        <w:t>香港、深圳各</w:t>
      </w:r>
      <w:r w:rsidR="005D139D">
        <w:rPr>
          <w:rFonts w:hint="eastAsia"/>
        </w:rPr>
        <w:t>300</w:t>
      </w:r>
      <w:r w:rsidR="005D139D">
        <w:rPr>
          <w:rFonts w:hint="eastAsia"/>
        </w:rPr>
        <w:t>平</w:t>
      </w:r>
      <w:r w:rsidR="00F943E3">
        <w:rPr>
          <w:rFonts w:hint="eastAsia"/>
        </w:rPr>
        <w:t>）</w:t>
      </w:r>
    </w:p>
    <w:p w:rsidR="00BB18C4" w:rsidRDefault="00BB18C4" w:rsidP="00B237C5">
      <w:pPr>
        <w:pStyle w:val="a3"/>
        <w:numPr>
          <w:ilvl w:val="0"/>
          <w:numId w:val="1"/>
        </w:numPr>
        <w:ind w:firstLineChars="0"/>
      </w:pPr>
      <w:r>
        <w:rPr>
          <w:rFonts w:hint="eastAsia"/>
        </w:rPr>
        <w:t>系统要解决管理问题和业务问题。</w:t>
      </w:r>
    </w:p>
    <w:p w:rsidR="00EE040A" w:rsidRDefault="00EE040A" w:rsidP="00B237C5">
      <w:pPr>
        <w:pStyle w:val="a3"/>
        <w:numPr>
          <w:ilvl w:val="0"/>
          <w:numId w:val="1"/>
        </w:numPr>
        <w:ind w:firstLineChars="0"/>
      </w:pPr>
      <w:r>
        <w:rPr>
          <w:rFonts w:hint="eastAsia"/>
        </w:rPr>
        <w:t>网站的帮助里面体现服务的规章制度和范围以及收费标准。</w:t>
      </w:r>
    </w:p>
    <w:p w:rsidR="00BE3C96" w:rsidRDefault="00BE3C96" w:rsidP="00B237C5">
      <w:pPr>
        <w:pStyle w:val="a3"/>
        <w:numPr>
          <w:ilvl w:val="0"/>
          <w:numId w:val="1"/>
        </w:numPr>
        <w:ind w:firstLineChars="0"/>
      </w:pPr>
      <w:r>
        <w:rPr>
          <w:rFonts w:hint="eastAsia"/>
        </w:rPr>
        <w:t>明确信用使用规范</w:t>
      </w:r>
    </w:p>
    <w:p w:rsidR="00413355" w:rsidRPr="00965234" w:rsidRDefault="00413355" w:rsidP="00B237C5">
      <w:pPr>
        <w:pStyle w:val="a3"/>
        <w:numPr>
          <w:ilvl w:val="0"/>
          <w:numId w:val="1"/>
        </w:numPr>
        <w:ind w:firstLineChars="0"/>
      </w:pPr>
      <w:r w:rsidRPr="00965234">
        <w:rPr>
          <w:rFonts w:hint="eastAsia"/>
        </w:rPr>
        <w:lastRenderedPageBreak/>
        <w:t>24</w:t>
      </w:r>
      <w:r w:rsidRPr="00965234">
        <w:rPr>
          <w:rFonts w:hint="eastAsia"/>
        </w:rPr>
        <w:t>号来准备好流程文档和开发时间预期</w:t>
      </w:r>
      <w:r w:rsidR="00965234" w:rsidRPr="00965234">
        <w:rPr>
          <w:rFonts w:hint="eastAsia"/>
        </w:rPr>
        <w:t>【张振华】</w:t>
      </w:r>
    </w:p>
    <w:p w:rsidR="00692F68" w:rsidRDefault="00692F68" w:rsidP="00B237C5">
      <w:pPr>
        <w:pStyle w:val="a3"/>
        <w:numPr>
          <w:ilvl w:val="0"/>
          <w:numId w:val="1"/>
        </w:numPr>
        <w:ind w:firstLineChars="0"/>
        <w:rPr>
          <w:rFonts w:hint="eastAsia"/>
        </w:rPr>
      </w:pPr>
      <w:r w:rsidRPr="00692F68">
        <w:rPr>
          <w:rFonts w:hint="eastAsia"/>
        </w:rPr>
        <w:t>SSO</w:t>
      </w:r>
      <w:r w:rsidRPr="00692F68">
        <w:rPr>
          <w:rFonts w:hint="eastAsia"/>
        </w:rPr>
        <w:t>准备</w:t>
      </w:r>
      <w:r>
        <w:rPr>
          <w:rFonts w:hint="eastAsia"/>
        </w:rPr>
        <w:t>到可以随时对接的地步。</w:t>
      </w:r>
    </w:p>
    <w:p w:rsidR="008D4E7E" w:rsidRDefault="008D4E7E" w:rsidP="00B237C5">
      <w:pPr>
        <w:pStyle w:val="a3"/>
        <w:numPr>
          <w:ilvl w:val="0"/>
          <w:numId w:val="1"/>
        </w:numPr>
        <w:ind w:firstLineChars="0"/>
        <w:rPr>
          <w:rFonts w:hint="eastAsia"/>
        </w:rPr>
      </w:pPr>
      <w:r>
        <w:rPr>
          <w:rFonts w:hint="eastAsia"/>
        </w:rPr>
        <w:t>CRM</w:t>
      </w:r>
      <w:r>
        <w:rPr>
          <w:rFonts w:hint="eastAsia"/>
        </w:rPr>
        <w:t>详细设计、需求文档、进度计划【沈忱】</w:t>
      </w:r>
    </w:p>
    <w:p w:rsidR="008D4E7E" w:rsidRPr="00692F68" w:rsidRDefault="008D4E7E" w:rsidP="00B237C5">
      <w:pPr>
        <w:pStyle w:val="a3"/>
        <w:numPr>
          <w:ilvl w:val="0"/>
          <w:numId w:val="1"/>
        </w:numPr>
        <w:ind w:firstLineChars="0"/>
      </w:pPr>
      <w:r>
        <w:rPr>
          <w:rFonts w:hint="eastAsia"/>
        </w:rPr>
        <w:t>CRM</w:t>
      </w:r>
      <w:r>
        <w:rPr>
          <w:rFonts w:hint="eastAsia"/>
        </w:rPr>
        <w:t>预计开发周期为两周多【</w:t>
      </w:r>
      <w:r>
        <w:rPr>
          <w:rFonts w:hint="eastAsia"/>
        </w:rPr>
        <w:t>18</w:t>
      </w:r>
      <w:r>
        <w:rPr>
          <w:rFonts w:hint="eastAsia"/>
        </w:rPr>
        <w:t>天左右</w:t>
      </w:r>
      <w:bookmarkStart w:id="0" w:name="_GoBack"/>
      <w:bookmarkEnd w:id="0"/>
      <w:r>
        <w:rPr>
          <w:rFonts w:hint="eastAsia"/>
        </w:rPr>
        <w:t>】。</w:t>
      </w:r>
    </w:p>
    <w:p w:rsidR="00B237C5" w:rsidRDefault="00B237C5" w:rsidP="00B237C5"/>
    <w:p w:rsidR="00B237C5" w:rsidRDefault="00293411" w:rsidP="00B237C5">
      <w:r>
        <w:rPr>
          <w:rFonts w:hint="eastAsia"/>
        </w:rPr>
        <w:t>保障效率：</w:t>
      </w:r>
    </w:p>
    <w:p w:rsidR="00293411" w:rsidRDefault="00293411" w:rsidP="00293411">
      <w:pPr>
        <w:pStyle w:val="a3"/>
        <w:numPr>
          <w:ilvl w:val="0"/>
          <w:numId w:val="2"/>
        </w:numPr>
        <w:ind w:firstLineChars="0"/>
      </w:pPr>
      <w:r>
        <w:rPr>
          <w:rFonts w:hint="eastAsia"/>
        </w:rPr>
        <w:t>技术攻坚</w:t>
      </w:r>
    </w:p>
    <w:p w:rsidR="00293411" w:rsidRDefault="00293411" w:rsidP="00293411">
      <w:pPr>
        <w:pStyle w:val="a3"/>
        <w:numPr>
          <w:ilvl w:val="0"/>
          <w:numId w:val="2"/>
        </w:numPr>
        <w:ind w:firstLineChars="0"/>
      </w:pPr>
      <w:r>
        <w:rPr>
          <w:rFonts w:hint="eastAsia"/>
        </w:rPr>
        <w:t>业务培训【业务清晰】</w:t>
      </w:r>
    </w:p>
    <w:p w:rsidR="00293411" w:rsidRDefault="00636323" w:rsidP="00293411">
      <w:pPr>
        <w:pStyle w:val="a3"/>
        <w:numPr>
          <w:ilvl w:val="0"/>
          <w:numId w:val="2"/>
        </w:numPr>
        <w:ind w:firstLineChars="0"/>
      </w:pPr>
      <w:r>
        <w:rPr>
          <w:rFonts w:hint="eastAsia"/>
        </w:rPr>
        <w:t>互联网工作实效</w:t>
      </w:r>
    </w:p>
    <w:p w:rsidR="00B237C5" w:rsidRDefault="00B237C5" w:rsidP="00B237C5"/>
    <w:p w:rsidR="00D11716" w:rsidRDefault="00D11716" w:rsidP="00B237C5"/>
    <w:p w:rsidR="00D11716" w:rsidRDefault="00D11716" w:rsidP="00B237C5"/>
    <w:p w:rsidR="00B237C5" w:rsidRDefault="00993172" w:rsidP="00B237C5">
      <w:r>
        <w:rPr>
          <w:rFonts w:hint="eastAsia"/>
        </w:rPr>
        <w:t>供应链【主营业务和非主营业务】</w:t>
      </w:r>
    </w:p>
    <w:p w:rsidR="00B237C5" w:rsidRDefault="00B237C5" w:rsidP="00B237C5"/>
    <w:p w:rsidR="00B237C5" w:rsidRDefault="00B237C5" w:rsidP="00B237C5">
      <w:r>
        <w:rPr>
          <w:rFonts w:hint="eastAsia"/>
        </w:rPr>
        <w:t>信息化物流</w:t>
      </w:r>
      <w:r w:rsidR="009B1650">
        <w:rPr>
          <w:rFonts w:hint="eastAsia"/>
        </w:rPr>
        <w:t>：包含仓储、运输、非主营业务的支付、报关</w:t>
      </w:r>
      <w:r>
        <w:rPr>
          <w:rFonts w:hint="eastAsia"/>
        </w:rPr>
        <w:t>等</w:t>
      </w:r>
    </w:p>
    <w:p w:rsidR="00603ECA" w:rsidRPr="001752F0" w:rsidRDefault="00603ECA" w:rsidP="00603ECA"/>
    <w:p w:rsidR="00603ECA" w:rsidRDefault="00603ECA" w:rsidP="00603ECA"/>
    <w:p w:rsidR="00603ECA" w:rsidRDefault="00603ECA" w:rsidP="00603ECA"/>
    <w:p w:rsidR="00603ECA" w:rsidRDefault="00603ECA" w:rsidP="00603ECA"/>
    <w:p w:rsidR="00603ECA" w:rsidRDefault="00603ECA" w:rsidP="00603ECA"/>
    <w:p w:rsidR="00603ECA" w:rsidRDefault="00603ECA" w:rsidP="00603ECA"/>
    <w:p w:rsidR="00603ECA" w:rsidRDefault="00603ECA" w:rsidP="00603ECA"/>
    <w:p w:rsidR="00603ECA" w:rsidRDefault="00603ECA" w:rsidP="00603ECA">
      <w:r>
        <w:rPr>
          <w:rFonts w:hint="eastAsia"/>
        </w:rPr>
        <w:lastRenderedPageBreak/>
        <w:t>解释：</w:t>
      </w:r>
    </w:p>
    <w:p w:rsidR="00603ECA" w:rsidRDefault="00603ECA" w:rsidP="00603ECA">
      <w:pPr>
        <w:pStyle w:val="a4"/>
        <w:shd w:val="clear" w:color="auto" w:fill="FFFFFF"/>
        <w:spacing w:before="0" w:beforeAutospacing="0" w:after="0" w:afterAutospacing="0" w:line="480" w:lineRule="atLeast"/>
        <w:ind w:firstLine="560"/>
        <w:rPr>
          <w:rFonts w:ascii="微软雅黑" w:eastAsia="微软雅黑" w:hAnsi="微软雅黑"/>
          <w:color w:val="6B6B6B"/>
          <w:sz w:val="21"/>
          <w:szCs w:val="21"/>
        </w:rPr>
      </w:pPr>
      <w:r w:rsidRPr="00C82D79">
        <w:rPr>
          <w:rFonts w:ascii="微软雅黑" w:eastAsia="微软雅黑" w:hAnsi="微软雅黑" w:hint="eastAsia"/>
          <w:b/>
          <w:color w:val="0C0C0C"/>
        </w:rPr>
        <w:t>报关单位</w:t>
      </w:r>
      <w:r>
        <w:rPr>
          <w:rFonts w:ascii="微软雅黑" w:eastAsia="微软雅黑" w:hAnsi="微软雅黑" w:hint="eastAsia"/>
          <w:color w:val="0C0C0C"/>
        </w:rPr>
        <w:t>是指在海关注册登记或经海关批准，向海关办理进出口货物报关纳税等海关事务的境内法人或其他组织。包括进出口货物收发货人和报关企业两大类。看到了吗？</w:t>
      </w:r>
      <w:r w:rsidRPr="00C82D79">
        <w:rPr>
          <w:rFonts w:ascii="微软雅黑" w:eastAsia="微软雅黑" w:hAnsi="微软雅黑" w:hint="eastAsia"/>
          <w:b/>
          <w:color w:val="0C0C0C"/>
        </w:rPr>
        <w:t>报关单位</w:t>
      </w:r>
      <w:r>
        <w:rPr>
          <w:rFonts w:ascii="微软雅黑" w:eastAsia="微软雅黑" w:hAnsi="微软雅黑" w:hint="eastAsia"/>
          <w:color w:val="0C0C0C"/>
        </w:rPr>
        <w:t>分为</w:t>
      </w:r>
      <w:r w:rsidRPr="00C82D79">
        <w:rPr>
          <w:rFonts w:ascii="微软雅黑" w:eastAsia="微软雅黑" w:hAnsi="微软雅黑" w:hint="eastAsia"/>
          <w:b/>
          <w:color w:val="0C0C0C"/>
        </w:rPr>
        <w:t>进出口货物收发货人和报关企业</w:t>
      </w:r>
      <w:r>
        <w:rPr>
          <w:rFonts w:ascii="微软雅黑" w:eastAsia="微软雅黑" w:hAnsi="微软雅黑" w:hint="eastAsia"/>
          <w:color w:val="0C0C0C"/>
        </w:rPr>
        <w:t>两大类。进出口货物收发货人不是报关行，也不是报关企业。</w:t>
      </w:r>
    </w:p>
    <w:p w:rsidR="00603ECA" w:rsidRDefault="00603ECA" w:rsidP="00603ECA">
      <w:pPr>
        <w:pStyle w:val="a4"/>
        <w:shd w:val="clear" w:color="auto" w:fill="FFFFFF"/>
        <w:spacing w:before="0" w:beforeAutospacing="0" w:after="0" w:afterAutospacing="0" w:line="480" w:lineRule="atLeast"/>
        <w:ind w:firstLine="560"/>
        <w:rPr>
          <w:rFonts w:ascii="微软雅黑" w:eastAsia="微软雅黑" w:hAnsi="微软雅黑"/>
          <w:color w:val="6B6B6B"/>
          <w:sz w:val="21"/>
          <w:szCs w:val="21"/>
        </w:rPr>
      </w:pPr>
      <w:r>
        <w:rPr>
          <w:rFonts w:ascii="微软雅黑" w:eastAsia="微软雅黑" w:hAnsi="微软雅黑" w:hint="eastAsia"/>
          <w:color w:val="0C0C0C"/>
        </w:rPr>
        <w:t>进出口货物收发货人指在我国境内从事对外贸易经营活动的企业，组织和个人。报关企业指经进出口货物收发货人的委托，帮助其代理报关的企业。</w:t>
      </w:r>
    </w:p>
    <w:p w:rsidR="00603ECA" w:rsidRDefault="00603ECA" w:rsidP="00603ECA">
      <w:pPr>
        <w:pStyle w:val="a4"/>
        <w:shd w:val="clear" w:color="auto" w:fill="FFFFFF"/>
        <w:spacing w:before="0" w:beforeAutospacing="0" w:after="0" w:afterAutospacing="0" w:line="480" w:lineRule="atLeast"/>
        <w:ind w:firstLine="560"/>
        <w:rPr>
          <w:rFonts w:ascii="微软雅黑" w:eastAsia="微软雅黑" w:hAnsi="微软雅黑"/>
          <w:color w:val="6B6B6B"/>
          <w:sz w:val="21"/>
          <w:szCs w:val="21"/>
        </w:rPr>
      </w:pPr>
      <w:r>
        <w:rPr>
          <w:rFonts w:ascii="微软雅黑" w:eastAsia="微软雅黑" w:hAnsi="微软雅黑" w:hint="eastAsia"/>
          <w:color w:val="0C0C0C"/>
        </w:rPr>
        <w:t>报关企业接受进出口货物收发货人的委托，帮助其代理报关。</w:t>
      </w:r>
    </w:p>
    <w:p w:rsidR="00603ECA" w:rsidRDefault="00603ECA" w:rsidP="00603ECA">
      <w:pPr>
        <w:pStyle w:val="a4"/>
        <w:shd w:val="clear" w:color="auto" w:fill="FFFFFF"/>
        <w:spacing w:before="0" w:beforeAutospacing="0" w:after="0" w:afterAutospacing="0" w:line="480" w:lineRule="atLeast"/>
        <w:ind w:firstLine="560"/>
        <w:rPr>
          <w:rFonts w:ascii="微软雅黑" w:eastAsia="微软雅黑" w:hAnsi="微软雅黑"/>
          <w:color w:val="6B6B6B"/>
          <w:sz w:val="21"/>
          <w:szCs w:val="21"/>
        </w:rPr>
      </w:pPr>
      <w:r>
        <w:rPr>
          <w:rFonts w:ascii="微软雅黑" w:eastAsia="微软雅黑" w:hAnsi="微软雅黑" w:hint="eastAsia"/>
          <w:color w:val="0C0C0C"/>
        </w:rPr>
        <w:t>这里有个关键“帮助进出口货物收发货人代理报关”。查一下报关单位的</w:t>
      </w:r>
      <w:hyperlink r:id="rId6" w:tgtFrame="_blank" w:tooltip="海关备案查询详解" w:history="1">
        <w:r>
          <w:rPr>
            <w:rStyle w:val="a5"/>
            <w:rFonts w:ascii="微软雅黑" w:eastAsia="微软雅黑" w:hAnsi="微软雅黑" w:hint="eastAsia"/>
            <w:color w:val="2971BB"/>
          </w:rPr>
          <w:t>海关备案</w:t>
        </w:r>
      </w:hyperlink>
      <w:r>
        <w:rPr>
          <w:rFonts w:ascii="微软雅黑" w:eastAsia="微软雅黑" w:hAnsi="微软雅黑" w:hint="eastAsia"/>
          <w:color w:val="0C0C0C"/>
        </w:rPr>
        <w:t>信息就可以判断是否属于报关企业。如果报关类别显示为“专业报关”的，就是报关企业；如果显示为“自理报关”的，则是进出口货物收发货人</w:t>
      </w:r>
    </w:p>
    <w:p w:rsidR="00603ECA" w:rsidRDefault="00603ECA" w:rsidP="00603ECA">
      <w:r>
        <w:t>企业情况查询网址</w:t>
      </w:r>
      <w:r>
        <w:rPr>
          <w:rFonts w:hint="eastAsia"/>
        </w:rPr>
        <w:t>：</w:t>
      </w:r>
    </w:p>
    <w:p w:rsidR="00603ECA" w:rsidRDefault="008D4E7E" w:rsidP="00603ECA">
      <w:hyperlink r:id="rId7" w:history="1">
        <w:r w:rsidR="00603ECA" w:rsidRPr="00212BCB">
          <w:rPr>
            <w:rStyle w:val="a5"/>
          </w:rPr>
          <w:t>http://www.customs.gov.cn/customs/302427/302442/qyqk/index.html</w:t>
        </w:r>
      </w:hyperlink>
    </w:p>
    <w:p w:rsidR="00603ECA" w:rsidRDefault="00603ECA" w:rsidP="00603ECA"/>
    <w:p w:rsidR="00F56B1E" w:rsidRDefault="00F56B1E" w:rsidP="00603ECA"/>
    <w:p w:rsidR="00F56B1E" w:rsidRPr="000F7643" w:rsidRDefault="00F56B1E" w:rsidP="00603ECA"/>
    <w:p w:rsidR="00F56B1E" w:rsidRPr="00C82D79" w:rsidRDefault="00F56B1E" w:rsidP="00603ECA">
      <w:pPr>
        <w:rPr>
          <w:b/>
        </w:rPr>
      </w:pPr>
      <w:r w:rsidRPr="00C82D79">
        <w:rPr>
          <w:rFonts w:hint="eastAsia"/>
          <w:b/>
        </w:rPr>
        <w:t>自理报关和代理报关的区别：</w:t>
      </w:r>
    </w:p>
    <w:p w:rsidR="00F56B1E" w:rsidRPr="00F56B1E" w:rsidRDefault="00F56B1E" w:rsidP="000F7643">
      <w:r w:rsidRPr="00F56B1E">
        <w:rPr>
          <w:rFonts w:hint="eastAsia"/>
          <w:b/>
        </w:rPr>
        <w:t>自理报关</w:t>
      </w:r>
      <w:r w:rsidRPr="00F56B1E">
        <w:rPr>
          <w:rFonts w:hint="eastAsia"/>
        </w:rPr>
        <w:t>：假如你公司有自营进出口权，并且在海关有注册登记，另外你公司有自己的报关员，那么报关员就可以自行前往海关报关。</w:t>
      </w:r>
    </w:p>
    <w:p w:rsidR="00F56B1E" w:rsidRPr="00F56B1E" w:rsidRDefault="00F56B1E" w:rsidP="000F7643">
      <w:r w:rsidRPr="00F56B1E">
        <w:rPr>
          <w:rFonts w:hint="eastAsia"/>
        </w:rPr>
        <w:t> </w:t>
      </w:r>
    </w:p>
    <w:p w:rsidR="00F56B1E" w:rsidRPr="00F56B1E" w:rsidRDefault="00F56B1E" w:rsidP="000F7643">
      <w:r w:rsidRPr="00F56B1E">
        <w:rPr>
          <w:rFonts w:hint="eastAsia"/>
          <w:b/>
        </w:rPr>
        <w:t>代理报关</w:t>
      </w:r>
      <w:r w:rsidRPr="00F56B1E">
        <w:rPr>
          <w:rFonts w:hint="eastAsia"/>
        </w:rPr>
        <w:t>：如果你公司有自营进出口权，并且在海关有注册登记，但是你公司没有自己的报关员，那么你公司就需要委托其他拥有报关资</w:t>
      </w:r>
      <w:r w:rsidRPr="00F56B1E">
        <w:rPr>
          <w:rFonts w:hint="eastAsia"/>
        </w:rPr>
        <w:lastRenderedPageBreak/>
        <w:t>质的专业报关公司</w:t>
      </w:r>
      <w:r w:rsidRPr="00F56B1E">
        <w:rPr>
          <w:rFonts w:hint="eastAsia"/>
        </w:rPr>
        <w:t>(</w:t>
      </w:r>
      <w:r w:rsidRPr="00F56B1E">
        <w:rPr>
          <w:rFonts w:hint="eastAsia"/>
        </w:rPr>
        <w:t>报关行</w:t>
      </w:r>
      <w:r w:rsidRPr="00F56B1E">
        <w:rPr>
          <w:rFonts w:hint="eastAsia"/>
        </w:rPr>
        <w:t>)</w:t>
      </w:r>
      <w:r w:rsidRPr="00F56B1E">
        <w:rPr>
          <w:rFonts w:hint="eastAsia"/>
        </w:rPr>
        <w:t>代理报关，一般都是以贵司的名义去向海关申报，只不过去报关的是报关行的报关员，你需要支付代理报关费</w:t>
      </w:r>
    </w:p>
    <w:p w:rsidR="00F56B1E" w:rsidRPr="00F56B1E" w:rsidRDefault="00F56B1E" w:rsidP="000F7643">
      <w:r w:rsidRPr="00F56B1E">
        <w:rPr>
          <w:rFonts w:hint="eastAsia"/>
        </w:rPr>
        <w:t>相较于自理报关，进出口企业选择代理报关则不需要专门安排一个报关员的岗位，对于进出口量不是很大的企业而言，可以节省大量的成本。同时，代理报关不会因为收到报关员的制约。</w:t>
      </w:r>
    </w:p>
    <w:p w:rsidR="00F56B1E" w:rsidRDefault="00F56B1E" w:rsidP="00603ECA"/>
    <w:p w:rsidR="00985BF2" w:rsidRDefault="00985BF2" w:rsidP="00603ECA"/>
    <w:p w:rsidR="00985BF2" w:rsidRDefault="00985BF2" w:rsidP="00C82D79">
      <w:pPr>
        <w:ind w:firstLineChars="200" w:firstLine="562"/>
      </w:pPr>
      <w:r w:rsidRPr="00C82D79">
        <w:rPr>
          <w:rFonts w:hint="eastAsia"/>
          <w:b/>
        </w:rPr>
        <w:t>专业报关企业</w:t>
      </w:r>
      <w:r>
        <w:rPr>
          <w:rFonts w:hint="eastAsia"/>
        </w:rPr>
        <w:t>，是指从事接受进出口货物经营单位和运输工具负责人以及他们的代理人的委托，办理进出口货物和进出境运输工具的报关、纳税，等事宜的具有境内法人地位的经济实体。</w:t>
      </w:r>
    </w:p>
    <w:p w:rsidR="00985BF2" w:rsidRDefault="00985BF2" w:rsidP="00C82D79">
      <w:pPr>
        <w:ind w:firstLineChars="200" w:firstLine="562"/>
      </w:pPr>
      <w:r w:rsidRPr="00C82D79">
        <w:rPr>
          <w:rFonts w:hint="eastAsia"/>
          <w:b/>
        </w:rPr>
        <w:t>专业报关企业</w:t>
      </w:r>
      <w:r>
        <w:rPr>
          <w:rFonts w:hint="eastAsia"/>
        </w:rPr>
        <w:t>是指依照《中华人民共和国海关对专业报关企业的管理规定》所规定的程序设立，主要从事接受进出口货物经营单位和运输工具负责人以及他们的代理人的委托，办理进出口货物和进出境运输工具的报关、纳税，等事宜的具有境内法人地位的经济实体。专业报关企业又通称为报关公司或报关行。</w:t>
      </w:r>
    </w:p>
    <w:p w:rsidR="008B716A" w:rsidRDefault="008B716A" w:rsidP="008B716A">
      <w:pPr>
        <w:ind w:firstLineChars="200" w:firstLine="560"/>
      </w:pPr>
    </w:p>
    <w:p w:rsidR="008B716A" w:rsidRPr="008B716A" w:rsidRDefault="008B716A" w:rsidP="008B716A">
      <w:pPr>
        <w:ind w:firstLineChars="200" w:firstLine="562"/>
        <w:rPr>
          <w:b/>
        </w:rPr>
      </w:pPr>
      <w:r w:rsidRPr="008B716A">
        <w:rPr>
          <w:rFonts w:hint="eastAsia"/>
          <w:b/>
        </w:rPr>
        <w:t>供应商</w:t>
      </w:r>
    </w:p>
    <w:p w:rsidR="008B716A" w:rsidRDefault="008B716A" w:rsidP="008B716A">
      <w:pPr>
        <w:ind w:firstLineChars="200" w:firstLine="562"/>
      </w:pPr>
      <w:r w:rsidRPr="008B716A">
        <w:rPr>
          <w:rFonts w:hint="eastAsia"/>
          <w:b/>
        </w:rPr>
        <w:t>供应商</w:t>
      </w:r>
      <w:r>
        <w:rPr>
          <w:rFonts w:hint="eastAsia"/>
        </w:rPr>
        <w:t>是向企业及其竞争对手供应各种所需资源的企业和个人，包括提供原材料、设备、能源、劳务和资金等。它们的情况如何会对企业的营销活动产生巨大的影响，如原材料价格变化、短缺等都会影响企业产品的价格和交货期，并会因而削弱企业与客户的长期合作与利益，因此，营销人员必须对供应商的情况有比较全面的了解和透彻</w:t>
      </w:r>
      <w:r>
        <w:rPr>
          <w:rFonts w:hint="eastAsia"/>
        </w:rPr>
        <w:lastRenderedPageBreak/>
        <w:t>的分析。供应商既是商务谈判中的对手更是合作伙伴。</w:t>
      </w:r>
      <w:r>
        <w:rPr>
          <w:rFonts w:hint="eastAsia"/>
        </w:rPr>
        <w:t xml:space="preserve"> [1] </w:t>
      </w:r>
    </w:p>
    <w:p w:rsidR="008B716A" w:rsidRDefault="008B716A" w:rsidP="008B716A">
      <w:pPr>
        <w:ind w:firstLineChars="200" w:firstLine="560"/>
      </w:pPr>
      <w:r>
        <w:rPr>
          <w:rFonts w:hint="eastAsia"/>
        </w:rPr>
        <w:t>《零售商供应商公平交易管理办法》规定：供应商是指直接向零售商提供商品及相应服务的企业及其分支机构、个体工商户，包括制造商、经销商和其他中介商。或称为“厂商”，</w:t>
      </w:r>
      <w:proofErr w:type="gramStart"/>
      <w:r>
        <w:rPr>
          <w:rFonts w:hint="eastAsia"/>
        </w:rPr>
        <w:t>即供应</w:t>
      </w:r>
      <w:proofErr w:type="gramEnd"/>
      <w:r>
        <w:rPr>
          <w:rFonts w:hint="eastAsia"/>
        </w:rPr>
        <w:t>商品的个人或法人。供应商可以是农民、生产基地、制造商、代理商、批发商（限一级）、进口商等，应避免太多中间环节的供应商。例如：二级批发商、经销商、皮包公司（倒爷）、或亲友所开的公司。</w:t>
      </w:r>
    </w:p>
    <w:p w:rsidR="008B716A" w:rsidRDefault="008B716A" w:rsidP="008B716A">
      <w:pPr>
        <w:ind w:firstLineChars="200" w:firstLine="560"/>
      </w:pPr>
    </w:p>
    <w:p w:rsidR="008B716A" w:rsidRPr="008B716A" w:rsidRDefault="008B716A" w:rsidP="008B716A">
      <w:pPr>
        <w:ind w:firstLineChars="200" w:firstLine="562"/>
        <w:rPr>
          <w:b/>
        </w:rPr>
      </w:pPr>
      <w:r w:rsidRPr="008B716A">
        <w:rPr>
          <w:rFonts w:hint="eastAsia"/>
          <w:b/>
        </w:rPr>
        <w:t>制造商：</w:t>
      </w:r>
    </w:p>
    <w:p w:rsidR="008B716A" w:rsidRDefault="008B716A" w:rsidP="008B716A">
      <w:pPr>
        <w:ind w:firstLineChars="200" w:firstLine="562"/>
      </w:pPr>
      <w:r w:rsidRPr="008B716A">
        <w:rPr>
          <w:b/>
        </w:rPr>
        <w:t>制造商</w:t>
      </w:r>
      <w:r w:rsidRPr="008B716A">
        <w:t>或称为</w:t>
      </w:r>
      <w:r w:rsidRPr="008B716A">
        <w:t>“</w:t>
      </w:r>
      <w:r w:rsidRPr="008B716A">
        <w:t>生产</w:t>
      </w:r>
      <w:hyperlink r:id="rId8" w:tgtFrame="_blank" w:history="1">
        <w:r w:rsidRPr="008B716A">
          <w:t>厂商</w:t>
        </w:r>
      </w:hyperlink>
      <w:r w:rsidRPr="008B716A">
        <w:t>”</w:t>
      </w:r>
      <w:r w:rsidRPr="008B716A">
        <w:t>，指创造产品的</w:t>
      </w:r>
      <w:hyperlink r:id="rId9" w:tgtFrame="_blank" w:history="1">
        <w:r w:rsidRPr="008B716A">
          <w:t>企业</w:t>
        </w:r>
      </w:hyperlink>
      <w:r w:rsidRPr="008B716A">
        <w:t>。</w:t>
      </w:r>
      <w:hyperlink r:id="rId10" w:tgtFrame="_blank" w:history="1">
        <w:r w:rsidRPr="008B716A">
          <w:t>制造商</w:t>
        </w:r>
      </w:hyperlink>
      <w:r w:rsidRPr="008B716A">
        <w:t>以原料或零组件（自制或外购），经过较为自动化的</w:t>
      </w:r>
      <w:hyperlink r:id="rId11" w:tgtFrame="_blank" w:history="1">
        <w:r w:rsidRPr="008B716A">
          <w:t>机器设备</w:t>
        </w:r>
      </w:hyperlink>
      <w:r w:rsidRPr="008B716A">
        <w:t>及生产工序，制成一系列的日常消费用品（</w:t>
      </w:r>
      <w:r w:rsidRPr="008B716A">
        <w:t>CONSUMER GOODS</w:t>
      </w:r>
      <w:r w:rsidRPr="008B716A">
        <w:t>）。较有规模或</w:t>
      </w:r>
      <w:hyperlink r:id="rId12" w:tgtFrame="_blank" w:history="1">
        <w:r w:rsidRPr="008B716A">
          <w:t>品牌信誉</w:t>
        </w:r>
      </w:hyperlink>
      <w:r w:rsidRPr="008B716A">
        <w:t>的</w:t>
      </w:r>
      <w:hyperlink r:id="rId13" w:tgtFrame="_blank" w:history="1">
        <w:r w:rsidRPr="008B716A">
          <w:t>供应商</w:t>
        </w:r>
      </w:hyperlink>
      <w:r w:rsidRPr="008B716A">
        <w:t>除了制造的功能外，通常还从事</w:t>
      </w:r>
      <w:hyperlink r:id="rId14" w:tgtFrame="_blank" w:history="1">
        <w:r w:rsidRPr="008B716A">
          <w:t>营销</w:t>
        </w:r>
      </w:hyperlink>
      <w:r w:rsidRPr="008B716A">
        <w:t>（</w:t>
      </w:r>
      <w:r w:rsidRPr="008B716A">
        <w:t>MARKETING</w:t>
      </w:r>
      <w:r w:rsidRPr="008B716A">
        <w:t>）及</w:t>
      </w:r>
      <w:hyperlink r:id="rId15" w:tgtFrame="_blank" w:history="1">
        <w:r w:rsidRPr="008B716A">
          <w:t>商品流通</w:t>
        </w:r>
      </w:hyperlink>
      <w:r w:rsidRPr="008B716A">
        <w:t>（</w:t>
      </w:r>
      <w:r w:rsidRPr="008B716A">
        <w:t>PHYSICAL DISTRIBUTION</w:t>
      </w:r>
      <w:r w:rsidRPr="008B716A">
        <w:t>）或进出口的功能。它是主要包装食品及轻工制品的</w:t>
      </w:r>
      <w:hyperlink r:id="rId16" w:tgtFrame="_blank" w:history="1">
        <w:r w:rsidRPr="008B716A">
          <w:t>供应商</w:t>
        </w:r>
      </w:hyperlink>
      <w:r w:rsidRPr="008B716A">
        <w:t>。</w:t>
      </w:r>
    </w:p>
    <w:p w:rsidR="00561100" w:rsidRDefault="00561100" w:rsidP="00561100">
      <w:pPr>
        <w:ind w:firstLineChars="200" w:firstLine="560"/>
      </w:pPr>
    </w:p>
    <w:p w:rsidR="00561100" w:rsidRPr="00561100" w:rsidRDefault="00561100" w:rsidP="00561100">
      <w:pPr>
        <w:ind w:firstLineChars="200" w:firstLine="562"/>
        <w:rPr>
          <w:b/>
        </w:rPr>
      </w:pPr>
      <w:r w:rsidRPr="00561100">
        <w:rPr>
          <w:rFonts w:hint="eastAsia"/>
          <w:b/>
        </w:rPr>
        <w:t>分销商：</w:t>
      </w:r>
    </w:p>
    <w:p w:rsidR="00561100" w:rsidRDefault="00561100" w:rsidP="00561100">
      <w:pPr>
        <w:ind w:firstLineChars="200" w:firstLine="562"/>
      </w:pPr>
      <w:r w:rsidRPr="00561100">
        <w:rPr>
          <w:rFonts w:hint="eastAsia"/>
          <w:b/>
        </w:rPr>
        <w:t>分销商</w:t>
      </w:r>
      <w:r w:rsidRPr="00561100">
        <w:rPr>
          <w:rFonts w:hint="eastAsia"/>
          <w:b/>
        </w:rPr>
        <w:t>(distributor)</w:t>
      </w:r>
      <w:r w:rsidRPr="00561100">
        <w:rPr>
          <w:rFonts w:hint="eastAsia"/>
        </w:rPr>
        <w:t xml:space="preserve"> </w:t>
      </w:r>
      <w:r w:rsidRPr="00561100">
        <w:rPr>
          <w:rFonts w:hint="eastAsia"/>
        </w:rPr>
        <w:t>是指贸易中获得商品所有权的中间商。他们通过购买取得商品所有权并转售出去，所以要承担各种风险。分销商拥有价格决定权。他们只对利润感兴趣，并不忠实于哪个生产厂商和出口商。常见的分销方式有</w:t>
      </w:r>
      <w:r w:rsidRPr="00561100">
        <w:rPr>
          <w:rFonts w:hint="eastAsia"/>
        </w:rPr>
        <w:t>:</w:t>
      </w:r>
      <w:r w:rsidRPr="00561100">
        <w:rPr>
          <w:rFonts w:hint="eastAsia"/>
        </w:rPr>
        <w:t>经销、批发和零售等。</w:t>
      </w:r>
      <w:r w:rsidRPr="00561100">
        <w:rPr>
          <w:rFonts w:hint="eastAsia"/>
        </w:rPr>
        <w:t xml:space="preserve"> [1]</w:t>
      </w:r>
    </w:p>
    <w:p w:rsidR="00561100" w:rsidRDefault="00561100" w:rsidP="00561100">
      <w:pPr>
        <w:ind w:firstLineChars="200" w:firstLine="562"/>
      </w:pPr>
      <w:r w:rsidRPr="00561100">
        <w:rPr>
          <w:rFonts w:hint="eastAsia"/>
          <w:b/>
        </w:rPr>
        <w:t>分销商</w:t>
      </w:r>
      <w:r w:rsidRPr="00561100">
        <w:rPr>
          <w:rFonts w:hint="eastAsia"/>
        </w:rPr>
        <w:t>与</w:t>
      </w:r>
      <w:r w:rsidRPr="00561100">
        <w:rPr>
          <w:rFonts w:hint="eastAsia"/>
          <w:b/>
        </w:rPr>
        <w:t>制造商</w:t>
      </w:r>
      <w:r w:rsidRPr="00561100">
        <w:rPr>
          <w:rFonts w:hint="eastAsia"/>
        </w:rPr>
        <w:t>（</w:t>
      </w:r>
      <w:r w:rsidRPr="00561100">
        <w:rPr>
          <w:rFonts w:hint="eastAsia"/>
        </w:rPr>
        <w:t>manufacturer</w:t>
      </w:r>
      <w:r w:rsidRPr="00561100">
        <w:rPr>
          <w:rFonts w:hint="eastAsia"/>
        </w:rPr>
        <w:t>）之间的关系是买者和卖者的关</w:t>
      </w:r>
      <w:r w:rsidRPr="00561100">
        <w:rPr>
          <w:rFonts w:hint="eastAsia"/>
        </w:rPr>
        <w:lastRenderedPageBreak/>
        <w:t>系，分销商是完全独立的商人。与代理商不同，分销商的经营并不受分销企业和个人约束，他可以为许多制造商分销产品。他的业务是他自己的业务，因此在他是否接受分销合同的限制时，他所考虑的是自己的商业利益。分销商用自己的钱买进产品，并承担能否从销售中得到足够盈利的全部风险。分销商介于代理商和经销商之间。</w:t>
      </w:r>
    </w:p>
    <w:p w:rsidR="00561100" w:rsidRDefault="00561100" w:rsidP="00561100">
      <w:pPr>
        <w:ind w:firstLineChars="200" w:firstLine="560"/>
      </w:pPr>
    </w:p>
    <w:p w:rsidR="00E00723" w:rsidRPr="00E00723" w:rsidRDefault="00E00723" w:rsidP="00E00723">
      <w:pPr>
        <w:ind w:firstLineChars="200" w:firstLine="562"/>
        <w:rPr>
          <w:b/>
        </w:rPr>
      </w:pPr>
      <w:r w:rsidRPr="00E00723">
        <w:rPr>
          <w:rFonts w:hint="eastAsia"/>
          <w:b/>
        </w:rPr>
        <w:t>代理商</w:t>
      </w:r>
      <w:r w:rsidRPr="00E00723">
        <w:rPr>
          <w:rFonts w:hint="eastAsia"/>
          <w:b/>
        </w:rPr>
        <w:t xml:space="preserve"> </w:t>
      </w:r>
    </w:p>
    <w:p w:rsidR="00E00723" w:rsidRDefault="00E00723" w:rsidP="00E00723">
      <w:pPr>
        <w:ind w:firstLineChars="200" w:firstLine="562"/>
      </w:pPr>
      <w:r w:rsidRPr="00E00723">
        <w:rPr>
          <w:rFonts w:hint="eastAsia"/>
          <w:b/>
        </w:rPr>
        <w:t>代理商</w:t>
      </w:r>
      <w:r>
        <w:rPr>
          <w:rFonts w:hint="eastAsia"/>
        </w:rPr>
        <w:t>又称商务代理，是在其行业管理范围内接受他人委托，为他人促成或缔结交易的一般代理人。代理商（</w:t>
      </w:r>
      <w:r>
        <w:rPr>
          <w:rFonts w:hint="eastAsia"/>
        </w:rPr>
        <w:t>Agents</w:t>
      </w:r>
      <w:r>
        <w:rPr>
          <w:rFonts w:hint="eastAsia"/>
        </w:rPr>
        <w:t>）是代企业打理生意，是厂家给予商家佣金额度的一种经营行为。所代理货物的所有权属于厂家，而不是商家。因为商家不是售卖自己的产品，而是代企业转手卖出去。所以“代理商”，一般是指赚取企业代理佣金的商业单位。</w:t>
      </w:r>
      <w:r>
        <w:rPr>
          <w:rFonts w:hint="eastAsia"/>
        </w:rPr>
        <w:t xml:space="preserve"> </w:t>
      </w:r>
    </w:p>
    <w:p w:rsidR="00E00723" w:rsidRDefault="00E00723" w:rsidP="00E00723">
      <w:pPr>
        <w:ind w:firstLineChars="200" w:firstLine="560"/>
      </w:pPr>
    </w:p>
    <w:p w:rsidR="00FC4C00" w:rsidRPr="00FC4C00" w:rsidRDefault="00FC4C00" w:rsidP="00FC4C00">
      <w:pPr>
        <w:ind w:firstLineChars="200" w:firstLine="562"/>
        <w:rPr>
          <w:b/>
        </w:rPr>
      </w:pPr>
      <w:r w:rsidRPr="00FC4C00">
        <w:rPr>
          <w:rFonts w:hint="eastAsia"/>
          <w:b/>
        </w:rPr>
        <w:t>海关双抬头增值税：</w:t>
      </w:r>
    </w:p>
    <w:p w:rsidR="00FC4C00" w:rsidRPr="00FC4C00" w:rsidRDefault="00FC4C00" w:rsidP="00FC4C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FC4C00">
        <w:rPr>
          <w:rFonts w:ascii="微软雅黑" w:eastAsia="微软雅黑" w:hAnsi="微软雅黑" w:cs="宋体" w:hint="eastAsia"/>
          <w:color w:val="333333"/>
          <w:kern w:val="0"/>
          <w:sz w:val="24"/>
          <w:szCs w:val="24"/>
        </w:rPr>
        <w:t>一、对海关代征进口环节增值税开据的增值税专用缴款书上标明有两个单位名称，即既有代理进口单位名称，又有委托进口单位名称的，只准予其中取得专用缴款书原件的一个单位抵扣税款。</w:t>
      </w:r>
      <w:r w:rsidRPr="00FC4C00">
        <w:rPr>
          <w:rFonts w:ascii="微软雅黑" w:eastAsia="微软雅黑" w:hAnsi="微软雅黑" w:cs="宋体" w:hint="eastAsia"/>
          <w:color w:val="333333"/>
          <w:kern w:val="0"/>
          <w:sz w:val="24"/>
          <w:szCs w:val="24"/>
        </w:rPr>
        <w:br/>
        <w:t>二、申报抵扣税款的委托进口单位，必须提供相应的海关代征增值税专用缴款书原件、委托代理合同及付款凭证，否则，不予抵扣进项税款</w:t>
      </w:r>
    </w:p>
    <w:p w:rsidR="00FC4C00" w:rsidRPr="00FC4C00" w:rsidRDefault="00FC4C00" w:rsidP="00E00723">
      <w:pPr>
        <w:ind w:firstLineChars="200" w:firstLine="560"/>
      </w:pPr>
    </w:p>
    <w:p w:rsidR="00FC4C00" w:rsidRDefault="00FC4C00" w:rsidP="00E00723">
      <w:pPr>
        <w:ind w:firstLineChars="200" w:firstLine="560"/>
      </w:pPr>
    </w:p>
    <w:p w:rsidR="00FC4C00" w:rsidRDefault="00FC4C00" w:rsidP="00E00723">
      <w:pPr>
        <w:ind w:firstLineChars="200" w:firstLine="560"/>
      </w:pPr>
    </w:p>
    <w:p w:rsidR="00E00723" w:rsidRPr="00E00723" w:rsidRDefault="00E00723" w:rsidP="00E00723">
      <w:pPr>
        <w:ind w:firstLineChars="200" w:firstLine="562"/>
        <w:rPr>
          <w:b/>
        </w:rPr>
      </w:pPr>
      <w:r w:rsidRPr="00E00723">
        <w:rPr>
          <w:rFonts w:hint="eastAsia"/>
          <w:b/>
        </w:rPr>
        <w:t>经销商</w:t>
      </w:r>
      <w:r w:rsidRPr="00E00723">
        <w:rPr>
          <w:rFonts w:hint="eastAsia"/>
          <w:b/>
        </w:rPr>
        <w:t xml:space="preserve"> </w:t>
      </w:r>
    </w:p>
    <w:p w:rsidR="00E00723" w:rsidRPr="00E00723" w:rsidRDefault="00E00723" w:rsidP="00E00723">
      <w:pPr>
        <w:ind w:firstLineChars="200" w:firstLine="562"/>
      </w:pPr>
      <w:r w:rsidRPr="00E00723">
        <w:rPr>
          <w:rFonts w:hint="eastAsia"/>
          <w:b/>
        </w:rPr>
        <w:t>经销商</w:t>
      </w:r>
      <w:r>
        <w:rPr>
          <w:rFonts w:hint="eastAsia"/>
        </w:rPr>
        <w:t>，就是在某一区域和领域只拥有销售或服务的单位或个人。这个就是经销商。经销商具有独立的经营机构</w:t>
      </w:r>
      <w:r>
        <w:rPr>
          <w:rFonts w:hint="eastAsia"/>
        </w:rPr>
        <w:t xml:space="preserve"> </w:t>
      </w:r>
      <w:r>
        <w:rPr>
          <w:rFonts w:hint="eastAsia"/>
        </w:rPr>
        <w:t>，拥有商品的所有权（买断制造商的产品</w:t>
      </w:r>
      <w:r>
        <w:rPr>
          <w:rFonts w:hint="eastAsia"/>
        </w:rPr>
        <w:t>/</w:t>
      </w:r>
      <w:r>
        <w:rPr>
          <w:rFonts w:hint="eastAsia"/>
        </w:rPr>
        <w:t>服务）</w:t>
      </w:r>
      <w:r>
        <w:rPr>
          <w:rFonts w:hint="eastAsia"/>
        </w:rPr>
        <w:t xml:space="preserve"> </w:t>
      </w:r>
      <w:r>
        <w:rPr>
          <w:rFonts w:hint="eastAsia"/>
        </w:rPr>
        <w:t>，获得经营利润</w:t>
      </w:r>
      <w:r>
        <w:rPr>
          <w:rFonts w:hint="eastAsia"/>
        </w:rPr>
        <w:t xml:space="preserve"> </w:t>
      </w:r>
      <w:r>
        <w:rPr>
          <w:rFonts w:hint="eastAsia"/>
        </w:rPr>
        <w:t>，多品种经营</w:t>
      </w:r>
      <w:r>
        <w:rPr>
          <w:rFonts w:hint="eastAsia"/>
        </w:rPr>
        <w:t xml:space="preserve"> </w:t>
      </w:r>
      <w:r>
        <w:rPr>
          <w:rFonts w:hint="eastAsia"/>
        </w:rPr>
        <w:t>，经营活动过程不受或很少受供货</w:t>
      </w:r>
      <w:proofErr w:type="gramStart"/>
      <w:r>
        <w:rPr>
          <w:rFonts w:hint="eastAsia"/>
        </w:rPr>
        <w:t>商限制</w:t>
      </w:r>
      <w:proofErr w:type="gramEnd"/>
      <w:r>
        <w:rPr>
          <w:rFonts w:hint="eastAsia"/>
        </w:rPr>
        <w:t xml:space="preserve"> </w:t>
      </w:r>
      <w:r>
        <w:rPr>
          <w:rFonts w:hint="eastAsia"/>
        </w:rPr>
        <w:t>，与供货商责权对等。</w:t>
      </w:r>
    </w:p>
    <w:p w:rsidR="00561100" w:rsidRDefault="00561100" w:rsidP="00561100">
      <w:pPr>
        <w:ind w:firstLineChars="200" w:firstLine="560"/>
      </w:pPr>
    </w:p>
    <w:p w:rsidR="00561100" w:rsidRPr="008B716A" w:rsidRDefault="00561100" w:rsidP="00561100">
      <w:pPr>
        <w:ind w:firstLineChars="200" w:firstLine="560"/>
      </w:pPr>
      <w:r>
        <w:rPr>
          <w:rFonts w:ascii="微软雅黑" w:eastAsia="微软雅黑" w:hAnsi="微软雅黑" w:hint="eastAsia"/>
          <w:color w:val="0C0C0C"/>
          <w:shd w:val="clear" w:color="auto" w:fill="FFFFFF"/>
        </w:rPr>
        <w:t>如果</w:t>
      </w:r>
      <w:hyperlink r:id="rId17" w:tgtFrame="_blank" w:tooltip="各种各样的报关单" w:history="1">
        <w:r>
          <w:rPr>
            <w:rStyle w:val="a5"/>
            <w:rFonts w:ascii="微软雅黑" w:eastAsia="微软雅黑" w:hAnsi="微软雅黑" w:hint="eastAsia"/>
            <w:color w:val="0070C0"/>
            <w:shd w:val="clear" w:color="auto" w:fill="FFFFFF"/>
          </w:rPr>
          <w:t>报关单</w:t>
        </w:r>
      </w:hyperlink>
      <w:r>
        <w:rPr>
          <w:rFonts w:ascii="微软雅黑" w:eastAsia="微软雅黑" w:hAnsi="微软雅黑" w:hint="eastAsia"/>
          <w:color w:val="0C0C0C"/>
          <w:shd w:val="clear" w:color="auto" w:fill="FFFFFF"/>
        </w:rPr>
        <w:t>上显示的是“收发货人”“生产销售单位”则说明这是出口报关单。如果是进口报关单则会这样显示“收发货人”“消费使用单位”。出口时，收发货人填发货人；进口时，收发货人填收货人。</w:t>
      </w:r>
    </w:p>
    <w:sectPr w:rsidR="00561100" w:rsidRPr="008B71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241FD"/>
    <w:multiLevelType w:val="hybridMultilevel"/>
    <w:tmpl w:val="D34EF3D2"/>
    <w:lvl w:ilvl="0" w:tplc="EF788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5B156F"/>
    <w:multiLevelType w:val="hybridMultilevel"/>
    <w:tmpl w:val="B8D0849A"/>
    <w:lvl w:ilvl="0" w:tplc="2EBA1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19B"/>
    <w:rsid w:val="000058E2"/>
    <w:rsid w:val="000C29FF"/>
    <w:rsid w:val="000F7643"/>
    <w:rsid w:val="0011350C"/>
    <w:rsid w:val="001511CB"/>
    <w:rsid w:val="0016719B"/>
    <w:rsid w:val="001752F0"/>
    <w:rsid w:val="001E3209"/>
    <w:rsid w:val="00293411"/>
    <w:rsid w:val="00413355"/>
    <w:rsid w:val="00561100"/>
    <w:rsid w:val="00597F54"/>
    <w:rsid w:val="005D139D"/>
    <w:rsid w:val="00603ECA"/>
    <w:rsid w:val="00636323"/>
    <w:rsid w:val="00692F68"/>
    <w:rsid w:val="006D1AC8"/>
    <w:rsid w:val="007B3317"/>
    <w:rsid w:val="007E3528"/>
    <w:rsid w:val="00844BA7"/>
    <w:rsid w:val="008550F1"/>
    <w:rsid w:val="008914B8"/>
    <w:rsid w:val="008B716A"/>
    <w:rsid w:val="008D4E7E"/>
    <w:rsid w:val="009548E4"/>
    <w:rsid w:val="00965234"/>
    <w:rsid w:val="00985BF2"/>
    <w:rsid w:val="00993172"/>
    <w:rsid w:val="009B1650"/>
    <w:rsid w:val="009C637F"/>
    <w:rsid w:val="009E44FD"/>
    <w:rsid w:val="00A4240F"/>
    <w:rsid w:val="00B237C5"/>
    <w:rsid w:val="00BA51C7"/>
    <w:rsid w:val="00BB18C4"/>
    <w:rsid w:val="00BE3C96"/>
    <w:rsid w:val="00C01FDA"/>
    <w:rsid w:val="00C82D79"/>
    <w:rsid w:val="00D11716"/>
    <w:rsid w:val="00D26365"/>
    <w:rsid w:val="00D80A64"/>
    <w:rsid w:val="00DE4043"/>
    <w:rsid w:val="00E00723"/>
    <w:rsid w:val="00E2228A"/>
    <w:rsid w:val="00E42FA2"/>
    <w:rsid w:val="00EE040A"/>
    <w:rsid w:val="00F56B1E"/>
    <w:rsid w:val="00F943E3"/>
    <w:rsid w:val="00FC4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3ECA"/>
    <w:pPr>
      <w:ind w:firstLineChars="200" w:firstLine="420"/>
    </w:pPr>
  </w:style>
  <w:style w:type="paragraph" w:styleId="a4">
    <w:name w:val="Normal (Web)"/>
    <w:basedOn w:val="a"/>
    <w:uiPriority w:val="99"/>
    <w:semiHidden/>
    <w:unhideWhenUsed/>
    <w:rsid w:val="00603EC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603ECA"/>
    <w:rPr>
      <w:color w:val="0000FF"/>
      <w:u w:val="single"/>
    </w:rPr>
  </w:style>
  <w:style w:type="paragraph" w:styleId="HTML">
    <w:name w:val="HTML Preformatted"/>
    <w:basedOn w:val="a"/>
    <w:link w:val="HTMLChar"/>
    <w:uiPriority w:val="99"/>
    <w:semiHidden/>
    <w:unhideWhenUsed/>
    <w:rsid w:val="00FC4C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C4C00"/>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3ECA"/>
    <w:pPr>
      <w:ind w:firstLineChars="200" w:firstLine="420"/>
    </w:pPr>
  </w:style>
  <w:style w:type="paragraph" w:styleId="a4">
    <w:name w:val="Normal (Web)"/>
    <w:basedOn w:val="a"/>
    <w:uiPriority w:val="99"/>
    <w:semiHidden/>
    <w:unhideWhenUsed/>
    <w:rsid w:val="00603EC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603ECA"/>
    <w:rPr>
      <w:color w:val="0000FF"/>
      <w:u w:val="single"/>
    </w:rPr>
  </w:style>
  <w:style w:type="paragraph" w:styleId="HTML">
    <w:name w:val="HTML Preformatted"/>
    <w:basedOn w:val="a"/>
    <w:link w:val="HTMLChar"/>
    <w:uiPriority w:val="99"/>
    <w:semiHidden/>
    <w:unhideWhenUsed/>
    <w:rsid w:val="00FC4C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C4C0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92121">
      <w:bodyDiv w:val="1"/>
      <w:marLeft w:val="0"/>
      <w:marRight w:val="0"/>
      <w:marTop w:val="0"/>
      <w:marBottom w:val="0"/>
      <w:divBdr>
        <w:top w:val="none" w:sz="0" w:space="0" w:color="auto"/>
        <w:left w:val="none" w:sz="0" w:space="0" w:color="auto"/>
        <w:bottom w:val="none" w:sz="0" w:space="0" w:color="auto"/>
        <w:right w:val="none" w:sz="0" w:space="0" w:color="auto"/>
      </w:divBdr>
    </w:div>
    <w:div w:id="1143472994">
      <w:bodyDiv w:val="1"/>
      <w:marLeft w:val="0"/>
      <w:marRight w:val="0"/>
      <w:marTop w:val="0"/>
      <w:marBottom w:val="0"/>
      <w:divBdr>
        <w:top w:val="none" w:sz="0" w:space="0" w:color="auto"/>
        <w:left w:val="none" w:sz="0" w:space="0" w:color="auto"/>
        <w:bottom w:val="none" w:sz="0" w:space="0" w:color="auto"/>
        <w:right w:val="none" w:sz="0" w:space="0" w:color="auto"/>
      </w:divBdr>
      <w:divsChild>
        <w:div w:id="1155413178">
          <w:marLeft w:val="0"/>
          <w:marRight w:val="0"/>
          <w:marTop w:val="0"/>
          <w:marBottom w:val="0"/>
          <w:divBdr>
            <w:top w:val="none" w:sz="0" w:space="0" w:color="auto"/>
            <w:left w:val="none" w:sz="0" w:space="0" w:color="auto"/>
            <w:bottom w:val="none" w:sz="0" w:space="0" w:color="auto"/>
            <w:right w:val="none" w:sz="0" w:space="0" w:color="auto"/>
          </w:divBdr>
        </w:div>
        <w:div w:id="1288586700">
          <w:marLeft w:val="0"/>
          <w:marRight w:val="0"/>
          <w:marTop w:val="0"/>
          <w:marBottom w:val="0"/>
          <w:divBdr>
            <w:top w:val="none" w:sz="0" w:space="0" w:color="auto"/>
            <w:left w:val="none" w:sz="0" w:space="0" w:color="auto"/>
            <w:bottom w:val="none" w:sz="0" w:space="0" w:color="auto"/>
            <w:right w:val="none" w:sz="0" w:space="0" w:color="auto"/>
          </w:divBdr>
        </w:div>
        <w:div w:id="1024792539">
          <w:marLeft w:val="0"/>
          <w:marRight w:val="0"/>
          <w:marTop w:val="0"/>
          <w:marBottom w:val="0"/>
          <w:divBdr>
            <w:top w:val="none" w:sz="0" w:space="0" w:color="auto"/>
            <w:left w:val="none" w:sz="0" w:space="0" w:color="auto"/>
            <w:bottom w:val="none" w:sz="0" w:space="0" w:color="auto"/>
            <w:right w:val="none" w:sz="0" w:space="0" w:color="auto"/>
          </w:divBdr>
        </w:div>
      </w:divsChild>
    </w:div>
    <w:div w:id="1177498975">
      <w:bodyDiv w:val="1"/>
      <w:marLeft w:val="0"/>
      <w:marRight w:val="0"/>
      <w:marTop w:val="0"/>
      <w:marBottom w:val="0"/>
      <w:divBdr>
        <w:top w:val="none" w:sz="0" w:space="0" w:color="auto"/>
        <w:left w:val="none" w:sz="0" w:space="0" w:color="auto"/>
        <w:bottom w:val="none" w:sz="0" w:space="0" w:color="auto"/>
        <w:right w:val="none" w:sz="0" w:space="0" w:color="auto"/>
      </w:divBdr>
      <w:divsChild>
        <w:div w:id="1121919877">
          <w:marLeft w:val="0"/>
          <w:marRight w:val="0"/>
          <w:marTop w:val="0"/>
          <w:marBottom w:val="225"/>
          <w:divBdr>
            <w:top w:val="none" w:sz="0" w:space="0" w:color="auto"/>
            <w:left w:val="none" w:sz="0" w:space="0" w:color="auto"/>
            <w:bottom w:val="none" w:sz="0" w:space="0" w:color="auto"/>
            <w:right w:val="none" w:sz="0" w:space="0" w:color="auto"/>
          </w:divBdr>
          <w:divsChild>
            <w:div w:id="20075161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64928546">
      <w:bodyDiv w:val="1"/>
      <w:marLeft w:val="0"/>
      <w:marRight w:val="0"/>
      <w:marTop w:val="0"/>
      <w:marBottom w:val="0"/>
      <w:divBdr>
        <w:top w:val="none" w:sz="0" w:space="0" w:color="auto"/>
        <w:left w:val="none" w:sz="0" w:space="0" w:color="auto"/>
        <w:bottom w:val="none" w:sz="0" w:space="0" w:color="auto"/>
        <w:right w:val="none" w:sz="0" w:space="0" w:color="auto"/>
      </w:divBdr>
    </w:div>
    <w:div w:id="1576012785">
      <w:bodyDiv w:val="1"/>
      <w:marLeft w:val="0"/>
      <w:marRight w:val="0"/>
      <w:marTop w:val="0"/>
      <w:marBottom w:val="0"/>
      <w:divBdr>
        <w:top w:val="none" w:sz="0" w:space="0" w:color="auto"/>
        <w:left w:val="none" w:sz="0" w:space="0" w:color="auto"/>
        <w:bottom w:val="none" w:sz="0" w:space="0" w:color="auto"/>
        <w:right w:val="none" w:sz="0" w:space="0" w:color="auto"/>
      </w:divBdr>
      <w:divsChild>
        <w:div w:id="530386840">
          <w:marLeft w:val="0"/>
          <w:marRight w:val="0"/>
          <w:marTop w:val="0"/>
          <w:marBottom w:val="225"/>
          <w:divBdr>
            <w:top w:val="none" w:sz="0" w:space="0" w:color="auto"/>
            <w:left w:val="none" w:sz="0" w:space="0" w:color="auto"/>
            <w:bottom w:val="none" w:sz="0" w:space="0" w:color="auto"/>
            <w:right w:val="none" w:sz="0" w:space="0" w:color="auto"/>
          </w:divBdr>
          <w:divsChild>
            <w:div w:id="1785809486">
              <w:marLeft w:val="0"/>
              <w:marRight w:val="0"/>
              <w:marTop w:val="0"/>
              <w:marBottom w:val="225"/>
              <w:divBdr>
                <w:top w:val="none" w:sz="0" w:space="0" w:color="auto"/>
                <w:left w:val="none" w:sz="0" w:space="0" w:color="auto"/>
                <w:bottom w:val="none" w:sz="0" w:space="0" w:color="auto"/>
                <w:right w:val="none" w:sz="0" w:space="0" w:color="auto"/>
              </w:divBdr>
            </w:div>
          </w:divsChild>
        </w:div>
        <w:div w:id="986472857">
          <w:marLeft w:val="0"/>
          <w:marRight w:val="0"/>
          <w:marTop w:val="0"/>
          <w:marBottom w:val="225"/>
          <w:divBdr>
            <w:top w:val="none" w:sz="0" w:space="0" w:color="auto"/>
            <w:left w:val="none" w:sz="0" w:space="0" w:color="auto"/>
            <w:bottom w:val="none" w:sz="0" w:space="0" w:color="auto"/>
            <w:right w:val="none" w:sz="0" w:space="0" w:color="auto"/>
          </w:divBdr>
        </w:div>
      </w:divsChild>
    </w:div>
    <w:div w:id="2026789079">
      <w:bodyDiv w:val="1"/>
      <w:marLeft w:val="0"/>
      <w:marRight w:val="0"/>
      <w:marTop w:val="0"/>
      <w:marBottom w:val="0"/>
      <w:divBdr>
        <w:top w:val="none" w:sz="0" w:space="0" w:color="auto"/>
        <w:left w:val="none" w:sz="0" w:space="0" w:color="auto"/>
        <w:bottom w:val="none" w:sz="0" w:space="0" w:color="auto"/>
        <w:right w:val="none" w:sz="0" w:space="0" w:color="auto"/>
      </w:divBdr>
      <w:divsChild>
        <w:div w:id="916673897">
          <w:marLeft w:val="0"/>
          <w:marRight w:val="0"/>
          <w:marTop w:val="0"/>
          <w:marBottom w:val="225"/>
          <w:divBdr>
            <w:top w:val="none" w:sz="0" w:space="0" w:color="auto"/>
            <w:left w:val="none" w:sz="0" w:space="0" w:color="auto"/>
            <w:bottom w:val="none" w:sz="0" w:space="0" w:color="auto"/>
            <w:right w:val="none" w:sz="0" w:space="0" w:color="auto"/>
          </w:divBdr>
        </w:div>
        <w:div w:id="1171675415">
          <w:marLeft w:val="0"/>
          <w:marRight w:val="0"/>
          <w:marTop w:val="0"/>
          <w:marBottom w:val="225"/>
          <w:divBdr>
            <w:top w:val="none" w:sz="0" w:space="0" w:color="auto"/>
            <w:left w:val="none" w:sz="0" w:space="0" w:color="auto"/>
            <w:bottom w:val="none" w:sz="0" w:space="0" w:color="auto"/>
            <w:right w:val="none" w:sz="0" w:space="0" w:color="auto"/>
          </w:divBdr>
        </w:div>
      </w:divsChild>
    </w:div>
    <w:div w:id="2072385558">
      <w:bodyDiv w:val="1"/>
      <w:marLeft w:val="0"/>
      <w:marRight w:val="0"/>
      <w:marTop w:val="0"/>
      <w:marBottom w:val="0"/>
      <w:divBdr>
        <w:top w:val="none" w:sz="0" w:space="0" w:color="auto"/>
        <w:left w:val="none" w:sz="0" w:space="0" w:color="auto"/>
        <w:bottom w:val="none" w:sz="0" w:space="0" w:color="auto"/>
        <w:right w:val="none" w:sz="0" w:space="0" w:color="auto"/>
      </w:divBdr>
      <w:divsChild>
        <w:div w:id="238712430">
          <w:marLeft w:val="0"/>
          <w:marRight w:val="0"/>
          <w:marTop w:val="0"/>
          <w:marBottom w:val="225"/>
          <w:divBdr>
            <w:top w:val="none" w:sz="0" w:space="0" w:color="auto"/>
            <w:left w:val="none" w:sz="0" w:space="0" w:color="auto"/>
            <w:bottom w:val="none" w:sz="0" w:space="0" w:color="auto"/>
            <w:right w:val="none" w:sz="0" w:space="0" w:color="auto"/>
          </w:divBdr>
          <w:divsChild>
            <w:div w:id="20430941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E%82%E5%95%86" TargetMode="External"/><Relationship Id="rId13" Type="http://schemas.openxmlformats.org/officeDocument/2006/relationships/hyperlink" Target="https://baike.baidu.com/item/%E4%BE%9B%E5%BA%94%E5%95%86"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ustoms.gov.cn/customs/302427/302442/qyqk/index.html" TargetMode="External"/><Relationship Id="rId12" Type="http://schemas.openxmlformats.org/officeDocument/2006/relationships/hyperlink" Target="https://baike.baidu.com/item/%E5%93%81%E7%89%8C%E4%BF%A1%E8%AA%89" TargetMode="External"/><Relationship Id="rId17" Type="http://schemas.openxmlformats.org/officeDocument/2006/relationships/hyperlink" Target="http://www.fjtd-logistics.com/plug/search.asp?key=%E6%8A%A5%E5%85%B3%E5%8D%95" TargetMode="External"/><Relationship Id="rId2" Type="http://schemas.openxmlformats.org/officeDocument/2006/relationships/styles" Target="styles.xml"/><Relationship Id="rId16" Type="http://schemas.openxmlformats.org/officeDocument/2006/relationships/hyperlink" Target="https://baike.baidu.com/item/%E4%BE%9B%E5%BA%94%E5%95%86" TargetMode="External"/><Relationship Id="rId1" Type="http://schemas.openxmlformats.org/officeDocument/2006/relationships/numbering" Target="numbering.xml"/><Relationship Id="rId6" Type="http://schemas.openxmlformats.org/officeDocument/2006/relationships/hyperlink" Target="http://www.fjtd-logistics.com/show.asp?id=1703" TargetMode="External"/><Relationship Id="rId11" Type="http://schemas.openxmlformats.org/officeDocument/2006/relationships/hyperlink" Target="https://baike.baidu.com/item/%E6%9C%BA%E5%99%A8%E8%AE%BE%E5%A4%87" TargetMode="External"/><Relationship Id="rId5" Type="http://schemas.openxmlformats.org/officeDocument/2006/relationships/webSettings" Target="webSettings.xml"/><Relationship Id="rId15" Type="http://schemas.openxmlformats.org/officeDocument/2006/relationships/hyperlink" Target="https://baike.baidu.com/item/%E5%95%86%E5%93%81%E6%B5%81%E9%80%9A" TargetMode="External"/><Relationship Id="rId10" Type="http://schemas.openxmlformats.org/officeDocument/2006/relationships/hyperlink" Target="https://baike.baidu.com/item/%E5%88%B6%E9%80%A0%E5%95%8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baidu.com/item/%E4%BC%81%E4%B8%9A" TargetMode="External"/><Relationship Id="rId14" Type="http://schemas.openxmlformats.org/officeDocument/2006/relationships/hyperlink" Target="https://baike.baidu.com/item/%E8%90%A5%E9%94%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7</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hua52</dc:creator>
  <cp:keywords/>
  <dc:description/>
  <cp:lastModifiedBy>hua52</cp:lastModifiedBy>
  <cp:revision>52</cp:revision>
  <dcterms:created xsi:type="dcterms:W3CDTF">2018-06-14T00:52:00Z</dcterms:created>
  <dcterms:modified xsi:type="dcterms:W3CDTF">2018-06-14T09:30:00Z</dcterms:modified>
</cp:coreProperties>
</file>