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0C174C">
      <w:pPr>
        <w:ind w:left="0" w:leftChars="0"/>
      </w:pPr>
      <w:r>
        <w:drawing>
          <wp:anchor distT="0" distB="0" distL="114300" distR="114300" simplePos="0" relativeHeight="251660288" behindDoc="0" locked="0" layoutInCell="1" allowOverlap="1">
            <wp:simplePos x="0" y="0"/>
            <wp:positionH relativeFrom="column">
              <wp:posOffset>117475</wp:posOffset>
            </wp:positionH>
            <wp:positionV relativeFrom="paragraph">
              <wp:posOffset>534035</wp:posOffset>
            </wp:positionV>
            <wp:extent cx="5274310" cy="3063240"/>
            <wp:effectExtent l="0" t="0" r="8890" b="1016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stretch>
                      <a:fillRect/>
                    </a:stretch>
                  </pic:blipFill>
                  <pic:spPr>
                    <a:xfrm>
                      <a:off x="0" y="0"/>
                      <a:ext cx="5274310" cy="3063240"/>
                    </a:xfrm>
                    <a:prstGeom prst="rect">
                      <a:avLst/>
                    </a:prstGeom>
                    <a:noFill/>
                    <a:ln>
                      <a:noFill/>
                    </a:ln>
                  </pic:spPr>
                </pic:pic>
              </a:graphicData>
            </a:graphic>
          </wp:anchor>
        </w:drawing>
      </w:r>
    </w:p>
    <w:p w14:paraId="4697B3EE">
      <w:pPr>
        <w:ind w:left="0" w:leftChars="0"/>
      </w:pPr>
    </w:p>
    <w:p w14:paraId="322875AF">
      <w:pPr>
        <w:ind w:left="0" w:leftChars="0"/>
        <w:jc w:val="right"/>
      </w:pPr>
    </w:p>
    <w:p w14:paraId="027965F1">
      <w:pPr>
        <w:ind w:left="0" w:leftChars="0"/>
        <w:jc w:val="center"/>
        <w:rPr>
          <w:rFonts w:ascii="微软雅黑" w:hAnsi="微软雅黑" w:eastAsia="微软雅黑" w:cs="微软雅黑"/>
          <w:b/>
          <w:bCs/>
          <w:sz w:val="44"/>
          <w:szCs w:val="44"/>
        </w:rPr>
      </w:pPr>
    </w:p>
    <w:p w14:paraId="1B1FD03D">
      <w:pPr>
        <w:ind w:left="0" w:leftChars="0"/>
        <w:jc w:val="center"/>
        <w:rPr>
          <w:rFonts w:ascii="微软雅黑" w:hAnsi="微软雅黑" w:eastAsia="微软雅黑" w:cs="微软雅黑"/>
          <w:b/>
          <w:bCs/>
          <w:sz w:val="44"/>
          <w:szCs w:val="44"/>
        </w:rPr>
      </w:pPr>
    </w:p>
    <w:p w14:paraId="4E9A7641">
      <w:pPr>
        <w:ind w:left="0" w:leftChars="0"/>
        <w:jc w:val="center"/>
        <w:rPr>
          <w:rFonts w:ascii="微软雅黑" w:hAnsi="微软雅黑" w:eastAsia="微软雅黑" w:cs="微软雅黑"/>
          <w:b/>
          <w:bCs/>
          <w:sz w:val="44"/>
          <w:szCs w:val="44"/>
        </w:rPr>
      </w:pPr>
    </w:p>
    <w:p w14:paraId="3A5E2C0E">
      <w:pPr>
        <w:ind w:left="0" w:leftChars="0" w:firstLine="0"/>
        <w:jc w:val="center"/>
        <w:rPr>
          <w:rFonts w:ascii="微软雅黑" w:hAnsi="微软雅黑" w:eastAsia="微软雅黑" w:cs="微软雅黑"/>
          <w:b/>
          <w:bCs/>
          <w:sz w:val="44"/>
          <w:szCs w:val="44"/>
        </w:rPr>
      </w:pPr>
    </w:p>
    <w:p w14:paraId="6D819CA2">
      <w:pPr>
        <w:rPr>
          <w:rFonts w:hint="default" w:ascii="宋体" w:hAnsi="宋体" w:cs="宋体"/>
          <w:sz w:val="28"/>
          <w:szCs w:val="28"/>
          <w:u w:val="single"/>
          <w:lang w:val="en-US"/>
        </w:rPr>
      </w:pPr>
      <w:r>
        <w:rPr>
          <w:rFonts w:hint="eastAsia" w:ascii="宋体" w:hAnsi="宋体" w:cs="宋体"/>
          <w:spacing w:val="70"/>
          <w:kern w:val="0"/>
          <w:sz w:val="28"/>
          <w:szCs w:val="28"/>
          <w:fitText w:val="1120" w:id="1872768926"/>
        </w:rPr>
        <w:t>委托</w:t>
      </w:r>
      <w:r>
        <w:rPr>
          <w:rFonts w:hint="eastAsia" w:ascii="宋体" w:hAnsi="宋体" w:cs="宋体"/>
          <w:spacing w:val="0"/>
          <w:kern w:val="0"/>
          <w:sz w:val="28"/>
          <w:szCs w:val="28"/>
          <w:fitText w:val="1120" w:id="1872768926"/>
        </w:rPr>
        <w:t>人</w:t>
      </w:r>
      <w:r>
        <w:rPr>
          <w:rFonts w:hint="eastAsia" w:ascii="宋体" w:hAnsi="宋体" w:cs="宋体"/>
          <w:sz w:val="28"/>
          <w:szCs w:val="28"/>
        </w:rPr>
        <w:t>：</w:t>
      </w:r>
      <w:r>
        <w:rPr>
          <w:rFonts w:hint="eastAsia" w:ascii="宋体" w:hAnsi="宋体" w:cs="宋体"/>
          <w:sz w:val="28"/>
          <w:szCs w:val="28"/>
          <w:u w:val="single"/>
          <w:lang w:val="en-US" w:eastAsia="zh-CN"/>
        </w:rPr>
        <w:t xml:space="preserve">   </w:t>
      </w:r>
      <w:r>
        <w:rPr>
          <w:rFonts w:hint="eastAsia" w:ascii="宋体" w:hAnsi="宋体" w:eastAsia="宋体" w:cs="宋体"/>
          <w:b w:val="0"/>
          <w:bCs w:val="0"/>
          <w:spacing w:val="490"/>
          <w:w w:val="100"/>
          <w:kern w:val="0"/>
          <w:sz w:val="28"/>
          <w:szCs w:val="28"/>
          <w:u w:val="single"/>
          <w:fitText w:val="3920" w:id="1604913798"/>
          <w:lang w:val="en-US" w:eastAsia="zh-CN"/>
        </w:rPr>
        <w:t>{PartA</w:t>
      </w:r>
      <w:r>
        <w:rPr>
          <w:rFonts w:hint="eastAsia" w:ascii="宋体" w:hAnsi="宋体" w:eastAsia="宋体" w:cs="宋体"/>
          <w:b w:val="0"/>
          <w:bCs w:val="0"/>
          <w:spacing w:val="0"/>
          <w:w w:val="100"/>
          <w:kern w:val="0"/>
          <w:sz w:val="28"/>
          <w:szCs w:val="28"/>
          <w:u w:val="single"/>
          <w:fitText w:val="3920" w:id="1604913798"/>
          <w:lang w:val="en-US" w:eastAsia="zh-CN"/>
        </w:rPr>
        <w:t>}</w:t>
      </w:r>
      <w:r>
        <w:rPr>
          <w:rFonts w:hint="eastAsia" w:ascii="宋体" w:hAnsi="宋体" w:cs="宋体"/>
          <w:sz w:val="28"/>
          <w:szCs w:val="28"/>
          <w:u w:val="single"/>
          <w:lang w:val="en-US" w:eastAsia="zh-CN"/>
        </w:rPr>
        <w:t xml:space="preserve">  </w:t>
      </w:r>
    </w:p>
    <w:p w14:paraId="45B7B369">
      <w:pPr>
        <w:rPr>
          <w:rFonts w:hint="eastAsia" w:eastAsia="宋体"/>
          <w:sz w:val="28"/>
          <w:szCs w:val="28"/>
          <w:lang w:val="en-US" w:eastAsia="zh-CN"/>
        </w:rPr>
      </w:pPr>
      <w:r>
        <w:rPr>
          <w:rFonts w:hint="eastAsia" w:ascii="宋体" w:hAnsi="宋体" w:cs="宋体"/>
          <w:spacing w:val="280"/>
          <w:kern w:val="0"/>
          <w:sz w:val="28"/>
          <w:szCs w:val="28"/>
          <w:fitText w:val="1120" w:id="1334123183"/>
        </w:rPr>
        <w:t>编</w:t>
      </w:r>
      <w:r>
        <w:rPr>
          <w:rFonts w:hint="eastAsia" w:ascii="宋体" w:hAnsi="宋体" w:cs="宋体"/>
          <w:spacing w:val="0"/>
          <w:kern w:val="0"/>
          <w:sz w:val="28"/>
          <w:szCs w:val="28"/>
          <w:fitText w:val="1120" w:id="1334123183"/>
        </w:rPr>
        <w:t>号</w:t>
      </w:r>
      <w:r>
        <w:rPr>
          <w:rFonts w:hint="eastAsia" w:ascii="宋体" w:hAnsi="宋体" w:cs="宋体"/>
          <w:sz w:val="28"/>
          <w:szCs w:val="28"/>
        </w:rPr>
        <w:t>：</w:t>
      </w:r>
      <w:r>
        <w:rPr>
          <w:rFonts w:hint="eastAsia" w:ascii="宋体" w:hAnsi="宋体" w:cs="宋体"/>
          <w:spacing w:val="1890"/>
          <w:kern w:val="0"/>
          <w:sz w:val="28"/>
          <w:szCs w:val="28"/>
          <w:u w:val="single"/>
          <w:fitText w:val="3920" w:id="872888512"/>
        </w:rPr>
        <w:t xml:space="preserve"> </w:t>
      </w:r>
    </w:p>
    <w:p w14:paraId="10063722">
      <w:pPr>
        <w:ind w:left="0" w:leftChars="0"/>
        <w:rPr>
          <w:rFonts w:hint="default" w:eastAsia="宋体"/>
          <w:sz w:val="28"/>
          <w:szCs w:val="28"/>
          <w:lang w:val="en-US" w:eastAsia="zh-CN"/>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rFonts w:hint="eastAsia"/>
          <w:sz w:val="28"/>
          <w:szCs w:val="28"/>
        </w:rPr>
        <w:t xml:space="preserve">    签 订 地</w:t>
      </w:r>
      <w:r>
        <w:rPr>
          <w:rFonts w:hint="eastAsia" w:ascii="宋体" w:hAnsi="宋体" w:cs="宋体"/>
          <w:sz w:val="28"/>
          <w:szCs w:val="28"/>
        </w:rPr>
        <w:t>：</w:t>
      </w:r>
      <w:r>
        <w:rPr>
          <w:rFonts w:hint="eastAsia" w:ascii="宋体" w:hAnsi="宋体" w:cs="宋体"/>
          <w:sz w:val="28"/>
          <w:szCs w:val="28"/>
          <w:u w:val="single"/>
        </w:rPr>
        <w:t xml:space="preserve">          深     圳      </w:t>
      </w:r>
      <w:r>
        <w:rPr>
          <w:rFonts w:hint="eastAsia" w:ascii="宋体" w:hAnsi="宋体" w:cs="宋体"/>
          <w:sz w:val="28"/>
          <w:szCs w:val="28"/>
          <w:u w:val="single"/>
          <w:lang w:val="en-US" w:eastAsia="zh-CN"/>
        </w:rPr>
        <w:t xml:space="preserve">   </w:t>
      </w:r>
    </w:p>
    <w:p w14:paraId="3F09BF8B">
      <w:pPr>
        <w:wordWrap w:val="0"/>
        <w:spacing w:line="360" w:lineRule="auto"/>
        <w:ind w:left="0" w:leftChars="0" w:firstLine="0"/>
        <w:rPr>
          <w:sz w:val="21"/>
          <w:szCs w:val="21"/>
        </w:rPr>
      </w:pPr>
    </w:p>
    <w:p w14:paraId="2B3F2571">
      <w:pPr>
        <w:spacing w:line="360" w:lineRule="auto"/>
        <w:ind w:firstLine="0"/>
        <w:jc w:val="center"/>
        <w:rPr>
          <w:rFonts w:ascii="文鼎大标宋简" w:eastAsia="文鼎大标宋简"/>
          <w:b/>
          <w:sz w:val="36"/>
          <w:szCs w:val="36"/>
        </w:rPr>
      </w:pPr>
      <w:r>
        <w:rPr>
          <w:rFonts w:hint="eastAsia" w:ascii="文鼎大标宋简" w:eastAsia="文鼎大标宋简"/>
          <w:b/>
          <w:sz w:val="36"/>
          <w:szCs w:val="36"/>
        </w:rPr>
        <w:t>香港货代服务协议</w:t>
      </w:r>
    </w:p>
    <w:p w14:paraId="4EAC9943">
      <w:pPr>
        <w:spacing w:beforeLines="30" w:line="300" w:lineRule="exact"/>
        <w:ind w:left="0" w:leftChars="0" w:firstLine="0"/>
        <w:rPr>
          <w:rFonts w:ascii="宋体" w:hAnsi="宋体"/>
          <w:sz w:val="21"/>
          <w:szCs w:val="21"/>
        </w:rPr>
      </w:pPr>
      <w:r>
        <w:rPr>
          <w:rFonts w:ascii="宋体" w:hAnsi="宋体"/>
          <w:sz w:val="21"/>
          <w:szCs w:val="21"/>
        </w:rPr>
        <w:t>甲方（委托方）：</w:t>
      </w:r>
      <w:r>
        <w:rPr>
          <w:rFonts w:hint="eastAsia" w:ascii="宋体" w:hAnsi="宋体"/>
          <w:sz w:val="21"/>
          <w:szCs w:val="21"/>
          <w:lang w:val="en-US" w:eastAsia="zh-CN"/>
        </w:rPr>
        <w:t>{PartA}</w:t>
      </w:r>
    </w:p>
    <w:p w14:paraId="798913CC">
      <w:pPr>
        <w:spacing w:beforeLines="30" w:line="300" w:lineRule="exact"/>
        <w:ind w:left="0" w:leftChars="0" w:firstLine="0"/>
        <w:rPr>
          <w:rFonts w:ascii="宋体" w:hAnsi="宋体"/>
          <w:sz w:val="21"/>
          <w:szCs w:val="21"/>
        </w:rPr>
      </w:pPr>
      <w:r>
        <w:rPr>
          <w:rFonts w:ascii="宋体" w:hAnsi="宋体"/>
          <w:sz w:val="21"/>
          <w:szCs w:val="21"/>
        </w:rPr>
        <w:t>乙方（受托方）：</w:t>
      </w:r>
      <w:r>
        <w:rPr>
          <w:rFonts w:hint="eastAsia" w:ascii="宋体" w:hAnsi="宋体" w:cs="宋体"/>
          <w:sz w:val="21"/>
          <w:szCs w:val="21"/>
        </w:rPr>
        <w:t xml:space="preserve"> HONG KONG EXPRESS INTERNATIONAL LOGISTICS LIMITED</w:t>
      </w:r>
    </w:p>
    <w:p w14:paraId="6406D927">
      <w:pPr>
        <w:spacing w:beforeLines="30" w:line="300" w:lineRule="exact"/>
        <w:ind w:left="0" w:leftChars="0" w:firstLine="0"/>
        <w:rPr>
          <w:rFonts w:ascii="宋体" w:hAnsi="宋体"/>
          <w:sz w:val="21"/>
          <w:szCs w:val="21"/>
        </w:rPr>
      </w:pPr>
      <w:r>
        <w:rPr>
          <w:rFonts w:hint="eastAsia" w:ascii="宋体" w:hAnsi="宋体"/>
          <w:sz w:val="21"/>
          <w:szCs w:val="21"/>
        </w:rPr>
        <w:t>注册地址：FLAT/RM 1204 12/F SUNBEAM CENTRE NO.27 SHING YIP STREET KL HK</w:t>
      </w:r>
    </w:p>
    <w:p w14:paraId="4C03D3EE">
      <w:pPr>
        <w:spacing w:beforeLines="30" w:line="300" w:lineRule="exact"/>
        <w:ind w:left="0" w:leftChars="0" w:firstLine="0"/>
        <w:rPr>
          <w:rFonts w:ascii="宋体" w:hAnsi="宋体"/>
          <w:sz w:val="21"/>
          <w:szCs w:val="21"/>
        </w:rPr>
      </w:pPr>
    </w:p>
    <w:p w14:paraId="484E1A64">
      <w:pPr>
        <w:pStyle w:val="2"/>
        <w:spacing w:beforeLines="30" w:line="300" w:lineRule="exact"/>
        <w:ind w:left="0" w:leftChars="0" w:firstLine="0"/>
        <w:rPr>
          <w:rFonts w:ascii="宋体" w:hAnsi="宋体"/>
          <w:sz w:val="21"/>
          <w:szCs w:val="21"/>
        </w:rPr>
      </w:pPr>
      <w:r>
        <w:rPr>
          <w:rFonts w:hint="eastAsia" w:ascii="宋体" w:hAnsi="宋体"/>
          <w:sz w:val="21"/>
          <w:szCs w:val="21"/>
        </w:rPr>
        <w:t>　　</w:t>
      </w:r>
      <w:r>
        <w:rPr>
          <w:rFonts w:ascii="宋体" w:hAnsi="宋体"/>
          <w:sz w:val="21"/>
          <w:szCs w:val="21"/>
        </w:rPr>
        <w:t>根据《中华人民共和国对外贸易法》、《中华人民共和国</w:t>
      </w:r>
      <w:r>
        <w:rPr>
          <w:rFonts w:hint="eastAsia" w:ascii="宋体" w:hAnsi="宋体"/>
          <w:sz w:val="21"/>
          <w:szCs w:val="21"/>
        </w:rPr>
        <w:t>民法典</w:t>
      </w:r>
      <w:r>
        <w:rPr>
          <w:rFonts w:ascii="宋体" w:hAnsi="宋体"/>
          <w:sz w:val="21"/>
          <w:szCs w:val="21"/>
        </w:rPr>
        <w:t>》及香港相关法律法规，甲乙双方就香港本地交货事宜，本着互利互惠的原则，经友好协商，达成协议如下：</w:t>
      </w:r>
    </w:p>
    <w:p w14:paraId="2A95B162">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总则</w:t>
      </w:r>
    </w:p>
    <w:p w14:paraId="577412F3">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本协议是甲乙双方为建立长期的香港交货代理关系而签订。乙方根据甲方的委托，从供货处接收附件一所述货物，并提供所述货物之物流服务。</w:t>
      </w:r>
    </w:p>
    <w:p w14:paraId="4FAC4067">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本协议未约定的具体代理事宜根据本协议附件执行，甲乙双方可以根据具体情况，在协商一致的条件下对附件一进行变更。</w:t>
      </w:r>
    </w:p>
    <w:p w14:paraId="3476DCB6">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本协议未尽事宜，双方应首先根据上述法律及双方在签订协议时达成的基本原则协商解决。</w:t>
      </w:r>
    </w:p>
    <w:p w14:paraId="0B66768F">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香港交货</w:t>
      </w:r>
    </w:p>
    <w:p w14:paraId="5474F3CD">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就每批货物编制委托单（委托单是指甲方向乙方发出的委托香港交货确认单、订单、INVOICE、采购合同等具有明确的货物名称、数量、单价的文件），列明每批货物的产品名称、规格型号、数量、单价、付款条件、收货方信息、要求的交货期等资料，甲方委托乙方代理之货物以委托单为准，并于境外供应商发货期前两个工作日交给乙方,以便乙方做好货物香港本地交货的相关准备工作。</w:t>
      </w:r>
    </w:p>
    <w:p w14:paraId="212442EF">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甲方向乙方发出委托单的，视为甲方同意委托乙方代理该等事宜的要约；乙方应当及时响应并做好服务承诺。</w:t>
      </w:r>
    </w:p>
    <w:p w14:paraId="01B749D4">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从甲方电子邮箱</w:t>
      </w:r>
      <w:r>
        <w:rPr>
          <w:rFonts w:hint="eastAsia" w:ascii="宋体" w:hAnsi="宋体"/>
          <w:sz w:val="21"/>
          <w:szCs w:val="21"/>
        </w:rPr>
        <w:t>、QQ、微信等</w:t>
      </w:r>
      <w:r>
        <w:rPr>
          <w:rFonts w:ascii="宋体" w:hAnsi="宋体"/>
          <w:sz w:val="21"/>
          <w:szCs w:val="21"/>
        </w:rPr>
        <w:t>通信工具发至乙方的委托单等信息（不论是否经甲方盖章或甲方授权代表签字）均视为甲方同意委托乙方依据本协议约定代理该委托事项，乙方根据该委托单履行代理行为。</w:t>
      </w:r>
    </w:p>
    <w:p w14:paraId="46C27BB2">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甲方的责任和义务</w:t>
      </w:r>
    </w:p>
    <w:p w14:paraId="33E4AFB9">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甲方就本协议及委托单承担其作为委托方的义务。</w:t>
      </w:r>
    </w:p>
    <w:p w14:paraId="03F0940E">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甲方应及时</w:t>
      </w:r>
      <w:r>
        <w:rPr>
          <w:rFonts w:hint="eastAsia" w:ascii="宋体" w:hAnsi="宋体"/>
          <w:sz w:val="21"/>
          <w:szCs w:val="21"/>
        </w:rPr>
        <w:t>响应</w:t>
      </w:r>
      <w:r>
        <w:rPr>
          <w:rFonts w:ascii="宋体" w:hAnsi="宋体"/>
          <w:sz w:val="21"/>
          <w:szCs w:val="21"/>
        </w:rPr>
        <w:t>乙方的要求，向乙方提供有关业务所需的信息和资料。</w:t>
      </w:r>
    </w:p>
    <w:p w14:paraId="3B5F5921">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甲方应当按本合同约定及时向乙方支付香港本地交货货款</w:t>
      </w:r>
      <w:r>
        <w:rPr>
          <w:rFonts w:hint="eastAsia" w:ascii="宋体" w:hAnsi="宋体"/>
          <w:sz w:val="21"/>
          <w:szCs w:val="21"/>
        </w:rPr>
        <w:t>或</w:t>
      </w:r>
      <w:r>
        <w:rPr>
          <w:rFonts w:ascii="宋体" w:hAnsi="宋体"/>
          <w:sz w:val="21"/>
          <w:szCs w:val="21"/>
        </w:rPr>
        <w:t>有关费用。</w:t>
      </w:r>
    </w:p>
    <w:p w14:paraId="1CC1E3FA">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甲方应保证货物产品名称、规格型号、数量、付款</w:t>
      </w:r>
      <w:r>
        <w:rPr>
          <w:rFonts w:hint="eastAsia" w:ascii="宋体" w:hAnsi="宋体"/>
          <w:sz w:val="21"/>
          <w:szCs w:val="21"/>
        </w:rPr>
        <w:t>指令</w:t>
      </w:r>
      <w:r>
        <w:rPr>
          <w:rFonts w:ascii="宋体" w:hAnsi="宋体"/>
          <w:sz w:val="21"/>
          <w:szCs w:val="21"/>
        </w:rPr>
        <w:t>、收货方信息等有关信息的真实准确及合法，否则，</w:t>
      </w:r>
      <w:r>
        <w:rPr>
          <w:rFonts w:hint="eastAsia" w:ascii="宋体" w:hAnsi="宋体"/>
          <w:sz w:val="21"/>
          <w:szCs w:val="21"/>
        </w:rPr>
        <w:t>由此</w:t>
      </w:r>
      <w:r>
        <w:rPr>
          <w:rFonts w:ascii="宋体" w:hAnsi="宋体"/>
          <w:sz w:val="21"/>
          <w:szCs w:val="21"/>
        </w:rPr>
        <w:t>引起的一切经济及法律责任全部由甲方负责。</w:t>
      </w:r>
    </w:p>
    <w:p w14:paraId="62653DDE">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除本协议第六条6.</w:t>
      </w:r>
      <w:r>
        <w:rPr>
          <w:rFonts w:hint="eastAsia" w:ascii="宋体" w:hAnsi="宋体"/>
          <w:sz w:val="21"/>
          <w:szCs w:val="21"/>
        </w:rPr>
        <w:t>6</w:t>
      </w:r>
      <w:r>
        <w:rPr>
          <w:rFonts w:ascii="宋体" w:hAnsi="宋体"/>
          <w:sz w:val="21"/>
          <w:szCs w:val="21"/>
        </w:rPr>
        <w:t>中所述的货物责任之外，甲方不得就货物灭失、货物价格发生变动、货物质量纠纷、货物知识产权纠纷、货物安装、维修、退货、换货等其他任何纠纷或事宜向乙方要求索赔、承担任何责任、或履行任何义务。甲方如因与境外供应商或其他方解决上述纠纷或事宜导致乙方支付有关费用或受到任何损失，甲方须给予乙方全额赔偿。</w:t>
      </w:r>
    </w:p>
    <w:p w14:paraId="181F6377">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甲方需按本协议约定的结算时间及时支付到期款项，逾期支付到期款项的，乙方有权从逾期之日起每天按应付款总额的0.05%（滞纳金率）向甲方收取逾期付款滞纳金。</w:t>
      </w:r>
    </w:p>
    <w:p w14:paraId="38DBB8BA">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甲方逾期付款超过60天，不积极响应乙方催款，乙方有权处理在仓的货物，处理货物所得价款优先用于抵扣乙方处理货物的费用、逾期付款滞纳金、乙方对应收取的代理费及其他相关费用。如仍不足以抵偿乙方所受到的损失，甲方仍应承担赔偿责任。甲方逾期付款超过180天的，视为甲方抛弃该货物所有权。</w:t>
      </w:r>
    </w:p>
    <w:p w14:paraId="7538624B">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乙方的责任和义务</w:t>
      </w:r>
    </w:p>
    <w:p w14:paraId="4B4D17E0">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乙方保证自己具有合法有效的经营权</w:t>
      </w:r>
      <w:r>
        <w:rPr>
          <w:rFonts w:hint="eastAsia" w:ascii="宋体" w:hAnsi="宋体"/>
          <w:sz w:val="21"/>
          <w:szCs w:val="21"/>
        </w:rPr>
        <w:t>及安全经营场所。</w:t>
      </w:r>
    </w:p>
    <w:p w14:paraId="3F9CD639">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乙方保证甲方仓储货物的安全性。</w:t>
      </w:r>
    </w:p>
    <w:p w14:paraId="3DD253F1">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乙方保证为甲方服务的时效性。</w:t>
      </w:r>
    </w:p>
    <w:p w14:paraId="6A5B3151">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乙方及时报告</w:t>
      </w:r>
      <w:r>
        <w:rPr>
          <w:rFonts w:hint="eastAsia" w:ascii="宋体" w:hAnsi="宋体"/>
          <w:sz w:val="21"/>
          <w:szCs w:val="21"/>
        </w:rPr>
        <w:t>甲方委托</w:t>
      </w:r>
      <w:r>
        <w:rPr>
          <w:rFonts w:ascii="宋体" w:hAnsi="宋体"/>
          <w:sz w:val="21"/>
          <w:szCs w:val="21"/>
        </w:rPr>
        <w:t>开展业务的进度及履行情况。</w:t>
      </w:r>
    </w:p>
    <w:p w14:paraId="080CC3A8">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乙方有义务</w:t>
      </w:r>
      <w:r>
        <w:rPr>
          <w:rFonts w:hint="eastAsia" w:ascii="宋体" w:hAnsi="宋体"/>
          <w:sz w:val="21"/>
          <w:szCs w:val="21"/>
        </w:rPr>
        <w:t>为甲方</w:t>
      </w:r>
      <w:r>
        <w:rPr>
          <w:rFonts w:ascii="宋体" w:hAnsi="宋体"/>
          <w:sz w:val="21"/>
          <w:szCs w:val="21"/>
        </w:rPr>
        <w:t>办理履行进行香港本地交货所需的各种手续。</w:t>
      </w:r>
    </w:p>
    <w:p w14:paraId="3C17129A">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乙方有义务为甲方保守商业秘密，未获甲方事先书面同意，不得向任何第三人透露甲方客户及交易的情况，但根据有关政府机关或法院要求透露的不在此限。</w:t>
      </w:r>
    </w:p>
    <w:p w14:paraId="745A6F14">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代理费，保险费用及其他费用约定</w:t>
      </w:r>
    </w:p>
    <w:p w14:paraId="4E9591B8">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香港交货货物价款及具体货物清单、数量和单价由委托单确认。</w:t>
      </w:r>
    </w:p>
    <w:p w14:paraId="4F65995B">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代理费、货款</w:t>
      </w:r>
      <w:r>
        <w:rPr>
          <w:rFonts w:hint="eastAsia" w:ascii="宋体" w:hAnsi="宋体"/>
          <w:sz w:val="21"/>
          <w:szCs w:val="21"/>
        </w:rPr>
        <w:t>、送货费</w:t>
      </w:r>
      <w:r>
        <w:rPr>
          <w:rFonts w:ascii="宋体" w:hAnsi="宋体"/>
          <w:sz w:val="21"/>
          <w:szCs w:val="21"/>
        </w:rPr>
        <w:t>及其他费用支付结算办法详见附件一。每次送货计费，以实际送货为准，每送货一次，收取一次服务费和送货费，提货费以实际提货次数为准。派送一次未能交付的货物，如甲方要求额外派送，乙方将向委托人收取再次派送的运费和服务费。如甲方一票委托单须多点派送的，乙方将按派送地点数量，加收服务费和运费。如甲方指示，乙方等待收货人自提，甲方应及时通知收货人提货。</w:t>
      </w:r>
    </w:p>
    <w:p w14:paraId="3EC2BD7F">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无法派送的委托运输货物，如甲方要求退回，则双程费用均由甲方承担；如甲方在委托时要求购买运输保险的，则视为甲方在要求退回时亦选择购买运输保险，甲方须支付双程保费，但甲方在要求退回时明确声明不选择购买运输保险的除外。</w:t>
      </w:r>
    </w:p>
    <w:p w14:paraId="6EE4A3AE">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货物运输、交付、验收以及风险的承担</w:t>
      </w:r>
    </w:p>
    <w:p w14:paraId="224AD8A1">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甲方</w:t>
      </w:r>
      <w:r>
        <w:rPr>
          <w:rFonts w:ascii="宋体" w:hAnsi="宋体"/>
          <w:sz w:val="21"/>
          <w:szCs w:val="21"/>
        </w:rPr>
        <w:t>境外供应商向乙方交货时，若货物外包装为原厂包装，乙方按包装箱标示以及装箱清单验收；若原厂外包装破损或有其他异样，</w:t>
      </w:r>
      <w:r>
        <w:rPr>
          <w:rFonts w:hint="eastAsia" w:ascii="宋体" w:hAnsi="宋体"/>
          <w:sz w:val="21"/>
          <w:szCs w:val="21"/>
        </w:rPr>
        <w:t>乙方</w:t>
      </w:r>
      <w:r>
        <w:rPr>
          <w:rFonts w:ascii="宋体" w:hAnsi="宋体"/>
          <w:sz w:val="21"/>
          <w:szCs w:val="21"/>
        </w:rPr>
        <w:t>应及时通知甲方，</w:t>
      </w:r>
      <w:r>
        <w:rPr>
          <w:rFonts w:hint="eastAsia" w:ascii="宋体" w:hAnsi="宋体"/>
          <w:sz w:val="21"/>
          <w:szCs w:val="21"/>
        </w:rPr>
        <w:t>根据</w:t>
      </w:r>
      <w:r>
        <w:rPr>
          <w:rFonts w:ascii="宋体" w:hAnsi="宋体"/>
          <w:sz w:val="21"/>
          <w:szCs w:val="21"/>
        </w:rPr>
        <w:t>甲方</w:t>
      </w:r>
      <w:r>
        <w:rPr>
          <w:rFonts w:hint="eastAsia" w:ascii="宋体" w:hAnsi="宋体"/>
          <w:sz w:val="21"/>
          <w:szCs w:val="21"/>
        </w:rPr>
        <w:t>指示收货或验货。</w:t>
      </w:r>
    </w:p>
    <w:p w14:paraId="12A27763">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收货时，原厂外包装完好，乙方可视为其内在货物完好，乙方凭原厂外包装完好交货的，甲方或者甲方指定的第三方不得向乙方提出异议；在原厂外包装完好的情况下，甲方或者甲方指定的第三方收货验收时发现异样的，应由甲方与境外供应商协商解决，在此情况下，乙方可提供协助。</w:t>
      </w:r>
    </w:p>
    <w:p w14:paraId="0C0600F0">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乙方</w:t>
      </w:r>
      <w:r>
        <w:rPr>
          <w:rFonts w:hint="eastAsia" w:ascii="宋体" w:hAnsi="宋体"/>
          <w:sz w:val="21"/>
          <w:szCs w:val="21"/>
        </w:rPr>
        <w:t>受甲方委托</w:t>
      </w:r>
      <w:r>
        <w:rPr>
          <w:rFonts w:ascii="宋体" w:hAnsi="宋体"/>
          <w:sz w:val="21"/>
          <w:szCs w:val="21"/>
        </w:rPr>
        <w:t>交货</w:t>
      </w:r>
      <w:r>
        <w:rPr>
          <w:rFonts w:hint="eastAsia" w:ascii="宋体" w:hAnsi="宋体"/>
          <w:sz w:val="21"/>
          <w:szCs w:val="21"/>
        </w:rPr>
        <w:t>给第三方</w:t>
      </w:r>
      <w:r>
        <w:rPr>
          <w:rFonts w:ascii="宋体" w:hAnsi="宋体"/>
          <w:sz w:val="21"/>
          <w:szCs w:val="21"/>
        </w:rPr>
        <w:t>，货物原厂外包装完好的，乙方按原厂外包装标示及原厂装箱清单交货</w:t>
      </w:r>
      <w:r>
        <w:rPr>
          <w:rFonts w:hint="eastAsia" w:ascii="宋体" w:hAnsi="宋体"/>
          <w:sz w:val="21"/>
          <w:szCs w:val="21"/>
        </w:rPr>
        <w:t>。</w:t>
      </w:r>
    </w:p>
    <w:p w14:paraId="283570B5">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为保证双方的利益，甲方</w:t>
      </w:r>
      <w:r>
        <w:rPr>
          <w:rFonts w:hint="eastAsia" w:ascii="宋体" w:hAnsi="宋体"/>
          <w:sz w:val="21"/>
          <w:szCs w:val="21"/>
        </w:rPr>
        <w:t>或第三方</w:t>
      </w:r>
      <w:r>
        <w:rPr>
          <w:rFonts w:ascii="宋体" w:hAnsi="宋体"/>
          <w:sz w:val="21"/>
          <w:szCs w:val="21"/>
        </w:rPr>
        <w:t>应当在货物签收前仔细检查，如有异样应当场通知乙方，并提供相关图片、并在签收单上注明异常情况。如甲方</w:t>
      </w:r>
      <w:r>
        <w:rPr>
          <w:rFonts w:hint="eastAsia" w:ascii="宋体" w:hAnsi="宋体"/>
          <w:sz w:val="21"/>
          <w:szCs w:val="21"/>
        </w:rPr>
        <w:t>或</w:t>
      </w:r>
      <w:r>
        <w:rPr>
          <w:rFonts w:ascii="宋体" w:hAnsi="宋体"/>
          <w:sz w:val="21"/>
          <w:szCs w:val="21"/>
        </w:rPr>
        <w:t>第三方在签收后</w:t>
      </w:r>
      <w:r>
        <w:rPr>
          <w:rFonts w:hint="eastAsia" w:ascii="宋体" w:hAnsi="宋体"/>
          <w:sz w:val="21"/>
          <w:szCs w:val="21"/>
        </w:rPr>
        <w:t>再</w:t>
      </w:r>
      <w:r>
        <w:rPr>
          <w:rFonts w:ascii="宋体" w:hAnsi="宋体"/>
          <w:sz w:val="21"/>
          <w:szCs w:val="21"/>
        </w:rPr>
        <w:t>通知乙方，乙方将不承担赔偿责任或无法配合保险理赔事宜，所造成的损失将均由甲方自行承担。</w:t>
      </w:r>
    </w:p>
    <w:p w14:paraId="136D1191">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因不可抗力，或委托运输货物的自然属性、内在缺陷或合理损耗，或甲方</w:t>
      </w:r>
      <w:r>
        <w:rPr>
          <w:rFonts w:hint="eastAsia" w:ascii="宋体" w:hAnsi="宋体"/>
          <w:sz w:val="21"/>
          <w:szCs w:val="21"/>
        </w:rPr>
        <w:t>指定</w:t>
      </w:r>
      <w:r>
        <w:rPr>
          <w:rFonts w:ascii="宋体" w:hAnsi="宋体"/>
          <w:sz w:val="21"/>
          <w:szCs w:val="21"/>
        </w:rPr>
        <w:t>收件人的自身过错，造成委托货物毁损、灭失或延误派送、无法派送的，乙方不负赔偿责任。</w:t>
      </w:r>
    </w:p>
    <w:p w14:paraId="3E02E046">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如因乙方</w:t>
      </w:r>
      <w:r>
        <w:rPr>
          <w:rFonts w:hint="eastAsia" w:ascii="宋体" w:hAnsi="宋体"/>
          <w:sz w:val="21"/>
          <w:szCs w:val="21"/>
        </w:rPr>
        <w:t>保管不善</w:t>
      </w:r>
      <w:r>
        <w:rPr>
          <w:rFonts w:ascii="宋体" w:hAnsi="宋体"/>
          <w:sz w:val="21"/>
          <w:szCs w:val="21"/>
        </w:rPr>
        <w:t>原因造成委托物毁损、灭失的，乙方将</w:t>
      </w:r>
      <w:r>
        <w:rPr>
          <w:rFonts w:hint="eastAsia" w:ascii="宋体" w:hAnsi="宋体"/>
          <w:sz w:val="21"/>
          <w:szCs w:val="21"/>
        </w:rPr>
        <w:t>按照货物毁损比例进行赔偿，但最高不超过委托书的货物货值</w:t>
      </w:r>
      <w:r>
        <w:rPr>
          <w:rFonts w:ascii="宋体" w:hAnsi="宋体"/>
          <w:sz w:val="21"/>
          <w:szCs w:val="21"/>
        </w:rPr>
        <w:t>；如甲方未要求购买运输保险的，</w:t>
      </w:r>
      <w:r>
        <w:rPr>
          <w:rFonts w:hint="eastAsia" w:ascii="宋体" w:hAnsi="宋体"/>
          <w:sz w:val="21"/>
          <w:szCs w:val="21"/>
        </w:rPr>
        <w:t>在运输过程中</w:t>
      </w:r>
      <w:r>
        <w:rPr>
          <w:rFonts w:ascii="宋体" w:hAnsi="宋体"/>
          <w:sz w:val="21"/>
          <w:szCs w:val="21"/>
        </w:rPr>
        <w:t>造成委托物毁损、灭失的</w:t>
      </w:r>
      <w:r>
        <w:rPr>
          <w:rFonts w:hint="eastAsia" w:ascii="宋体" w:hAnsi="宋体"/>
          <w:sz w:val="21"/>
          <w:szCs w:val="21"/>
        </w:rPr>
        <w:t>，</w:t>
      </w:r>
      <w:r>
        <w:rPr>
          <w:rFonts w:ascii="宋体" w:hAnsi="宋体"/>
          <w:sz w:val="21"/>
          <w:szCs w:val="21"/>
        </w:rPr>
        <w:t>则乙方在不超过运费7倍的限额内，赔偿委托运输货物的实际损失。如甲方要求乙方代为购买运输保险的（甲方要求乙方代为购买运输保险的，应当按货物总价的0.03％向乙方支付保费），则由保险公司根据保险合同及相关法律法规承担保险责任。</w:t>
      </w:r>
    </w:p>
    <w:p w14:paraId="27D5EDCD">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无法派送的委托运输货物，如联系不到甲方，或甲方不做出明确指示的，除不易保存的货物外，乙方将对托运货物保存3个月。期限届满，</w:t>
      </w:r>
      <w:r>
        <w:rPr>
          <w:rFonts w:hint="eastAsia" w:ascii="宋体" w:hAnsi="宋体"/>
          <w:sz w:val="21"/>
          <w:szCs w:val="21"/>
        </w:rPr>
        <w:t>如仍联系不到甲方，</w:t>
      </w:r>
      <w:r>
        <w:rPr>
          <w:rFonts w:ascii="宋体" w:hAnsi="宋体"/>
          <w:sz w:val="21"/>
          <w:szCs w:val="21"/>
        </w:rPr>
        <w:t>乙方可变卖委托运输货物并就有关费用优先受偿。</w:t>
      </w:r>
    </w:p>
    <w:p w14:paraId="5A79B9B4">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如甲方或收件人未付清运费及其他费用的，乙方有权留置委托物，留置期限为3个月（自收到委托物日起计算）。期限届满，甲方或收件人仍未付清费用的，乙方可变卖委托物并优先受偿。</w:t>
      </w:r>
    </w:p>
    <w:p w14:paraId="4C22BC2B">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争议的解决</w:t>
      </w:r>
    </w:p>
    <w:p w14:paraId="0442AC53">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就属于境外供应商责任的</w:t>
      </w:r>
      <w:r>
        <w:rPr>
          <w:rFonts w:hint="eastAsia" w:ascii="宋体" w:hAnsi="宋体"/>
          <w:sz w:val="21"/>
          <w:szCs w:val="21"/>
        </w:rPr>
        <w:t>短缺</w:t>
      </w:r>
      <w:r>
        <w:rPr>
          <w:rFonts w:ascii="宋体" w:hAnsi="宋体"/>
          <w:sz w:val="21"/>
          <w:szCs w:val="21"/>
        </w:rPr>
        <w:t>或质量索赔，乙方不承担赔偿责任，但会尽力协助甲方向境外供应商提出索赔。乙方因此而支出的有关费用或受到的任何损失，应由甲方给予全额赔偿。</w:t>
      </w:r>
    </w:p>
    <w:p w14:paraId="5CE539DE">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甲乙双方同意，在执行本协议过程中所发生的纠纷应首先通过友好协商解决；协商不成的，任何一方均可向协议签订所在地人民法院提请诉讼，本协议适用中华人民共和国法律。</w:t>
      </w:r>
    </w:p>
    <w:p w14:paraId="607D7649">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不可抗力</w:t>
      </w:r>
    </w:p>
    <w:p w14:paraId="268D0917">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任何一方由于战争及严重的火灾、台风、地震、当地国家行为、罢工、水灾和其他不能预见、不可避免和不能克服的事件而影响其履行协议所规定的义务的，受事故影响的一方将发生的不可抗力事件的情况在恢复通信后</w:t>
      </w:r>
      <w:r>
        <w:rPr>
          <w:rFonts w:hint="eastAsia" w:ascii="宋体" w:hAnsi="宋体"/>
          <w:sz w:val="21"/>
          <w:szCs w:val="21"/>
        </w:rPr>
        <w:t>及时</w:t>
      </w:r>
      <w:r>
        <w:rPr>
          <w:rFonts w:ascii="宋体" w:hAnsi="宋体"/>
          <w:sz w:val="21"/>
          <w:szCs w:val="21"/>
        </w:rPr>
        <w:t>通知其他方</w:t>
      </w:r>
      <w:r>
        <w:rPr>
          <w:rFonts w:hint="eastAsia" w:ascii="宋体" w:hAnsi="宋体"/>
          <w:sz w:val="21"/>
          <w:szCs w:val="21"/>
        </w:rPr>
        <w:t>。</w:t>
      </w:r>
    </w:p>
    <w:p w14:paraId="53B765DF">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由于</w:t>
      </w:r>
      <w:r>
        <w:rPr>
          <w:rFonts w:hint="eastAsia" w:ascii="宋体" w:hAnsi="宋体"/>
          <w:sz w:val="21"/>
          <w:szCs w:val="21"/>
        </w:rPr>
        <w:t>乙方所在地</w:t>
      </w:r>
      <w:r>
        <w:rPr>
          <w:rFonts w:ascii="宋体" w:hAnsi="宋体"/>
          <w:sz w:val="21"/>
          <w:szCs w:val="21"/>
        </w:rPr>
        <w:t>战争及火灾、台风、地震、水灾、罢工、当地国家行为和其他不可抗力因素引起的损失和后果</w:t>
      </w:r>
      <w:r>
        <w:rPr>
          <w:rFonts w:hint="eastAsia" w:ascii="宋体" w:hAnsi="宋体"/>
          <w:sz w:val="21"/>
          <w:szCs w:val="21"/>
        </w:rPr>
        <w:t>乙方不</w:t>
      </w:r>
      <w:r>
        <w:rPr>
          <w:rFonts w:ascii="宋体" w:hAnsi="宋体"/>
          <w:sz w:val="21"/>
          <w:szCs w:val="21"/>
        </w:rPr>
        <w:t>承担</w:t>
      </w:r>
      <w:r>
        <w:rPr>
          <w:rFonts w:hint="eastAsia" w:ascii="宋体" w:hAnsi="宋体"/>
          <w:sz w:val="21"/>
          <w:szCs w:val="21"/>
        </w:rPr>
        <w:t>责任</w:t>
      </w:r>
      <w:r>
        <w:rPr>
          <w:rFonts w:ascii="宋体" w:hAnsi="宋体"/>
          <w:sz w:val="21"/>
          <w:szCs w:val="21"/>
        </w:rPr>
        <w:t>。</w:t>
      </w:r>
    </w:p>
    <w:p w14:paraId="0BCDAED3">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协议的变更</w:t>
      </w:r>
    </w:p>
    <w:p w14:paraId="130BB6BC">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有关本协议的任何变更或补充应以书面形式达成，并经双方签章后生效。</w:t>
      </w:r>
    </w:p>
    <w:p w14:paraId="23A8A094">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w:t>
      </w:r>
      <w:r>
        <w:rPr>
          <w:rFonts w:hint="eastAsia" w:ascii="宋体" w:hAnsi="宋体"/>
          <w:sz w:val="21"/>
          <w:szCs w:val="21"/>
        </w:rPr>
        <w:t>甲乙双方协商</w:t>
      </w:r>
      <w:r>
        <w:rPr>
          <w:rFonts w:ascii="宋体" w:hAnsi="宋体"/>
          <w:sz w:val="21"/>
          <w:szCs w:val="21"/>
        </w:rPr>
        <w:t>解除或终止后，双方应及时清理帐款、财物。甲方应当在协议解除或终止之日起（10）日内从乙方处收回甲方全部货物并核对结</w:t>
      </w:r>
      <w:r>
        <w:rPr>
          <w:rFonts w:hint="eastAsia" w:ascii="宋体" w:hAnsi="宋体"/>
          <w:sz w:val="21"/>
          <w:szCs w:val="21"/>
        </w:rPr>
        <w:t>与</w:t>
      </w:r>
      <w:r>
        <w:rPr>
          <w:rFonts w:ascii="宋体" w:hAnsi="宋体"/>
          <w:sz w:val="21"/>
          <w:szCs w:val="21"/>
        </w:rPr>
        <w:t>清</w:t>
      </w:r>
      <w:r>
        <w:rPr>
          <w:rFonts w:hint="eastAsia" w:ascii="宋体" w:hAnsi="宋体"/>
          <w:sz w:val="21"/>
          <w:szCs w:val="21"/>
        </w:rPr>
        <w:t>乙方</w:t>
      </w:r>
      <w:r>
        <w:rPr>
          <w:rFonts w:ascii="宋体" w:hAnsi="宋体"/>
          <w:sz w:val="21"/>
          <w:szCs w:val="21"/>
        </w:rPr>
        <w:t>往来款项。</w:t>
      </w:r>
    </w:p>
    <w:p w14:paraId="428430EB">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违约责任</w:t>
      </w:r>
    </w:p>
    <w:p w14:paraId="1A9B0D6C">
      <w:pPr>
        <w:pStyle w:val="2"/>
        <w:adjustRightInd w:val="0"/>
        <w:snapToGrid w:val="0"/>
        <w:spacing w:beforeLines="30" w:line="300" w:lineRule="exact"/>
        <w:ind w:left="1051" w:leftChars="438" w:firstLine="0"/>
        <w:rPr>
          <w:rFonts w:ascii="宋体" w:hAnsi="宋体"/>
          <w:sz w:val="21"/>
          <w:szCs w:val="21"/>
        </w:rPr>
      </w:pPr>
      <w:r>
        <w:rPr>
          <w:rFonts w:ascii="宋体" w:hAnsi="宋体"/>
          <w:sz w:val="21"/>
          <w:szCs w:val="21"/>
        </w:rPr>
        <w:t>除非本协议另有规定，若本协议任何一方违反其在本协议项下的任何义务导致另一方遭受损失，违约方应赔偿守约方的该等损失，在该等损失难以计算的情况下，违约方应当向守约方支付货物总额15%的违约金并赔偿守约方因此所遭受的损失。</w:t>
      </w:r>
    </w:p>
    <w:p w14:paraId="5A4D8FF8">
      <w:pPr>
        <w:pStyle w:val="2"/>
        <w:numPr>
          <w:ilvl w:val="0"/>
          <w:numId w:val="1"/>
        </w:numPr>
        <w:spacing w:beforeLines="30" w:line="300" w:lineRule="exact"/>
        <w:ind w:leftChars="0"/>
        <w:rPr>
          <w:rFonts w:ascii="宋体" w:hAnsi="宋体"/>
          <w:b/>
          <w:sz w:val="21"/>
          <w:szCs w:val="21"/>
        </w:rPr>
      </w:pPr>
      <w:r>
        <w:rPr>
          <w:rFonts w:hint="eastAsia" w:ascii="宋体" w:hAnsi="宋体"/>
          <w:b/>
          <w:sz w:val="21"/>
          <w:szCs w:val="21"/>
        </w:rPr>
        <w:t>其他约定</w:t>
      </w:r>
    </w:p>
    <w:p w14:paraId="0975A257">
      <w:pPr>
        <w:pStyle w:val="2"/>
        <w:numPr>
          <w:ilvl w:val="1"/>
          <w:numId w:val="1"/>
        </w:numPr>
        <w:adjustRightInd w:val="0"/>
        <w:snapToGrid w:val="0"/>
        <w:spacing w:beforeLines="30" w:line="300" w:lineRule="exact"/>
        <w:ind w:leftChars="0"/>
        <w:rPr>
          <w:rFonts w:ascii="宋体" w:hAnsi="宋体"/>
          <w:sz w:val="21"/>
          <w:szCs w:val="21"/>
        </w:rPr>
      </w:pPr>
      <w:r>
        <w:rPr>
          <w:rFonts w:hint="eastAsia" w:ascii="宋体" w:hAnsi="宋体"/>
          <w:sz w:val="21"/>
          <w:szCs w:val="21"/>
        </w:rPr>
        <w:t>本协议有效期自</w:t>
      </w:r>
      <w:r>
        <w:rPr>
          <w:rFonts w:hint="eastAsia" w:ascii="宋体" w:hAnsi="宋体"/>
          <w:sz w:val="21"/>
          <w:szCs w:val="21"/>
          <w:lang w:val="en-US" w:eastAsia="zh-CN"/>
        </w:rPr>
        <w:t>{StartDate}</w:t>
      </w:r>
      <w:r>
        <w:rPr>
          <w:rFonts w:hint="eastAsia" w:ascii="宋体" w:hAnsi="宋体"/>
          <w:sz w:val="21"/>
          <w:szCs w:val="21"/>
        </w:rPr>
        <w:t>起至</w:t>
      </w:r>
      <w:r>
        <w:rPr>
          <w:rFonts w:hint="eastAsia" w:ascii="宋体" w:hAnsi="宋体"/>
          <w:sz w:val="21"/>
          <w:szCs w:val="21"/>
          <w:lang w:val="en-US" w:eastAsia="zh-CN"/>
        </w:rPr>
        <w:t>{EndDate}</w:t>
      </w:r>
      <w:r>
        <w:rPr>
          <w:rFonts w:hint="eastAsia" w:ascii="宋体" w:hAnsi="宋体"/>
          <w:sz w:val="21"/>
          <w:szCs w:val="21"/>
        </w:rPr>
        <w:t>止，为期【</w:t>
      </w:r>
      <w:r>
        <w:rPr>
          <w:rFonts w:ascii="宋体" w:hAnsi="宋体"/>
          <w:sz w:val="21"/>
          <w:szCs w:val="21"/>
        </w:rPr>
        <w:t>贰</w:t>
      </w:r>
      <w:r>
        <w:rPr>
          <w:rFonts w:hint="eastAsia" w:ascii="宋体" w:hAnsi="宋体"/>
          <w:sz w:val="21"/>
          <w:szCs w:val="21"/>
        </w:rPr>
        <w:t>】年。本协议到期前，如甲乙双方未重新签订，则本协议有效无限期自动顺延。若合同变更，则双方签署《补充协议》为主合同的有效附件，具有同等法律地位。</w:t>
      </w:r>
    </w:p>
    <w:p w14:paraId="2A6524DC">
      <w:pPr>
        <w:pStyle w:val="2"/>
        <w:numPr>
          <w:ilvl w:val="1"/>
          <w:numId w:val="1"/>
        </w:numPr>
        <w:adjustRightInd w:val="0"/>
        <w:snapToGrid w:val="0"/>
        <w:spacing w:beforeLines="30" w:line="300" w:lineRule="exact"/>
        <w:ind w:leftChars="0"/>
        <w:rPr>
          <w:rFonts w:ascii="宋体" w:hAnsi="宋体"/>
          <w:sz w:val="21"/>
          <w:szCs w:val="21"/>
        </w:rPr>
      </w:pPr>
      <w:r>
        <w:rPr>
          <w:rFonts w:ascii="宋体" w:hAnsi="宋体"/>
          <w:sz w:val="21"/>
          <w:szCs w:val="21"/>
        </w:rPr>
        <w:t>本协议一式两份，甲乙双方各持一份，具有同等法律效力；本协议由甲乙双方签章后生效。</w:t>
      </w:r>
    </w:p>
    <w:p w14:paraId="21A7C8E6">
      <w:pPr>
        <w:pStyle w:val="2"/>
        <w:spacing w:line="400" w:lineRule="exact"/>
        <w:ind w:left="0" w:leftChars="0" w:firstLine="0"/>
        <w:rPr>
          <w:rFonts w:ascii="宋体" w:hAnsi="宋体"/>
          <w:b/>
          <w:sz w:val="21"/>
          <w:szCs w:val="21"/>
        </w:rPr>
      </w:pPr>
    </w:p>
    <w:p w14:paraId="51E4A335">
      <w:pPr>
        <w:pStyle w:val="2"/>
        <w:spacing w:line="400" w:lineRule="exact"/>
        <w:ind w:left="0" w:leftChars="0" w:firstLine="0"/>
        <w:rPr>
          <w:rFonts w:ascii="宋体" w:hAnsi="宋体"/>
          <w:sz w:val="21"/>
          <w:szCs w:val="21"/>
        </w:rPr>
      </w:pPr>
      <w:r>
        <w:rPr>
          <w:rFonts w:hint="eastAsia" w:ascii="宋体" w:hAnsi="宋体"/>
          <w:sz w:val="21"/>
          <w:szCs w:val="21"/>
        </w:rPr>
        <w:t xml:space="preserve">       甲方签字盖章： </w:t>
      </w:r>
      <w:bookmarkStart w:id="0" w:name="_GoBack"/>
      <w:bookmarkEnd w:id="0"/>
      <w:r>
        <w:rPr>
          <w:rFonts w:hint="eastAsia" w:ascii="宋体" w:hAnsi="宋体"/>
          <w:sz w:val="21"/>
          <w:szCs w:val="21"/>
        </w:rPr>
        <w:t xml:space="preserve">                                乙方签字盖章：</w:t>
      </w:r>
    </w:p>
    <w:p w14:paraId="10652BAB">
      <w:pPr>
        <w:pStyle w:val="2"/>
        <w:spacing w:line="400" w:lineRule="exact"/>
        <w:ind w:left="0" w:leftChars="0" w:firstLine="0"/>
        <w:rPr>
          <w:rFonts w:ascii="宋体" w:hAnsi="宋体"/>
          <w:sz w:val="21"/>
          <w:szCs w:val="21"/>
        </w:rPr>
      </w:pPr>
    </w:p>
    <w:p w14:paraId="7A6170D4">
      <w:pPr>
        <w:pStyle w:val="2"/>
        <w:spacing w:line="400" w:lineRule="exact"/>
        <w:ind w:left="0" w:leftChars="0" w:firstLine="210" w:firstLineChars="100"/>
        <w:rPr>
          <w:rFonts w:ascii="宋体" w:hAnsi="宋体"/>
          <w:sz w:val="21"/>
          <w:szCs w:val="21"/>
        </w:rPr>
      </w:pPr>
      <w:r>
        <w:rPr>
          <w:rFonts w:hint="eastAsia" w:ascii="宋体" w:hAnsi="宋体"/>
          <w:sz w:val="21"/>
          <w:szCs w:val="21"/>
        </w:rPr>
        <w:t xml:space="preserve">      日    期 ：                                      日    期 ：</w:t>
      </w:r>
    </w:p>
    <w:p w14:paraId="0CD4B189">
      <w:pPr>
        <w:pStyle w:val="2"/>
        <w:spacing w:line="400" w:lineRule="exact"/>
        <w:ind w:left="0" w:leftChars="0" w:firstLine="210" w:firstLineChars="100"/>
        <w:rPr>
          <w:rFonts w:ascii="宋体" w:hAnsi="宋体"/>
          <w:sz w:val="21"/>
          <w:szCs w:val="21"/>
        </w:rPr>
      </w:pPr>
    </w:p>
    <w:p w14:paraId="30760B89">
      <w:pPr>
        <w:pStyle w:val="2"/>
        <w:spacing w:line="400" w:lineRule="exact"/>
        <w:ind w:left="0" w:leftChars="0" w:firstLine="0"/>
        <w:rPr>
          <w:rFonts w:ascii="宋体" w:hAnsi="宋体"/>
          <w:b/>
          <w:sz w:val="21"/>
          <w:szCs w:val="21"/>
        </w:rPr>
      </w:pPr>
      <w:r>
        <w:rPr>
          <w:rFonts w:hint="eastAsia" w:ascii="宋体" w:hAnsi="宋体"/>
          <w:b/>
          <w:sz w:val="21"/>
          <w:szCs w:val="21"/>
        </w:rPr>
        <w:t>附件</w:t>
      </w:r>
      <w:r>
        <w:rPr>
          <w:rFonts w:ascii="宋体" w:hAnsi="宋体"/>
          <w:b/>
          <w:sz w:val="21"/>
          <w:szCs w:val="21"/>
        </w:rPr>
        <w:t>1</w:t>
      </w:r>
      <w:r>
        <w:rPr>
          <w:rFonts w:hint="eastAsia" w:ascii="宋体" w:hAnsi="宋体"/>
          <w:b/>
          <w:sz w:val="21"/>
          <w:szCs w:val="21"/>
        </w:rPr>
        <w:t>：香港本地提送货服务价目表</w:t>
      </w:r>
    </w:p>
    <w:p w14:paraId="730490FA">
      <w:pPr>
        <w:pStyle w:val="2"/>
        <w:spacing w:line="400" w:lineRule="exact"/>
        <w:ind w:left="0" w:leftChars="0" w:firstLine="0"/>
        <w:rPr>
          <w:rFonts w:hint="eastAsia" w:ascii="宋体" w:hAnsi="宋体"/>
          <w:b/>
          <w:sz w:val="21"/>
          <w:szCs w:val="21"/>
        </w:rPr>
      </w:pPr>
      <w:r>
        <w:rPr>
          <w:rFonts w:hint="eastAsia" w:ascii="宋体" w:hAnsi="宋体"/>
          <w:b/>
          <w:sz w:val="21"/>
          <w:szCs w:val="21"/>
        </w:rPr>
        <w:t>附件2：香港增值服务收费项目</w:t>
      </w:r>
    </w:p>
    <w:p w14:paraId="3C81A657">
      <w:pPr>
        <w:pStyle w:val="2"/>
        <w:spacing w:line="400" w:lineRule="exact"/>
        <w:ind w:left="0" w:leftChars="0" w:firstLine="0"/>
        <w:rPr>
          <w:rFonts w:hint="eastAsia" w:ascii="宋体" w:hAnsi="宋体"/>
          <w:b/>
          <w:sz w:val="21"/>
          <w:szCs w:val="21"/>
        </w:rPr>
      </w:pPr>
    </w:p>
    <w:p w14:paraId="265EBB55">
      <w:pPr>
        <w:pStyle w:val="2"/>
        <w:spacing w:line="400" w:lineRule="exact"/>
        <w:ind w:left="0" w:leftChars="0" w:firstLine="0"/>
        <w:rPr>
          <w:rFonts w:ascii="宋体" w:hAnsi="宋体"/>
          <w:sz w:val="21"/>
          <w:szCs w:val="21"/>
        </w:rPr>
      </w:pPr>
    </w:p>
    <w:p w14:paraId="6A3D1AF7">
      <w:pPr>
        <w:ind w:left="0" w:leftChars="0" w:firstLine="0"/>
        <w:rPr>
          <w:rFonts w:eastAsia="黑体"/>
          <w:b/>
          <w:bCs/>
          <w:color w:val="000000"/>
          <w:sz w:val="32"/>
          <w:szCs w:val="32"/>
        </w:rPr>
      </w:pPr>
      <w:r>
        <w:rPr>
          <w:rFonts w:hint="eastAsia" w:eastAsia="黑体"/>
          <w:b/>
          <w:bCs/>
          <w:color w:val="000000"/>
          <w:sz w:val="28"/>
          <w:szCs w:val="28"/>
        </w:rPr>
        <w:t>附件1</w:t>
      </w:r>
      <w:r>
        <w:rPr>
          <w:rFonts w:hint="eastAsia" w:eastAsia="黑体"/>
          <w:b/>
          <w:bCs/>
          <w:color w:val="000000"/>
          <w:sz w:val="32"/>
          <w:szCs w:val="32"/>
        </w:rPr>
        <w:t xml:space="preserve">              </w:t>
      </w:r>
      <w:r>
        <w:rPr>
          <w:rFonts w:eastAsia="黑体"/>
          <w:b/>
          <w:bCs/>
          <w:color w:val="000000"/>
          <w:sz w:val="28"/>
          <w:szCs w:val="28"/>
        </w:rPr>
        <w:t>香港本地</w:t>
      </w:r>
      <w:r>
        <w:rPr>
          <w:rFonts w:hint="eastAsia" w:eastAsia="黑体"/>
          <w:b/>
          <w:bCs/>
          <w:color w:val="000000"/>
          <w:sz w:val="28"/>
          <w:szCs w:val="28"/>
        </w:rPr>
        <w:t>提送货</w:t>
      </w:r>
      <w:r>
        <w:rPr>
          <w:rFonts w:eastAsia="黑体"/>
          <w:b/>
          <w:bCs/>
          <w:color w:val="000000"/>
          <w:sz w:val="28"/>
          <w:szCs w:val="28"/>
        </w:rPr>
        <w:t>服务价目表</w:t>
      </w:r>
    </w:p>
    <w:tbl>
      <w:tblPr>
        <w:tblStyle w:val="6"/>
        <w:tblW w:w="9860" w:type="dxa"/>
        <w:tblInd w:w="-318" w:type="dxa"/>
        <w:tblLayout w:type="fixed"/>
        <w:tblCellMar>
          <w:top w:w="0" w:type="dxa"/>
          <w:left w:w="108" w:type="dxa"/>
          <w:bottom w:w="0" w:type="dxa"/>
          <w:right w:w="108" w:type="dxa"/>
        </w:tblCellMar>
      </w:tblPr>
      <w:tblGrid>
        <w:gridCol w:w="9860"/>
      </w:tblGrid>
      <w:tr w14:paraId="7302B8E5">
        <w:tblPrEx>
          <w:tblCellMar>
            <w:top w:w="0" w:type="dxa"/>
            <w:left w:w="108" w:type="dxa"/>
            <w:bottom w:w="0" w:type="dxa"/>
            <w:right w:w="108" w:type="dxa"/>
          </w:tblCellMar>
        </w:tblPrEx>
        <w:trPr>
          <w:trHeight w:val="6272" w:hRule="atLeast"/>
        </w:trPr>
        <w:tc>
          <w:tcPr>
            <w:tcW w:w="9860" w:type="dxa"/>
            <w:tcBorders>
              <w:top w:val="single" w:color="auto" w:sz="4" w:space="0"/>
              <w:left w:val="single" w:color="auto" w:sz="4" w:space="0"/>
              <w:bottom w:val="single" w:color="auto" w:sz="4" w:space="0"/>
              <w:right w:val="single" w:color="auto" w:sz="8" w:space="0"/>
            </w:tcBorders>
            <w:vAlign w:val="center"/>
          </w:tcPr>
          <w:tbl>
            <w:tblPr>
              <w:tblStyle w:val="6"/>
              <w:tblW w:w="9313" w:type="dxa"/>
              <w:tblInd w:w="98" w:type="dxa"/>
              <w:tblLayout w:type="fixed"/>
              <w:tblCellMar>
                <w:top w:w="0" w:type="dxa"/>
                <w:left w:w="108" w:type="dxa"/>
                <w:bottom w:w="0" w:type="dxa"/>
                <w:right w:w="108" w:type="dxa"/>
              </w:tblCellMar>
            </w:tblPr>
            <w:tblGrid>
              <w:gridCol w:w="2982"/>
              <w:gridCol w:w="2359"/>
              <w:gridCol w:w="2261"/>
              <w:gridCol w:w="1711"/>
            </w:tblGrid>
            <w:tr w14:paraId="4E73BFE1">
              <w:tblPrEx>
                <w:tblCellMar>
                  <w:top w:w="0" w:type="dxa"/>
                  <w:left w:w="108" w:type="dxa"/>
                  <w:bottom w:w="0" w:type="dxa"/>
                  <w:right w:w="108" w:type="dxa"/>
                </w:tblCellMar>
              </w:tblPrEx>
              <w:trPr>
                <w:trHeight w:val="776"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737B0A">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地区</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AF213F">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收费（</w:t>
                  </w:r>
                  <w:r>
                    <w:rPr>
                      <w:rFonts w:hint="eastAsia" w:ascii="宋体" w:hAnsi="宋体" w:cs="宋体"/>
                      <w:color w:val="000000"/>
                      <w:kern w:val="0"/>
                      <w:sz w:val="18"/>
                      <w:szCs w:val="18"/>
                      <w:lang w:val="en-US" w:eastAsia="zh-CN"/>
                    </w:rPr>
                    <w:t>RMB</w:t>
                  </w:r>
                  <w:r>
                    <w:rPr>
                      <w:rFonts w:hint="eastAsia" w:ascii="宋体" w:hAnsi="宋体" w:cs="宋体"/>
                      <w:color w:val="000000"/>
                      <w:kern w:val="0"/>
                      <w:sz w:val="18"/>
                      <w:szCs w:val="18"/>
                    </w:rPr>
                    <w:t>）</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369F5C">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地区</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ADF71E">
                  <w:pPr>
                    <w:widowControl/>
                    <w:ind w:left="0" w:leftChars="0" w:firstLine="180" w:firstLineChars="100"/>
                    <w:jc w:val="both"/>
                    <w:textAlignment w:val="center"/>
                    <w:rPr>
                      <w:rFonts w:ascii="宋体" w:hAnsi="宋体" w:cs="宋体"/>
                      <w:color w:val="000000"/>
                      <w:sz w:val="18"/>
                      <w:szCs w:val="18"/>
                    </w:rPr>
                  </w:pPr>
                  <w:r>
                    <w:rPr>
                      <w:rFonts w:hint="eastAsia" w:ascii="宋体" w:hAnsi="宋体" w:cs="宋体"/>
                      <w:color w:val="000000"/>
                      <w:kern w:val="0"/>
                      <w:sz w:val="18"/>
                      <w:szCs w:val="18"/>
                    </w:rPr>
                    <w:t>收费（</w:t>
                  </w:r>
                  <w:r>
                    <w:rPr>
                      <w:rFonts w:hint="eastAsia" w:ascii="宋体" w:hAnsi="宋体" w:cs="宋体"/>
                      <w:color w:val="000000"/>
                      <w:kern w:val="0"/>
                      <w:sz w:val="18"/>
                      <w:szCs w:val="18"/>
                      <w:lang w:val="en-US" w:eastAsia="zh-CN"/>
                    </w:rPr>
                    <w:t>RMB</w:t>
                  </w:r>
                  <w:r>
                    <w:rPr>
                      <w:rFonts w:hint="eastAsia" w:ascii="宋体" w:hAnsi="宋体" w:cs="宋体"/>
                      <w:color w:val="000000"/>
                      <w:kern w:val="0"/>
                      <w:sz w:val="18"/>
                      <w:szCs w:val="18"/>
                    </w:rPr>
                    <w:t>）</w:t>
                  </w:r>
                </w:p>
              </w:tc>
            </w:tr>
            <w:tr w14:paraId="2B5C5207">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5D373">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观塘</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9F4A07">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180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F0DE48">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火炭</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3AE9D9">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340</w:t>
                  </w:r>
                </w:p>
              </w:tc>
            </w:tr>
            <w:tr w14:paraId="2678E212">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E6295F">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新蒲岗</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9096F0">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240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E35F41">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西贡</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CEAD96">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400</w:t>
                  </w:r>
                </w:p>
              </w:tc>
            </w:tr>
            <w:tr w14:paraId="13C49D21">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16EFF7">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油塘</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143E7">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240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7BF889">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北角</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F2BFDA">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400</w:t>
                  </w:r>
                </w:p>
              </w:tc>
            </w:tr>
            <w:tr w14:paraId="58F9A134">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68DBA">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九龙湾</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C4F30C">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240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C6B8E8">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侧鱼涌</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AF4649">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400</w:t>
                  </w:r>
                </w:p>
              </w:tc>
            </w:tr>
            <w:tr w14:paraId="151777ED">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F5E918">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红磡</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307316">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300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3319B3">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马鞍山</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3A929D">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445</w:t>
                  </w:r>
                </w:p>
              </w:tc>
            </w:tr>
            <w:tr w14:paraId="137387A3">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BA5EC7">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青山道</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061802">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300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2483E9">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筲箕湾</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1B5CE4">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400</w:t>
                  </w:r>
                </w:p>
              </w:tc>
            </w:tr>
            <w:tr w14:paraId="0972F951">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AB3E03">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黄大仙</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996E6">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300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0BCD97">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青衣</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F9ACB6">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340</w:t>
                  </w:r>
                </w:p>
              </w:tc>
            </w:tr>
            <w:tr w14:paraId="0F429327">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F001DA">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长沙湾</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47F6B0">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300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631535">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上环</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C15AC8">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440</w:t>
                  </w:r>
                </w:p>
              </w:tc>
            </w:tr>
            <w:tr w14:paraId="136598EA">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EF2BB4">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尖沙咀</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6C13C2">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340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CEAF70">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湾仔</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7AE8FE">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440</w:t>
                  </w:r>
                </w:p>
              </w:tc>
            </w:tr>
            <w:tr w14:paraId="41A9223B">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AFE2CC">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深水步</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3A9A21">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300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336ADB">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铜锣湾</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611E3">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440</w:t>
                  </w:r>
                </w:p>
              </w:tc>
            </w:tr>
            <w:tr w14:paraId="551B1373">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E5675E">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大角咀</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B2DB4D">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300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600D09">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柴湾</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D8EC60">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440</w:t>
                  </w:r>
                </w:p>
              </w:tc>
            </w:tr>
            <w:tr w14:paraId="1C861170">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07C8BE">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旺角</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13EB2">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340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CF9E4E">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粉岭</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703E6B">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400</w:t>
                  </w:r>
                </w:p>
              </w:tc>
            </w:tr>
            <w:tr w14:paraId="4D6B9508">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3C8D96">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土瓜湾</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3CDF7D">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300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3240D3">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上水</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A52290">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400</w:t>
                  </w:r>
                </w:p>
              </w:tc>
            </w:tr>
            <w:tr w14:paraId="50611F81">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BC367">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荔枝角</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28E989">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300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174DA8">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屯门</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5B6865">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400</w:t>
                  </w:r>
                </w:p>
              </w:tc>
            </w:tr>
            <w:tr w14:paraId="00DC4E96">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42C9C7">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将军澳</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4C72C">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340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820322">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香港仔</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D5FAC0">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440</w:t>
                  </w:r>
                </w:p>
              </w:tc>
            </w:tr>
            <w:tr w14:paraId="32354A95">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D1A142">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美孚</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37DA3E">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300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EA7181">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大铺</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74F996">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400</w:t>
                  </w:r>
                </w:p>
              </w:tc>
            </w:tr>
            <w:tr w14:paraId="0E378161">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02B377">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荃湾</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E4FF2B">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340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C338AB">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元朗</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C85498">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440</w:t>
                  </w:r>
                </w:p>
              </w:tc>
            </w:tr>
            <w:tr w14:paraId="2CA33ED0">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907876">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葵涌</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253191">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340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CF0D0D">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货柜码头</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4E1939">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540</w:t>
                  </w:r>
                </w:p>
              </w:tc>
            </w:tr>
            <w:tr w14:paraId="4F0A6DE3">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E1A383">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沙田</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A1D275">
                  <w:pPr>
                    <w:keepNext w:val="0"/>
                    <w:keepLines w:val="0"/>
                    <w:widowControl/>
                    <w:suppressLineNumbers w:val="0"/>
                    <w:ind w:left="523" w:leftChars="218" w:firstLine="540" w:firstLineChars="0"/>
                    <w:jc w:val="both"/>
                    <w:textAlignment w:val="center"/>
                    <w:rPr>
                      <w:rFonts w:hint="default" w:ascii="宋体" w:hAnsi="宋体" w:cs="宋体"/>
                      <w:color w:val="000000"/>
                      <w:sz w:val="18"/>
                      <w:szCs w:val="18"/>
                      <w:lang w:val="en-US"/>
                    </w:rPr>
                  </w:pPr>
                  <w:r>
                    <w:rPr>
                      <w:rFonts w:hint="eastAsia" w:ascii="宋体" w:hAnsi="宋体" w:cs="宋体"/>
                      <w:i w:val="0"/>
                      <w:iCs w:val="0"/>
                      <w:color w:val="000000"/>
                      <w:kern w:val="0"/>
                      <w:sz w:val="18"/>
                      <w:szCs w:val="18"/>
                      <w:u w:val="none"/>
                      <w:lang w:val="en-US" w:eastAsia="zh-CN" w:bidi="ar"/>
                    </w:rPr>
                    <w:t>340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A432B8">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机场</w:t>
                  </w: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E9180">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630</w:t>
                  </w:r>
                </w:p>
              </w:tc>
            </w:tr>
            <w:tr w14:paraId="7AB7BC5F">
              <w:tblPrEx>
                <w:tblCellMar>
                  <w:top w:w="0" w:type="dxa"/>
                  <w:left w:w="108" w:type="dxa"/>
                  <w:bottom w:w="0" w:type="dxa"/>
                  <w:right w:w="108" w:type="dxa"/>
                </w:tblCellMar>
              </w:tblPrEx>
              <w:trPr>
                <w:trHeight w:val="280" w:hRule="atLeast"/>
              </w:trPr>
              <w:tc>
                <w:tcPr>
                  <w:tcW w:w="298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FD6D42">
                  <w:pPr>
                    <w:widowControl/>
                    <w:jc w:val="both"/>
                    <w:textAlignment w:val="center"/>
                    <w:rPr>
                      <w:rFonts w:ascii="宋体" w:hAnsi="宋体" w:cs="宋体"/>
                      <w:color w:val="000000"/>
                      <w:sz w:val="18"/>
                      <w:szCs w:val="18"/>
                    </w:rPr>
                  </w:pPr>
                  <w:r>
                    <w:rPr>
                      <w:rFonts w:hint="eastAsia" w:ascii="宋体" w:hAnsi="宋体" w:cs="宋体"/>
                      <w:color w:val="000000"/>
                      <w:kern w:val="0"/>
                      <w:sz w:val="18"/>
                      <w:szCs w:val="18"/>
                    </w:rPr>
                    <w:t>九龙城</w:t>
                  </w:r>
                </w:p>
              </w:tc>
              <w:tc>
                <w:tcPr>
                  <w:tcW w:w="235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D0EEB1">
                  <w:pPr>
                    <w:widowControl/>
                    <w:jc w:val="both"/>
                    <w:textAlignment w:val="center"/>
                    <w:rPr>
                      <w:rFonts w:hint="default" w:ascii="宋体" w:hAnsi="宋体" w:eastAsia="宋体" w:cs="宋体"/>
                      <w:color w:val="000000"/>
                      <w:sz w:val="18"/>
                      <w:szCs w:val="18"/>
                      <w:lang w:val="en-US" w:eastAsia="zh-CN"/>
                    </w:rPr>
                  </w:pPr>
                  <w:r>
                    <w:rPr>
                      <w:rFonts w:hint="eastAsia" w:ascii="宋体" w:hAnsi="宋体" w:cs="宋体"/>
                      <w:color w:val="000000"/>
                      <w:kern w:val="0"/>
                      <w:sz w:val="18"/>
                      <w:szCs w:val="18"/>
                      <w:lang w:val="en-US" w:eastAsia="zh-CN"/>
                    </w:rPr>
                    <w:t>240</w:t>
                  </w:r>
                </w:p>
              </w:tc>
              <w:tc>
                <w:tcPr>
                  <w:tcW w:w="22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E0D7E6">
                  <w:pPr>
                    <w:jc w:val="both"/>
                    <w:rPr>
                      <w:rFonts w:ascii="宋体" w:hAnsi="宋体" w:cs="宋体"/>
                      <w:color w:val="000000"/>
                      <w:sz w:val="18"/>
                      <w:szCs w:val="18"/>
                    </w:rPr>
                  </w:pPr>
                </w:p>
              </w:tc>
              <w:tc>
                <w:tcPr>
                  <w:tcW w:w="171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0BF64B">
                  <w:pPr>
                    <w:jc w:val="both"/>
                    <w:rPr>
                      <w:rFonts w:ascii="宋体" w:hAnsi="宋体" w:cs="宋体"/>
                      <w:color w:val="000000"/>
                      <w:sz w:val="18"/>
                      <w:szCs w:val="18"/>
                    </w:rPr>
                  </w:pPr>
                </w:p>
              </w:tc>
            </w:tr>
          </w:tbl>
          <w:p w14:paraId="6556FCAF">
            <w:pPr>
              <w:ind w:left="0" w:leftChars="0" w:firstLine="0"/>
              <w:rPr>
                <w:rFonts w:ascii="Calibri" w:hAnsi="Calibri" w:cs="黑体"/>
                <w:color w:val="000000"/>
                <w:sz w:val="18"/>
                <w:szCs w:val="18"/>
              </w:rPr>
            </w:pPr>
            <w:r>
              <w:rPr>
                <w:rFonts w:hint="eastAsia" w:ascii="Calibri" w:hAnsi="Calibri" w:cs="黑体"/>
                <w:color w:val="000000"/>
                <w:sz w:val="18"/>
                <w:szCs w:val="18"/>
              </w:rPr>
              <w:t>注意事项：</w:t>
            </w:r>
          </w:p>
        </w:tc>
      </w:tr>
      <w:tr w14:paraId="70458B1B">
        <w:tblPrEx>
          <w:tblCellMar>
            <w:top w:w="0" w:type="dxa"/>
            <w:left w:w="108" w:type="dxa"/>
            <w:bottom w:w="0" w:type="dxa"/>
            <w:right w:w="108" w:type="dxa"/>
          </w:tblCellMar>
        </w:tblPrEx>
        <w:trPr>
          <w:trHeight w:val="537" w:hRule="atLeast"/>
        </w:trPr>
        <w:tc>
          <w:tcPr>
            <w:tcW w:w="9860" w:type="dxa"/>
            <w:tcBorders>
              <w:top w:val="single" w:color="auto" w:sz="4" w:space="0"/>
              <w:left w:val="single" w:color="auto" w:sz="4" w:space="0"/>
              <w:bottom w:val="single" w:color="auto" w:sz="4" w:space="0"/>
              <w:right w:val="single" w:color="auto" w:sz="8" w:space="0"/>
            </w:tcBorders>
            <w:vAlign w:val="center"/>
          </w:tcPr>
          <w:p w14:paraId="272B72BF">
            <w:pPr>
              <w:ind w:left="0" w:leftChars="0" w:firstLine="0"/>
              <w:rPr>
                <w:rFonts w:ascii="Calibri" w:hAnsi="Calibri" w:cs="黑体"/>
                <w:color w:val="000000"/>
                <w:sz w:val="18"/>
                <w:szCs w:val="18"/>
              </w:rPr>
            </w:pPr>
            <w:r>
              <w:rPr>
                <w:rFonts w:ascii="Calibri" w:hAnsi="Calibri" w:cs="黑体"/>
                <w:color w:val="000000"/>
                <w:sz w:val="18"/>
                <w:szCs w:val="18"/>
              </w:rPr>
              <w:t>1、以上费用只包货物</w:t>
            </w:r>
            <w:r>
              <w:rPr>
                <w:rFonts w:hint="eastAsia" w:ascii="Calibri" w:hAnsi="Calibri" w:cs="黑体"/>
                <w:color w:val="000000"/>
                <w:sz w:val="18"/>
                <w:szCs w:val="18"/>
                <w:u w:val="single"/>
              </w:rPr>
              <w:t xml:space="preserve"> </w:t>
            </w:r>
            <w:r>
              <w:rPr>
                <w:rFonts w:ascii="Calibri" w:hAnsi="Calibri" w:cs="黑体"/>
                <w:color w:val="000000"/>
                <w:sz w:val="18"/>
                <w:szCs w:val="18"/>
                <w:u w:val="single"/>
              </w:rPr>
              <w:t xml:space="preserve">6 </w:t>
            </w:r>
            <w:r>
              <w:rPr>
                <w:rFonts w:ascii="Calibri" w:hAnsi="Calibri" w:cs="黑体"/>
                <w:color w:val="000000"/>
                <w:sz w:val="18"/>
                <w:szCs w:val="18"/>
              </w:rPr>
              <w:t>件以下重量不超过10kg/件。超过6件以上按</w:t>
            </w:r>
            <w:r>
              <w:rPr>
                <w:rFonts w:hint="eastAsia" w:ascii="Calibri" w:hAnsi="Calibri" w:cs="黑体"/>
                <w:color w:val="000000"/>
                <w:sz w:val="18"/>
                <w:szCs w:val="18"/>
                <w:lang w:val="en-US" w:eastAsia="zh-CN"/>
              </w:rPr>
              <w:t>RMB</w:t>
            </w:r>
            <w:r>
              <w:rPr>
                <w:rFonts w:ascii="Calibri" w:hAnsi="Calibri" w:cs="黑体"/>
                <w:color w:val="000000"/>
                <w:sz w:val="18"/>
                <w:szCs w:val="18"/>
                <w:u w:val="single"/>
              </w:rPr>
              <w:t xml:space="preserve"> 10.00 </w:t>
            </w:r>
            <w:r>
              <w:rPr>
                <w:rFonts w:ascii="Calibri" w:hAnsi="Calibri" w:cs="黑体"/>
                <w:color w:val="000000"/>
                <w:sz w:val="18"/>
                <w:szCs w:val="18"/>
              </w:rPr>
              <w:t>/件加收计算，单件10kg以上超重的货物另算。</w:t>
            </w:r>
          </w:p>
        </w:tc>
      </w:tr>
      <w:tr w14:paraId="0D4D49A8">
        <w:tblPrEx>
          <w:tblCellMar>
            <w:top w:w="0" w:type="dxa"/>
            <w:left w:w="108" w:type="dxa"/>
            <w:bottom w:w="0" w:type="dxa"/>
            <w:right w:w="108" w:type="dxa"/>
          </w:tblCellMar>
        </w:tblPrEx>
        <w:trPr>
          <w:trHeight w:val="396" w:hRule="atLeast"/>
        </w:trPr>
        <w:tc>
          <w:tcPr>
            <w:tcW w:w="9860" w:type="dxa"/>
            <w:tcBorders>
              <w:top w:val="single" w:color="auto" w:sz="4" w:space="0"/>
              <w:left w:val="single" w:color="auto" w:sz="4" w:space="0"/>
              <w:bottom w:val="single" w:color="auto" w:sz="4" w:space="0"/>
              <w:right w:val="single" w:color="auto" w:sz="8" w:space="0"/>
            </w:tcBorders>
            <w:vAlign w:val="center"/>
          </w:tcPr>
          <w:p w14:paraId="14BEB80D">
            <w:pPr>
              <w:ind w:left="0" w:leftChars="0" w:firstLine="0"/>
              <w:rPr>
                <w:rFonts w:ascii="Calibri" w:hAnsi="Calibri" w:cs="黑体"/>
                <w:color w:val="000000"/>
                <w:sz w:val="18"/>
                <w:szCs w:val="18"/>
              </w:rPr>
            </w:pPr>
            <w:r>
              <w:rPr>
                <w:rFonts w:ascii="Calibri" w:hAnsi="Calibri" w:cs="黑体"/>
                <w:color w:val="000000"/>
                <w:sz w:val="18"/>
                <w:szCs w:val="18"/>
              </w:rPr>
              <w:t>2、停车费，入仓费，登记费等费用实报实销</w:t>
            </w:r>
            <w:r>
              <w:rPr>
                <w:rFonts w:hint="eastAsia" w:ascii="Calibri" w:hAnsi="Calibri" w:cs="黑体"/>
                <w:color w:val="000000"/>
                <w:sz w:val="18"/>
                <w:szCs w:val="18"/>
              </w:rPr>
              <w:t>。</w:t>
            </w:r>
          </w:p>
        </w:tc>
      </w:tr>
      <w:tr w14:paraId="0E6D8053">
        <w:tblPrEx>
          <w:tblCellMar>
            <w:top w:w="0" w:type="dxa"/>
            <w:left w:w="108" w:type="dxa"/>
            <w:bottom w:w="0" w:type="dxa"/>
            <w:right w:w="108" w:type="dxa"/>
          </w:tblCellMar>
        </w:tblPrEx>
        <w:trPr>
          <w:trHeight w:val="396" w:hRule="atLeast"/>
        </w:trPr>
        <w:tc>
          <w:tcPr>
            <w:tcW w:w="9860" w:type="dxa"/>
            <w:tcBorders>
              <w:top w:val="single" w:color="auto" w:sz="4" w:space="0"/>
              <w:left w:val="single" w:color="auto" w:sz="4" w:space="0"/>
              <w:bottom w:val="single" w:color="auto" w:sz="4" w:space="0"/>
              <w:right w:val="single" w:color="auto" w:sz="8" w:space="0"/>
            </w:tcBorders>
            <w:vAlign w:val="center"/>
          </w:tcPr>
          <w:p w14:paraId="51C6FEEE">
            <w:pPr>
              <w:ind w:left="0" w:leftChars="0" w:firstLine="0"/>
              <w:rPr>
                <w:rFonts w:ascii="Calibri" w:hAnsi="Calibri" w:cs="黑体"/>
                <w:color w:val="000000"/>
                <w:sz w:val="18"/>
                <w:szCs w:val="18"/>
              </w:rPr>
            </w:pPr>
            <w:r>
              <w:rPr>
                <w:rFonts w:ascii="Calibri" w:hAnsi="Calibri" w:cs="黑体"/>
                <w:color w:val="000000"/>
                <w:sz w:val="18"/>
                <w:szCs w:val="18"/>
              </w:rPr>
              <w:t>3、如需等候排队，30分钟内免费，超过30分钟后加收</w:t>
            </w:r>
            <w:r>
              <w:rPr>
                <w:rFonts w:hint="eastAsia" w:ascii="Calibri" w:hAnsi="Calibri" w:cs="黑体"/>
                <w:color w:val="000000"/>
                <w:sz w:val="18"/>
                <w:szCs w:val="18"/>
                <w:lang w:val="en-US" w:eastAsia="zh-CN"/>
              </w:rPr>
              <w:t>RMB</w:t>
            </w:r>
            <w:r>
              <w:rPr>
                <w:rFonts w:ascii="Calibri" w:hAnsi="Calibri" w:cs="黑体"/>
                <w:color w:val="000000"/>
                <w:sz w:val="18"/>
                <w:szCs w:val="18"/>
                <w:u w:val="single"/>
              </w:rPr>
              <w:t xml:space="preserve"> 50.00 </w:t>
            </w:r>
            <w:r>
              <w:rPr>
                <w:rFonts w:ascii="Calibri" w:hAnsi="Calibri" w:cs="黑体"/>
                <w:color w:val="000000"/>
                <w:sz w:val="18"/>
                <w:szCs w:val="18"/>
              </w:rPr>
              <w:t>/30分钟。</w:t>
            </w:r>
          </w:p>
        </w:tc>
      </w:tr>
      <w:tr w14:paraId="1526AEC4">
        <w:tblPrEx>
          <w:tblCellMar>
            <w:top w:w="0" w:type="dxa"/>
            <w:left w:w="108" w:type="dxa"/>
            <w:bottom w:w="0" w:type="dxa"/>
            <w:right w:w="108" w:type="dxa"/>
          </w:tblCellMar>
        </w:tblPrEx>
        <w:trPr>
          <w:trHeight w:val="396" w:hRule="atLeast"/>
        </w:trPr>
        <w:tc>
          <w:tcPr>
            <w:tcW w:w="9860" w:type="dxa"/>
            <w:tcBorders>
              <w:top w:val="single" w:color="auto" w:sz="4" w:space="0"/>
              <w:left w:val="single" w:color="auto" w:sz="4" w:space="0"/>
              <w:bottom w:val="single" w:color="auto" w:sz="4" w:space="0"/>
              <w:right w:val="single" w:color="auto" w:sz="8" w:space="0"/>
            </w:tcBorders>
            <w:vAlign w:val="center"/>
          </w:tcPr>
          <w:p w14:paraId="7640783F">
            <w:pPr>
              <w:ind w:left="0" w:leftChars="0" w:firstLine="0"/>
              <w:rPr>
                <w:rFonts w:ascii="Calibri" w:hAnsi="Calibri" w:cs="黑体"/>
                <w:color w:val="000000"/>
                <w:sz w:val="18"/>
                <w:szCs w:val="18"/>
              </w:rPr>
            </w:pPr>
            <w:r>
              <w:rPr>
                <w:rFonts w:ascii="Calibri" w:hAnsi="Calibri" w:cs="黑体"/>
                <w:color w:val="000000"/>
                <w:sz w:val="18"/>
                <w:szCs w:val="18"/>
              </w:rPr>
              <w:t>4、代收支票加收</w:t>
            </w:r>
            <w:r>
              <w:rPr>
                <w:rFonts w:hint="eastAsia" w:ascii="Calibri" w:hAnsi="Calibri" w:cs="黑体"/>
                <w:color w:val="000000"/>
                <w:sz w:val="18"/>
                <w:szCs w:val="18"/>
                <w:lang w:val="en-US" w:eastAsia="zh-CN"/>
              </w:rPr>
              <w:t>RMB</w:t>
            </w:r>
            <w:r>
              <w:rPr>
                <w:rFonts w:ascii="Calibri" w:hAnsi="Calibri" w:cs="黑体"/>
                <w:color w:val="000000"/>
                <w:sz w:val="18"/>
                <w:szCs w:val="18"/>
                <w:u w:val="single"/>
              </w:rPr>
              <w:t xml:space="preserve"> </w:t>
            </w:r>
            <w:r>
              <w:rPr>
                <w:rFonts w:hint="eastAsia" w:ascii="Calibri" w:hAnsi="Calibri" w:cs="黑体"/>
                <w:color w:val="000000"/>
                <w:sz w:val="18"/>
                <w:szCs w:val="18"/>
                <w:u w:val="single"/>
                <w:lang w:val="en-US" w:eastAsia="zh-CN"/>
              </w:rPr>
              <w:t>30</w:t>
            </w:r>
            <w:r>
              <w:rPr>
                <w:rFonts w:ascii="Calibri" w:hAnsi="Calibri" w:cs="黑体"/>
                <w:color w:val="000000"/>
                <w:sz w:val="18"/>
                <w:szCs w:val="18"/>
                <w:u w:val="single"/>
              </w:rPr>
              <w:t xml:space="preserve">.00 </w:t>
            </w:r>
            <w:r>
              <w:rPr>
                <w:rFonts w:ascii="Calibri" w:hAnsi="Calibri" w:cs="黑体"/>
                <w:color w:val="000000"/>
                <w:sz w:val="18"/>
                <w:szCs w:val="18"/>
              </w:rPr>
              <w:t>/张。</w:t>
            </w:r>
          </w:p>
        </w:tc>
      </w:tr>
      <w:tr w14:paraId="3E865729">
        <w:tblPrEx>
          <w:tblCellMar>
            <w:top w:w="0" w:type="dxa"/>
            <w:left w:w="108" w:type="dxa"/>
            <w:bottom w:w="0" w:type="dxa"/>
            <w:right w:w="108" w:type="dxa"/>
          </w:tblCellMar>
        </w:tblPrEx>
        <w:trPr>
          <w:trHeight w:val="396" w:hRule="atLeast"/>
        </w:trPr>
        <w:tc>
          <w:tcPr>
            <w:tcW w:w="9860" w:type="dxa"/>
            <w:tcBorders>
              <w:top w:val="single" w:color="auto" w:sz="4" w:space="0"/>
              <w:left w:val="single" w:color="auto" w:sz="4" w:space="0"/>
              <w:bottom w:val="single" w:color="auto" w:sz="4" w:space="0"/>
              <w:right w:val="single" w:color="auto" w:sz="8" w:space="0"/>
            </w:tcBorders>
            <w:vAlign w:val="center"/>
          </w:tcPr>
          <w:p w14:paraId="0317B839">
            <w:pPr>
              <w:ind w:left="0" w:leftChars="0" w:firstLine="0"/>
              <w:rPr>
                <w:rFonts w:ascii="Calibri" w:hAnsi="Calibri" w:cs="黑体"/>
                <w:color w:val="000000"/>
                <w:sz w:val="18"/>
                <w:szCs w:val="18"/>
              </w:rPr>
            </w:pPr>
            <w:r>
              <w:rPr>
                <w:rFonts w:ascii="Calibri" w:hAnsi="Calibri" w:cs="黑体"/>
                <w:color w:val="000000"/>
                <w:sz w:val="18"/>
                <w:szCs w:val="18"/>
              </w:rPr>
              <w:t>5、大车最低收费</w:t>
            </w:r>
            <w:r>
              <w:rPr>
                <w:rFonts w:hint="eastAsia" w:ascii="Calibri" w:hAnsi="Calibri" w:cs="黑体"/>
                <w:color w:val="000000"/>
                <w:sz w:val="18"/>
                <w:szCs w:val="18"/>
                <w:lang w:val="en-US" w:eastAsia="zh-CN"/>
              </w:rPr>
              <w:t xml:space="preserve">RMB </w:t>
            </w:r>
            <w:r>
              <w:rPr>
                <w:rFonts w:hint="eastAsia" w:ascii="Calibri" w:hAnsi="Calibri" w:cs="黑体"/>
                <w:color w:val="000000"/>
                <w:sz w:val="18"/>
                <w:szCs w:val="18"/>
                <w:u w:val="single"/>
                <w:lang w:val="en-US" w:eastAsia="zh-CN"/>
              </w:rPr>
              <w:t>450</w:t>
            </w:r>
            <w:r>
              <w:rPr>
                <w:rFonts w:ascii="Calibri" w:hAnsi="Calibri" w:cs="黑体"/>
                <w:color w:val="000000"/>
                <w:sz w:val="18"/>
                <w:szCs w:val="18"/>
                <w:u w:val="single"/>
              </w:rPr>
              <w:t xml:space="preserve">.00 </w:t>
            </w:r>
            <w:r>
              <w:rPr>
                <w:rFonts w:ascii="Calibri" w:hAnsi="Calibri" w:cs="黑体"/>
                <w:color w:val="000000"/>
                <w:sz w:val="18"/>
                <w:szCs w:val="18"/>
              </w:rPr>
              <w:t>，具体收费以实际报价为准。</w:t>
            </w:r>
          </w:p>
        </w:tc>
      </w:tr>
      <w:tr w14:paraId="7E7DD55D">
        <w:tblPrEx>
          <w:tblCellMar>
            <w:top w:w="0" w:type="dxa"/>
            <w:left w:w="108" w:type="dxa"/>
            <w:bottom w:w="0" w:type="dxa"/>
            <w:right w:w="108" w:type="dxa"/>
          </w:tblCellMar>
        </w:tblPrEx>
        <w:trPr>
          <w:trHeight w:val="396" w:hRule="atLeast"/>
        </w:trPr>
        <w:tc>
          <w:tcPr>
            <w:tcW w:w="9860" w:type="dxa"/>
            <w:tcBorders>
              <w:top w:val="single" w:color="auto" w:sz="4" w:space="0"/>
              <w:left w:val="single" w:color="auto" w:sz="4" w:space="0"/>
              <w:bottom w:val="single" w:color="auto" w:sz="4" w:space="0"/>
              <w:right w:val="single" w:color="auto" w:sz="8" w:space="0"/>
            </w:tcBorders>
            <w:vAlign w:val="center"/>
          </w:tcPr>
          <w:p w14:paraId="1BB0CDDD">
            <w:pPr>
              <w:ind w:left="0" w:leftChars="0" w:firstLine="0"/>
              <w:rPr>
                <w:rFonts w:ascii="Calibri" w:hAnsi="Calibri" w:cs="黑体"/>
                <w:color w:val="000000"/>
                <w:sz w:val="18"/>
                <w:szCs w:val="18"/>
              </w:rPr>
            </w:pPr>
            <w:r>
              <w:rPr>
                <w:rFonts w:hint="eastAsia" w:ascii="Calibri" w:hAnsi="Calibri" w:cs="黑体"/>
                <w:color w:val="000000"/>
                <w:sz w:val="18"/>
                <w:szCs w:val="18"/>
              </w:rPr>
              <w:t>6、交收货物，对方拒收货物退回，本司会收取来回费用。</w:t>
            </w:r>
          </w:p>
        </w:tc>
      </w:tr>
      <w:tr w14:paraId="78D48CC7">
        <w:tblPrEx>
          <w:tblCellMar>
            <w:top w:w="0" w:type="dxa"/>
            <w:left w:w="108" w:type="dxa"/>
            <w:bottom w:w="0" w:type="dxa"/>
            <w:right w:w="108" w:type="dxa"/>
          </w:tblCellMar>
        </w:tblPrEx>
        <w:trPr>
          <w:trHeight w:val="396" w:hRule="atLeast"/>
        </w:trPr>
        <w:tc>
          <w:tcPr>
            <w:tcW w:w="9860" w:type="dxa"/>
            <w:tcBorders>
              <w:top w:val="single" w:color="auto" w:sz="4" w:space="0"/>
              <w:left w:val="single" w:color="auto" w:sz="4" w:space="0"/>
              <w:bottom w:val="single" w:color="auto" w:sz="4" w:space="0"/>
              <w:right w:val="single" w:color="auto" w:sz="8" w:space="0"/>
            </w:tcBorders>
            <w:vAlign w:val="center"/>
          </w:tcPr>
          <w:p w14:paraId="1E40B297">
            <w:pPr>
              <w:ind w:left="0" w:leftChars="0" w:firstLine="0"/>
              <w:rPr>
                <w:rFonts w:ascii="Calibri" w:hAnsi="Calibri" w:cs="黑体"/>
                <w:color w:val="000000"/>
                <w:sz w:val="18"/>
                <w:szCs w:val="18"/>
              </w:rPr>
            </w:pPr>
            <w:r>
              <w:rPr>
                <w:rFonts w:ascii="Calibri" w:hAnsi="Calibri" w:cs="黑体"/>
                <w:color w:val="000000"/>
                <w:sz w:val="18"/>
                <w:szCs w:val="18"/>
              </w:rPr>
              <w:t>7、安排提货加收</w:t>
            </w:r>
            <w:r>
              <w:rPr>
                <w:rFonts w:hint="eastAsia" w:ascii="Calibri" w:hAnsi="Calibri" w:cs="黑体"/>
                <w:color w:val="000000"/>
                <w:sz w:val="18"/>
                <w:szCs w:val="18"/>
                <w:lang w:val="en-US" w:eastAsia="zh-CN"/>
              </w:rPr>
              <w:t xml:space="preserve">RMB </w:t>
            </w:r>
            <w:r>
              <w:rPr>
                <w:rFonts w:ascii="Calibri" w:hAnsi="Calibri" w:cs="黑体"/>
                <w:color w:val="000000"/>
                <w:sz w:val="18"/>
                <w:szCs w:val="18"/>
                <w:u w:val="single"/>
              </w:rPr>
              <w:t xml:space="preserve">50.00 </w:t>
            </w:r>
            <w:r>
              <w:rPr>
                <w:rFonts w:ascii="Calibri" w:hAnsi="Calibri" w:cs="黑体"/>
                <w:color w:val="000000"/>
                <w:sz w:val="18"/>
                <w:szCs w:val="18"/>
              </w:rPr>
              <w:t>/单，元朗、屯门、上水、粉岭、大埔等提货加</w:t>
            </w:r>
            <w:r>
              <w:rPr>
                <w:rFonts w:hint="eastAsia" w:ascii="Calibri" w:hAnsi="Calibri" w:cs="黑体"/>
                <w:color w:val="000000"/>
                <w:sz w:val="18"/>
                <w:szCs w:val="18"/>
                <w:lang w:val="en-US" w:eastAsia="zh-CN"/>
              </w:rPr>
              <w:t>RMB</w:t>
            </w:r>
            <w:r>
              <w:rPr>
                <w:rFonts w:ascii="Calibri" w:hAnsi="Calibri" w:cs="黑体"/>
                <w:color w:val="000000"/>
                <w:sz w:val="18"/>
                <w:szCs w:val="18"/>
                <w:u w:val="single"/>
              </w:rPr>
              <w:t xml:space="preserve"> </w:t>
            </w:r>
            <w:r>
              <w:rPr>
                <w:rFonts w:hint="eastAsia" w:ascii="Calibri" w:hAnsi="Calibri" w:cs="黑体"/>
                <w:color w:val="000000"/>
                <w:sz w:val="18"/>
                <w:szCs w:val="18"/>
                <w:u w:val="single"/>
                <w:lang w:val="en-US" w:eastAsia="zh-CN"/>
              </w:rPr>
              <w:t>90</w:t>
            </w:r>
            <w:r>
              <w:rPr>
                <w:rFonts w:ascii="Calibri" w:hAnsi="Calibri" w:cs="黑体"/>
                <w:color w:val="000000"/>
                <w:sz w:val="18"/>
                <w:szCs w:val="18"/>
                <w:u w:val="single"/>
              </w:rPr>
              <w:t xml:space="preserve">.00 </w:t>
            </w:r>
            <w:r>
              <w:rPr>
                <w:rFonts w:ascii="Calibri" w:hAnsi="Calibri" w:cs="黑体"/>
                <w:color w:val="000000"/>
                <w:sz w:val="18"/>
                <w:szCs w:val="18"/>
              </w:rPr>
              <w:t>/单。</w:t>
            </w:r>
          </w:p>
        </w:tc>
      </w:tr>
      <w:tr w14:paraId="5236F0BB">
        <w:tblPrEx>
          <w:tblCellMar>
            <w:top w:w="0" w:type="dxa"/>
            <w:left w:w="108" w:type="dxa"/>
            <w:bottom w:w="0" w:type="dxa"/>
            <w:right w:w="108" w:type="dxa"/>
          </w:tblCellMar>
        </w:tblPrEx>
        <w:trPr>
          <w:trHeight w:val="396" w:hRule="atLeast"/>
        </w:trPr>
        <w:tc>
          <w:tcPr>
            <w:tcW w:w="9860" w:type="dxa"/>
            <w:tcBorders>
              <w:top w:val="single" w:color="auto" w:sz="4" w:space="0"/>
              <w:left w:val="single" w:color="auto" w:sz="4" w:space="0"/>
              <w:bottom w:val="single" w:color="auto" w:sz="4" w:space="0"/>
              <w:right w:val="single" w:color="auto" w:sz="8" w:space="0"/>
            </w:tcBorders>
            <w:vAlign w:val="center"/>
          </w:tcPr>
          <w:p w14:paraId="6937E480">
            <w:pPr>
              <w:ind w:left="0" w:leftChars="0" w:firstLine="0"/>
              <w:rPr>
                <w:rFonts w:ascii="Calibri" w:hAnsi="Calibri" w:cs="黑体"/>
                <w:color w:val="000000"/>
                <w:sz w:val="18"/>
                <w:szCs w:val="18"/>
              </w:rPr>
            </w:pPr>
            <w:r>
              <w:rPr>
                <w:rFonts w:ascii="Calibri" w:hAnsi="Calibri" w:cs="黑体"/>
                <w:color w:val="000000"/>
                <w:sz w:val="18"/>
                <w:szCs w:val="18"/>
              </w:rPr>
              <w:t>8、香港代付汇按进项金额的</w:t>
            </w:r>
            <w:r>
              <w:rPr>
                <w:rFonts w:hint="eastAsia" w:ascii="Calibri" w:hAnsi="Calibri" w:cs="黑体"/>
                <w:color w:val="000000"/>
                <w:sz w:val="18"/>
                <w:szCs w:val="18"/>
                <w:u w:val="single"/>
              </w:rPr>
              <w:t xml:space="preserve"> </w:t>
            </w:r>
            <w:r>
              <w:rPr>
                <w:rFonts w:ascii="Calibri" w:hAnsi="Calibri" w:cs="黑体"/>
                <w:color w:val="000000"/>
                <w:sz w:val="18"/>
                <w:szCs w:val="18"/>
                <w:u w:val="single"/>
              </w:rPr>
              <w:t xml:space="preserve">0.20 </w:t>
            </w:r>
            <w:r>
              <w:rPr>
                <w:rFonts w:ascii="Calibri" w:hAnsi="Calibri" w:cs="黑体"/>
                <w:color w:val="000000"/>
                <w:sz w:val="18"/>
                <w:szCs w:val="18"/>
              </w:rPr>
              <w:t>%收取，最低收费</w:t>
            </w:r>
            <w:r>
              <w:rPr>
                <w:rFonts w:hint="eastAsia" w:ascii="Calibri" w:hAnsi="Calibri" w:cs="黑体"/>
                <w:color w:val="000000"/>
                <w:sz w:val="18"/>
                <w:szCs w:val="18"/>
                <w:lang w:val="en-US" w:eastAsia="zh-CN"/>
              </w:rPr>
              <w:t>RMB</w:t>
            </w:r>
            <w:r>
              <w:rPr>
                <w:rFonts w:ascii="Calibri" w:hAnsi="Calibri" w:cs="黑体"/>
                <w:color w:val="000000"/>
                <w:sz w:val="18"/>
                <w:szCs w:val="18"/>
                <w:u w:val="single"/>
              </w:rPr>
              <w:t xml:space="preserve"> 3</w:t>
            </w:r>
            <w:r>
              <w:rPr>
                <w:rFonts w:hint="eastAsia" w:ascii="Calibri" w:hAnsi="Calibri" w:cs="黑体"/>
                <w:color w:val="000000"/>
                <w:sz w:val="18"/>
                <w:szCs w:val="18"/>
                <w:u w:val="single"/>
                <w:lang w:val="en-US" w:eastAsia="zh-CN"/>
              </w:rPr>
              <w:t>0</w:t>
            </w:r>
            <w:r>
              <w:rPr>
                <w:rFonts w:ascii="Calibri" w:hAnsi="Calibri" w:cs="黑体"/>
                <w:color w:val="000000"/>
                <w:sz w:val="18"/>
                <w:szCs w:val="18"/>
                <w:u w:val="single"/>
              </w:rPr>
              <w:t xml:space="preserve">0.00 </w:t>
            </w:r>
            <w:r>
              <w:rPr>
                <w:rFonts w:ascii="Calibri" w:hAnsi="Calibri" w:cs="黑体"/>
                <w:color w:val="000000"/>
                <w:sz w:val="18"/>
                <w:szCs w:val="18"/>
              </w:rPr>
              <w:t>/次。</w:t>
            </w:r>
          </w:p>
        </w:tc>
      </w:tr>
      <w:tr w14:paraId="4B26907F">
        <w:tblPrEx>
          <w:tblCellMar>
            <w:top w:w="0" w:type="dxa"/>
            <w:left w:w="108" w:type="dxa"/>
            <w:bottom w:w="0" w:type="dxa"/>
            <w:right w:w="108" w:type="dxa"/>
          </w:tblCellMar>
        </w:tblPrEx>
        <w:trPr>
          <w:trHeight w:val="396" w:hRule="atLeast"/>
        </w:trPr>
        <w:tc>
          <w:tcPr>
            <w:tcW w:w="9860" w:type="dxa"/>
            <w:tcBorders>
              <w:top w:val="single" w:color="auto" w:sz="4" w:space="0"/>
              <w:left w:val="single" w:color="auto" w:sz="4" w:space="0"/>
              <w:bottom w:val="single" w:color="auto" w:sz="4" w:space="0"/>
              <w:right w:val="single" w:color="auto" w:sz="8" w:space="0"/>
            </w:tcBorders>
            <w:vAlign w:val="center"/>
          </w:tcPr>
          <w:p w14:paraId="53FEB945">
            <w:pPr>
              <w:ind w:left="0" w:leftChars="0" w:firstLine="0"/>
              <w:rPr>
                <w:rFonts w:ascii="Calibri" w:hAnsi="Calibri" w:cs="黑体"/>
                <w:color w:val="000000"/>
                <w:sz w:val="18"/>
                <w:szCs w:val="18"/>
              </w:rPr>
            </w:pPr>
            <w:r>
              <w:rPr>
                <w:rFonts w:hint="eastAsia" w:ascii="Calibri" w:hAnsi="Calibri" w:cs="黑体"/>
                <w:color w:val="000000"/>
                <w:sz w:val="18"/>
                <w:szCs w:val="18"/>
                <w:lang w:val="en-US" w:eastAsia="zh-CN"/>
              </w:rPr>
              <w:t>9</w:t>
            </w:r>
            <w:r>
              <w:rPr>
                <w:rFonts w:ascii="Calibri" w:hAnsi="Calibri" w:cs="黑体"/>
                <w:color w:val="000000"/>
                <w:sz w:val="18"/>
                <w:szCs w:val="18"/>
              </w:rPr>
              <w:t>、抽真空袋：</w:t>
            </w:r>
            <w:r>
              <w:rPr>
                <w:rFonts w:hint="eastAsia" w:ascii="Calibri" w:hAnsi="Calibri" w:cs="黑体"/>
                <w:color w:val="000000"/>
                <w:sz w:val="18"/>
                <w:szCs w:val="18"/>
                <w:lang w:val="en-US" w:eastAsia="zh-CN"/>
              </w:rPr>
              <w:t>RMB</w:t>
            </w:r>
            <w:r>
              <w:rPr>
                <w:rFonts w:ascii="Calibri" w:hAnsi="Calibri" w:cs="黑体"/>
                <w:color w:val="000000"/>
                <w:sz w:val="18"/>
                <w:szCs w:val="18"/>
                <w:u w:val="single"/>
              </w:rPr>
              <w:t xml:space="preserve"> 10.00 </w:t>
            </w:r>
            <w:r>
              <w:rPr>
                <w:rFonts w:ascii="Calibri" w:hAnsi="Calibri" w:cs="黑体"/>
                <w:color w:val="000000"/>
                <w:sz w:val="18"/>
                <w:szCs w:val="18"/>
              </w:rPr>
              <w:t>/个。</w:t>
            </w:r>
          </w:p>
        </w:tc>
      </w:tr>
      <w:tr w14:paraId="5F2F7D5B">
        <w:tblPrEx>
          <w:tblCellMar>
            <w:top w:w="0" w:type="dxa"/>
            <w:left w:w="108" w:type="dxa"/>
            <w:bottom w:w="0" w:type="dxa"/>
            <w:right w:w="108" w:type="dxa"/>
          </w:tblCellMar>
        </w:tblPrEx>
        <w:trPr>
          <w:trHeight w:val="396" w:hRule="atLeast"/>
        </w:trPr>
        <w:tc>
          <w:tcPr>
            <w:tcW w:w="9860" w:type="dxa"/>
            <w:tcBorders>
              <w:top w:val="single" w:color="auto" w:sz="4" w:space="0"/>
              <w:left w:val="single" w:color="auto" w:sz="4" w:space="0"/>
              <w:bottom w:val="single" w:color="auto" w:sz="4" w:space="0"/>
              <w:right w:val="single" w:color="auto" w:sz="8" w:space="0"/>
            </w:tcBorders>
            <w:vAlign w:val="center"/>
          </w:tcPr>
          <w:p w14:paraId="0075F10F">
            <w:pPr>
              <w:ind w:left="0" w:leftChars="0" w:firstLine="0"/>
              <w:rPr>
                <w:rFonts w:ascii="Calibri" w:hAnsi="Calibri" w:cs="黑体"/>
                <w:color w:val="000000"/>
                <w:sz w:val="18"/>
                <w:szCs w:val="18"/>
              </w:rPr>
            </w:pPr>
            <w:r>
              <w:rPr>
                <w:rFonts w:hint="eastAsia" w:ascii="Calibri" w:hAnsi="Calibri" w:cs="黑体"/>
                <w:color w:val="000000"/>
                <w:sz w:val="18"/>
                <w:szCs w:val="18"/>
                <w:lang w:val="en-US" w:eastAsia="zh-CN"/>
              </w:rPr>
              <w:t>10</w:t>
            </w:r>
            <w:r>
              <w:rPr>
                <w:rFonts w:ascii="Calibri" w:hAnsi="Calibri" w:cs="黑体"/>
                <w:color w:val="000000"/>
                <w:sz w:val="18"/>
                <w:szCs w:val="18"/>
              </w:rPr>
              <w:t>、货物拍照：</w:t>
            </w:r>
            <w:r>
              <w:rPr>
                <w:rFonts w:hint="eastAsia" w:ascii="Calibri" w:hAnsi="Calibri" w:cs="黑体"/>
                <w:color w:val="000000"/>
                <w:sz w:val="18"/>
                <w:szCs w:val="18"/>
                <w:u w:val="single"/>
              </w:rPr>
              <w:t xml:space="preserve"> </w:t>
            </w:r>
            <w:r>
              <w:rPr>
                <w:rFonts w:ascii="Calibri" w:hAnsi="Calibri" w:cs="黑体"/>
                <w:color w:val="000000"/>
                <w:sz w:val="18"/>
                <w:szCs w:val="18"/>
                <w:u w:val="single"/>
              </w:rPr>
              <w:t xml:space="preserve">5 </w:t>
            </w:r>
            <w:r>
              <w:rPr>
                <w:rFonts w:ascii="Calibri" w:hAnsi="Calibri" w:cs="黑体"/>
                <w:color w:val="000000"/>
                <w:sz w:val="18"/>
                <w:szCs w:val="18"/>
              </w:rPr>
              <w:t>张以内免费，超过5张按</w:t>
            </w:r>
            <w:r>
              <w:rPr>
                <w:rFonts w:hint="eastAsia" w:ascii="Calibri" w:hAnsi="Calibri" w:cs="黑体"/>
                <w:color w:val="000000"/>
                <w:sz w:val="18"/>
                <w:szCs w:val="18"/>
                <w:lang w:val="en-US" w:eastAsia="zh-CN"/>
              </w:rPr>
              <w:t>RMB</w:t>
            </w:r>
            <w:r>
              <w:rPr>
                <w:rFonts w:ascii="Calibri" w:hAnsi="Calibri" w:cs="黑体"/>
                <w:color w:val="000000"/>
                <w:sz w:val="18"/>
                <w:szCs w:val="18"/>
                <w:u w:val="single"/>
              </w:rPr>
              <w:t xml:space="preserve"> </w:t>
            </w:r>
            <w:r>
              <w:rPr>
                <w:rFonts w:hint="eastAsia" w:ascii="Calibri" w:hAnsi="Calibri" w:cs="黑体"/>
                <w:color w:val="000000"/>
                <w:sz w:val="18"/>
                <w:szCs w:val="18"/>
                <w:u w:val="single"/>
                <w:lang w:val="en-US" w:eastAsia="zh-CN"/>
              </w:rPr>
              <w:t>2</w:t>
            </w:r>
            <w:r>
              <w:rPr>
                <w:rFonts w:ascii="Calibri" w:hAnsi="Calibri" w:cs="黑体"/>
                <w:color w:val="000000"/>
                <w:sz w:val="18"/>
                <w:szCs w:val="18"/>
                <w:u w:val="single"/>
              </w:rPr>
              <w:t xml:space="preserve">.00 </w:t>
            </w:r>
            <w:r>
              <w:rPr>
                <w:rFonts w:ascii="Calibri" w:hAnsi="Calibri" w:cs="黑体"/>
                <w:color w:val="000000"/>
                <w:sz w:val="18"/>
                <w:szCs w:val="18"/>
              </w:rPr>
              <w:t>/张。</w:t>
            </w:r>
          </w:p>
        </w:tc>
      </w:tr>
      <w:tr w14:paraId="190C9568">
        <w:tblPrEx>
          <w:tblCellMar>
            <w:top w:w="0" w:type="dxa"/>
            <w:left w:w="108" w:type="dxa"/>
            <w:bottom w:w="0" w:type="dxa"/>
            <w:right w:w="108" w:type="dxa"/>
          </w:tblCellMar>
        </w:tblPrEx>
        <w:trPr>
          <w:trHeight w:val="412" w:hRule="atLeast"/>
        </w:trPr>
        <w:tc>
          <w:tcPr>
            <w:tcW w:w="9860" w:type="dxa"/>
            <w:tcBorders>
              <w:top w:val="single" w:color="auto" w:sz="4" w:space="0"/>
              <w:left w:val="single" w:color="auto" w:sz="4" w:space="0"/>
              <w:bottom w:val="single" w:color="auto" w:sz="4" w:space="0"/>
              <w:right w:val="single" w:color="auto" w:sz="8" w:space="0"/>
            </w:tcBorders>
            <w:vAlign w:val="center"/>
          </w:tcPr>
          <w:p w14:paraId="7D60D421">
            <w:pPr>
              <w:ind w:left="0" w:leftChars="0" w:firstLine="0"/>
              <w:rPr>
                <w:rFonts w:ascii="Calibri" w:hAnsi="Calibri" w:cs="黑体"/>
                <w:color w:val="000000"/>
                <w:sz w:val="18"/>
                <w:szCs w:val="18"/>
              </w:rPr>
            </w:pPr>
            <w:r>
              <w:rPr>
                <w:rFonts w:hint="eastAsia" w:ascii="Calibri" w:hAnsi="Calibri" w:cs="黑体"/>
                <w:color w:val="000000"/>
                <w:sz w:val="18"/>
                <w:szCs w:val="18"/>
              </w:rPr>
              <w:t>1</w:t>
            </w:r>
            <w:r>
              <w:rPr>
                <w:rFonts w:hint="eastAsia" w:ascii="Calibri" w:hAnsi="Calibri" w:cs="黑体"/>
                <w:color w:val="000000"/>
                <w:sz w:val="18"/>
                <w:szCs w:val="18"/>
                <w:lang w:val="en-US" w:eastAsia="zh-CN"/>
              </w:rPr>
              <w:t>2</w:t>
            </w:r>
            <w:r>
              <w:rPr>
                <w:rFonts w:hint="eastAsia" w:ascii="Calibri" w:hAnsi="Calibri" w:cs="黑体"/>
                <w:color w:val="000000"/>
                <w:sz w:val="18"/>
                <w:szCs w:val="18"/>
              </w:rPr>
              <w:t>、香港</w:t>
            </w:r>
            <w:r>
              <w:rPr>
                <w:rFonts w:hint="eastAsia" w:ascii="Calibri" w:hAnsi="Calibri" w:cs="黑体"/>
                <w:color w:val="000000"/>
                <w:sz w:val="18"/>
                <w:szCs w:val="18"/>
                <w:lang w:val="en-US" w:eastAsia="zh-CN"/>
              </w:rPr>
              <w:t>代发快递费用RMB</w:t>
            </w:r>
            <w:r>
              <w:rPr>
                <w:rFonts w:ascii="Calibri" w:hAnsi="Calibri" w:cs="黑体"/>
                <w:color w:val="000000"/>
                <w:sz w:val="18"/>
                <w:szCs w:val="18"/>
                <w:u w:val="single"/>
              </w:rPr>
              <w:t xml:space="preserve"> 2</w:t>
            </w:r>
            <w:r>
              <w:rPr>
                <w:rFonts w:hint="eastAsia" w:ascii="Calibri" w:hAnsi="Calibri" w:cs="黑体"/>
                <w:color w:val="000000"/>
                <w:sz w:val="18"/>
                <w:szCs w:val="18"/>
                <w:u w:val="single"/>
                <w:lang w:val="en-US" w:eastAsia="zh-CN"/>
              </w:rPr>
              <w:t>00</w:t>
            </w:r>
            <w:r>
              <w:rPr>
                <w:rFonts w:ascii="Calibri" w:hAnsi="Calibri" w:cs="黑体"/>
                <w:color w:val="000000"/>
                <w:sz w:val="18"/>
                <w:szCs w:val="18"/>
                <w:u w:val="single"/>
              </w:rPr>
              <w:t xml:space="preserve">.00 </w:t>
            </w:r>
            <w:r>
              <w:rPr>
                <w:rFonts w:hint="eastAsia" w:ascii="Calibri" w:hAnsi="Calibri" w:cs="黑体"/>
                <w:color w:val="000000"/>
                <w:sz w:val="18"/>
                <w:szCs w:val="18"/>
              </w:rPr>
              <w:t>/单。</w:t>
            </w:r>
            <w:r>
              <w:rPr>
                <w:rFonts w:hint="eastAsia" w:ascii="Calibri" w:hAnsi="Calibri" w:cs="黑体"/>
                <w:color w:val="000000"/>
                <w:sz w:val="18"/>
                <w:szCs w:val="18"/>
              </w:rPr>
              <w:tab/>
            </w:r>
            <w:r>
              <w:rPr>
                <w:rFonts w:hint="eastAsia" w:ascii="Calibri" w:hAnsi="Calibri" w:cs="黑体"/>
                <w:color w:val="000000"/>
                <w:sz w:val="18"/>
                <w:szCs w:val="18"/>
              </w:rPr>
              <w:tab/>
            </w:r>
            <w:r>
              <w:rPr>
                <w:rFonts w:hint="eastAsia" w:ascii="Calibri" w:hAnsi="Calibri" w:cs="黑体"/>
                <w:color w:val="000000"/>
                <w:sz w:val="18"/>
                <w:szCs w:val="18"/>
              </w:rPr>
              <w:tab/>
            </w:r>
            <w:r>
              <w:rPr>
                <w:rFonts w:hint="eastAsia" w:ascii="Calibri" w:hAnsi="Calibri" w:cs="黑体"/>
                <w:color w:val="000000"/>
                <w:sz w:val="18"/>
                <w:szCs w:val="18"/>
              </w:rPr>
              <w:tab/>
            </w:r>
            <w:r>
              <w:rPr>
                <w:rFonts w:hint="eastAsia" w:ascii="Calibri" w:hAnsi="Calibri" w:cs="黑体"/>
                <w:color w:val="000000"/>
                <w:sz w:val="18"/>
                <w:szCs w:val="18"/>
              </w:rPr>
              <w:tab/>
            </w:r>
            <w:r>
              <w:rPr>
                <w:rFonts w:hint="eastAsia" w:ascii="Calibri" w:hAnsi="Calibri" w:cs="黑体"/>
                <w:color w:val="000000"/>
                <w:sz w:val="18"/>
                <w:szCs w:val="18"/>
              </w:rPr>
              <w:tab/>
            </w:r>
          </w:p>
        </w:tc>
      </w:tr>
    </w:tbl>
    <w:p w14:paraId="577F293E">
      <w:pPr>
        <w:ind w:left="0" w:leftChars="0" w:firstLine="0"/>
        <w:rPr>
          <w:rFonts w:ascii="宋体" w:hAnsi="宋体"/>
          <w:sz w:val="18"/>
          <w:szCs w:val="18"/>
        </w:rPr>
      </w:pPr>
    </w:p>
    <w:p w14:paraId="6478EE68">
      <w:pPr>
        <w:keepNext/>
        <w:keepLines/>
        <w:pageBreakBefore/>
        <w:spacing w:before="120" w:after="260" w:line="415" w:lineRule="auto"/>
        <w:ind w:left="0" w:leftChars="0" w:firstLine="0"/>
        <w:outlineLvl w:val="1"/>
        <w:rPr>
          <w:rFonts w:eastAsia="黑体"/>
          <w:b/>
          <w:bCs/>
          <w:color w:val="000000"/>
          <w:sz w:val="32"/>
          <w:szCs w:val="32"/>
        </w:rPr>
      </w:pPr>
      <w:r>
        <w:rPr>
          <w:rFonts w:hint="eastAsia" w:eastAsia="黑体"/>
          <w:b/>
          <w:bCs/>
          <w:color w:val="000000"/>
          <w:sz w:val="32"/>
          <w:szCs w:val="32"/>
        </w:rPr>
        <w:t>附件</w:t>
      </w:r>
      <w:r>
        <w:rPr>
          <w:rFonts w:eastAsia="黑体"/>
          <w:b/>
          <w:bCs/>
          <w:color w:val="000000"/>
          <w:sz w:val="32"/>
          <w:szCs w:val="32"/>
        </w:rPr>
        <w:t>2</w:t>
      </w:r>
      <w:r>
        <w:rPr>
          <w:rFonts w:hint="eastAsia" w:eastAsia="黑体"/>
          <w:b/>
          <w:bCs/>
          <w:color w:val="000000"/>
          <w:sz w:val="32"/>
          <w:szCs w:val="32"/>
        </w:rPr>
        <w:t xml:space="preserve">            香港增值服务收费项目</w:t>
      </w:r>
    </w:p>
    <w:tbl>
      <w:tblPr>
        <w:tblStyle w:val="6"/>
        <w:tblW w:w="9322" w:type="dxa"/>
        <w:tblInd w:w="0" w:type="dxa"/>
        <w:tblLayout w:type="fixed"/>
        <w:tblCellMar>
          <w:top w:w="0" w:type="dxa"/>
          <w:left w:w="108" w:type="dxa"/>
          <w:bottom w:w="0" w:type="dxa"/>
          <w:right w:w="108" w:type="dxa"/>
        </w:tblCellMar>
      </w:tblPr>
      <w:tblGrid>
        <w:gridCol w:w="1526"/>
        <w:gridCol w:w="3685"/>
        <w:gridCol w:w="1134"/>
        <w:gridCol w:w="1276"/>
        <w:gridCol w:w="1701"/>
      </w:tblGrid>
      <w:tr w14:paraId="6FA4CC78">
        <w:tblPrEx>
          <w:tblCellMar>
            <w:top w:w="0" w:type="dxa"/>
            <w:left w:w="108" w:type="dxa"/>
            <w:bottom w:w="0" w:type="dxa"/>
            <w:right w:w="108" w:type="dxa"/>
          </w:tblCellMar>
        </w:tblPrEx>
        <w:trPr>
          <w:trHeight w:val="383" w:hRule="atLeast"/>
        </w:trPr>
        <w:tc>
          <w:tcPr>
            <w:tcW w:w="1526" w:type="dxa"/>
            <w:tcBorders>
              <w:top w:val="single" w:color="auto" w:sz="8" w:space="0"/>
              <w:left w:val="single" w:color="auto" w:sz="8" w:space="0"/>
              <w:bottom w:val="single" w:color="auto" w:sz="8" w:space="0"/>
              <w:right w:val="single" w:color="auto" w:sz="8" w:space="0"/>
            </w:tcBorders>
            <w:vAlign w:val="center"/>
          </w:tcPr>
          <w:p w14:paraId="372F4725">
            <w:pPr>
              <w:ind w:left="0" w:leftChars="0" w:firstLine="0"/>
              <w:rPr>
                <w:rFonts w:ascii="Calibri" w:hAnsi="Calibri" w:cs="黑体"/>
                <w:b/>
                <w:bCs/>
                <w:color w:val="000000"/>
                <w:sz w:val="21"/>
                <w:szCs w:val="21"/>
              </w:rPr>
            </w:pPr>
            <w:r>
              <w:rPr>
                <w:rFonts w:hint="eastAsia" w:ascii="Calibri" w:hAnsi="Calibri" w:cs="黑体"/>
                <w:b/>
                <w:bCs/>
                <w:color w:val="000000"/>
                <w:sz w:val="21"/>
                <w:szCs w:val="21"/>
              </w:rPr>
              <w:t>服务项目</w:t>
            </w:r>
          </w:p>
        </w:tc>
        <w:tc>
          <w:tcPr>
            <w:tcW w:w="3685" w:type="dxa"/>
            <w:tcBorders>
              <w:top w:val="single" w:color="auto" w:sz="8" w:space="0"/>
              <w:left w:val="nil"/>
              <w:bottom w:val="single" w:color="auto" w:sz="8" w:space="0"/>
              <w:right w:val="single" w:color="auto" w:sz="8" w:space="0"/>
            </w:tcBorders>
            <w:vAlign w:val="center"/>
          </w:tcPr>
          <w:p w14:paraId="56F8DF47">
            <w:pPr>
              <w:ind w:left="0" w:leftChars="0" w:firstLine="0"/>
              <w:rPr>
                <w:rFonts w:ascii="Calibri" w:hAnsi="Calibri" w:cs="黑体"/>
                <w:b/>
                <w:bCs/>
                <w:color w:val="000000"/>
                <w:sz w:val="21"/>
                <w:szCs w:val="21"/>
              </w:rPr>
            </w:pPr>
            <w:r>
              <w:rPr>
                <w:rFonts w:hint="eastAsia" w:ascii="Calibri" w:hAnsi="Calibri" w:cs="黑体"/>
                <w:b/>
                <w:bCs/>
                <w:color w:val="000000"/>
                <w:sz w:val="21"/>
                <w:szCs w:val="21"/>
              </w:rPr>
              <w:t>收费标准</w:t>
            </w:r>
          </w:p>
        </w:tc>
        <w:tc>
          <w:tcPr>
            <w:tcW w:w="1134" w:type="dxa"/>
            <w:tcBorders>
              <w:top w:val="single" w:color="auto" w:sz="8" w:space="0"/>
              <w:left w:val="nil"/>
              <w:bottom w:val="single" w:color="auto" w:sz="8" w:space="0"/>
              <w:right w:val="single" w:color="auto" w:sz="8" w:space="0"/>
            </w:tcBorders>
            <w:vAlign w:val="center"/>
          </w:tcPr>
          <w:p w14:paraId="6A706D61">
            <w:pPr>
              <w:ind w:left="0" w:leftChars="0" w:firstLine="0"/>
              <w:rPr>
                <w:rFonts w:ascii="Calibri" w:hAnsi="Calibri" w:cs="黑体"/>
                <w:b/>
                <w:bCs/>
                <w:color w:val="000000"/>
                <w:sz w:val="21"/>
                <w:szCs w:val="21"/>
              </w:rPr>
            </w:pPr>
            <w:r>
              <w:rPr>
                <w:rFonts w:hint="eastAsia" w:ascii="Calibri" w:hAnsi="Calibri" w:cs="黑体"/>
                <w:b/>
                <w:bCs/>
                <w:color w:val="000000"/>
                <w:sz w:val="21"/>
                <w:szCs w:val="21"/>
              </w:rPr>
              <w:t>单位</w:t>
            </w:r>
          </w:p>
        </w:tc>
        <w:tc>
          <w:tcPr>
            <w:tcW w:w="1276" w:type="dxa"/>
            <w:tcBorders>
              <w:top w:val="single" w:color="auto" w:sz="8" w:space="0"/>
              <w:left w:val="nil"/>
              <w:bottom w:val="single" w:color="auto" w:sz="8" w:space="0"/>
              <w:right w:val="single" w:color="auto" w:sz="8" w:space="0"/>
            </w:tcBorders>
            <w:vAlign w:val="center"/>
          </w:tcPr>
          <w:p w14:paraId="39BDD8E1">
            <w:pPr>
              <w:ind w:left="0" w:leftChars="0" w:firstLine="0"/>
              <w:rPr>
                <w:rFonts w:ascii="Calibri" w:hAnsi="Calibri" w:cs="黑体"/>
                <w:b/>
                <w:bCs/>
                <w:color w:val="000000"/>
                <w:sz w:val="21"/>
                <w:szCs w:val="21"/>
              </w:rPr>
            </w:pPr>
            <w:r>
              <w:rPr>
                <w:rFonts w:hint="eastAsia" w:ascii="Calibri" w:hAnsi="Calibri" w:cs="黑体"/>
                <w:b/>
                <w:bCs/>
                <w:color w:val="000000"/>
                <w:sz w:val="21"/>
                <w:szCs w:val="21"/>
              </w:rPr>
              <w:t>收费</w:t>
            </w:r>
            <w:r>
              <w:rPr>
                <w:rFonts w:ascii="Calibri" w:hAnsi="Calibri" w:cs="黑体"/>
                <w:b/>
                <w:bCs/>
                <w:color w:val="000000"/>
                <w:sz w:val="21"/>
                <w:szCs w:val="21"/>
              </w:rPr>
              <w:t>(</w:t>
            </w:r>
            <w:r>
              <w:rPr>
                <w:rFonts w:hint="eastAsia" w:ascii="Calibri" w:hAnsi="Calibri" w:cs="黑体"/>
                <w:b/>
                <w:bCs/>
                <w:color w:val="000000"/>
                <w:sz w:val="21"/>
                <w:szCs w:val="21"/>
                <w:lang w:val="en-US" w:eastAsia="zh-CN"/>
              </w:rPr>
              <w:t>RMB</w:t>
            </w:r>
            <w:r>
              <w:rPr>
                <w:rFonts w:ascii="Calibri" w:hAnsi="Calibri" w:cs="黑体"/>
                <w:b/>
                <w:bCs/>
                <w:color w:val="000000"/>
                <w:sz w:val="21"/>
                <w:szCs w:val="21"/>
              </w:rPr>
              <w:t>)</w:t>
            </w:r>
          </w:p>
        </w:tc>
        <w:tc>
          <w:tcPr>
            <w:tcW w:w="1701" w:type="dxa"/>
            <w:tcBorders>
              <w:top w:val="single" w:color="auto" w:sz="8" w:space="0"/>
              <w:left w:val="nil"/>
              <w:bottom w:val="single" w:color="auto" w:sz="8" w:space="0"/>
              <w:right w:val="single" w:color="auto" w:sz="8" w:space="0"/>
            </w:tcBorders>
            <w:vAlign w:val="center"/>
          </w:tcPr>
          <w:p w14:paraId="710B6471">
            <w:pPr>
              <w:ind w:left="0" w:leftChars="0" w:firstLine="0"/>
              <w:rPr>
                <w:rFonts w:ascii="Calibri" w:hAnsi="Calibri" w:cs="黑体"/>
                <w:b/>
                <w:bCs/>
                <w:color w:val="000000"/>
                <w:sz w:val="21"/>
                <w:szCs w:val="21"/>
              </w:rPr>
            </w:pPr>
            <w:r>
              <w:rPr>
                <w:rFonts w:hint="eastAsia" w:ascii="Calibri" w:hAnsi="Calibri" w:cs="黑体"/>
                <w:b/>
                <w:bCs/>
                <w:color w:val="000000"/>
                <w:sz w:val="21"/>
                <w:szCs w:val="21"/>
              </w:rPr>
              <w:t>最低收费</w:t>
            </w:r>
            <w:r>
              <w:rPr>
                <w:rFonts w:ascii="Calibri" w:hAnsi="Calibri" w:cs="黑体"/>
                <w:b/>
                <w:bCs/>
                <w:color w:val="000000"/>
                <w:sz w:val="21"/>
                <w:szCs w:val="21"/>
              </w:rPr>
              <w:t>(</w:t>
            </w:r>
            <w:r>
              <w:rPr>
                <w:rFonts w:hint="eastAsia" w:ascii="Calibri" w:hAnsi="Calibri" w:cs="黑体"/>
                <w:b/>
                <w:bCs/>
                <w:color w:val="000000"/>
                <w:sz w:val="21"/>
                <w:szCs w:val="21"/>
                <w:lang w:val="en-US" w:eastAsia="zh-CN"/>
              </w:rPr>
              <w:t>RMB</w:t>
            </w:r>
            <w:r>
              <w:rPr>
                <w:rFonts w:ascii="Calibri" w:hAnsi="Calibri" w:cs="黑体"/>
                <w:b/>
                <w:bCs/>
                <w:color w:val="000000"/>
                <w:sz w:val="21"/>
                <w:szCs w:val="21"/>
              </w:rPr>
              <w:t>)</w:t>
            </w:r>
          </w:p>
        </w:tc>
      </w:tr>
      <w:tr w14:paraId="4905C5B7">
        <w:tblPrEx>
          <w:tblCellMar>
            <w:top w:w="0" w:type="dxa"/>
            <w:left w:w="108" w:type="dxa"/>
            <w:bottom w:w="0" w:type="dxa"/>
            <w:right w:w="108" w:type="dxa"/>
          </w:tblCellMar>
        </w:tblPrEx>
        <w:trPr>
          <w:trHeight w:val="414" w:hRule="atLeast"/>
        </w:trPr>
        <w:tc>
          <w:tcPr>
            <w:tcW w:w="1526" w:type="dxa"/>
            <w:tcBorders>
              <w:top w:val="nil"/>
              <w:left w:val="single" w:color="auto" w:sz="8" w:space="0"/>
              <w:bottom w:val="single" w:color="auto" w:sz="8" w:space="0"/>
              <w:right w:val="single" w:color="auto" w:sz="8" w:space="0"/>
            </w:tcBorders>
            <w:vAlign w:val="center"/>
          </w:tcPr>
          <w:p w14:paraId="27B846E8">
            <w:pPr>
              <w:ind w:left="0" w:leftChars="0" w:firstLine="0"/>
              <w:rPr>
                <w:rFonts w:ascii="Calibri" w:hAnsi="Calibri" w:cs="黑体"/>
                <w:color w:val="000000"/>
                <w:sz w:val="21"/>
                <w:szCs w:val="21"/>
              </w:rPr>
            </w:pPr>
            <w:r>
              <w:rPr>
                <w:rFonts w:hint="eastAsia" w:ascii="Calibri" w:hAnsi="Calibri" w:cs="黑体"/>
                <w:color w:val="000000"/>
                <w:sz w:val="21"/>
                <w:szCs w:val="21"/>
              </w:rPr>
              <w:t>入仓费</w:t>
            </w:r>
          </w:p>
        </w:tc>
        <w:tc>
          <w:tcPr>
            <w:tcW w:w="3685" w:type="dxa"/>
            <w:tcBorders>
              <w:top w:val="nil"/>
              <w:left w:val="nil"/>
              <w:bottom w:val="single" w:color="auto" w:sz="8" w:space="0"/>
              <w:right w:val="single" w:color="auto" w:sz="8" w:space="0"/>
            </w:tcBorders>
            <w:vAlign w:val="center"/>
          </w:tcPr>
          <w:p w14:paraId="71C135E5">
            <w:pPr>
              <w:ind w:left="0" w:leftChars="0" w:firstLine="0"/>
              <w:rPr>
                <w:rFonts w:ascii="Calibri" w:hAnsi="Calibri" w:cs="黑体"/>
                <w:color w:val="000000"/>
                <w:sz w:val="21"/>
                <w:szCs w:val="21"/>
              </w:rPr>
            </w:pPr>
            <w:r>
              <w:rPr>
                <w:rFonts w:hint="eastAsia" w:ascii="Calibri" w:hAnsi="Calibri" w:cs="黑体"/>
                <w:color w:val="000000"/>
                <w:sz w:val="21"/>
                <w:szCs w:val="21"/>
              </w:rPr>
              <w:t>送货到香港仓</w:t>
            </w:r>
          </w:p>
        </w:tc>
        <w:tc>
          <w:tcPr>
            <w:tcW w:w="1134" w:type="dxa"/>
            <w:tcBorders>
              <w:top w:val="nil"/>
              <w:left w:val="nil"/>
              <w:bottom w:val="single" w:color="auto" w:sz="8" w:space="0"/>
              <w:right w:val="single" w:color="auto" w:sz="8" w:space="0"/>
            </w:tcBorders>
            <w:vAlign w:val="center"/>
          </w:tcPr>
          <w:p w14:paraId="213BCA76">
            <w:pPr>
              <w:ind w:left="0" w:leftChars="0" w:firstLine="0"/>
              <w:rPr>
                <w:rFonts w:ascii="Calibri" w:hAnsi="Calibri" w:cs="黑体"/>
                <w:color w:val="000000"/>
                <w:sz w:val="21"/>
                <w:szCs w:val="21"/>
              </w:rPr>
            </w:pPr>
            <w:r>
              <w:rPr>
                <w:rFonts w:hint="eastAsia" w:ascii="Calibri" w:hAnsi="Calibri" w:cs="黑体"/>
                <w:color w:val="000000"/>
                <w:sz w:val="21"/>
                <w:szCs w:val="21"/>
              </w:rPr>
              <w:t>次数</w:t>
            </w:r>
          </w:p>
        </w:tc>
        <w:tc>
          <w:tcPr>
            <w:tcW w:w="1276" w:type="dxa"/>
            <w:tcBorders>
              <w:top w:val="nil"/>
              <w:left w:val="nil"/>
              <w:bottom w:val="single" w:color="auto" w:sz="8" w:space="0"/>
              <w:right w:val="single" w:color="auto" w:sz="8" w:space="0"/>
            </w:tcBorders>
            <w:vAlign w:val="center"/>
          </w:tcPr>
          <w:p w14:paraId="4BFE19D4">
            <w:pPr>
              <w:ind w:left="0" w:leftChars="0" w:firstLine="0"/>
              <w:rPr>
                <w:rFonts w:ascii="Calibri" w:hAnsi="Calibri" w:cs="黑体"/>
                <w:color w:val="000000"/>
                <w:sz w:val="21"/>
                <w:szCs w:val="21"/>
              </w:rPr>
            </w:pPr>
            <w:r>
              <w:rPr>
                <w:rFonts w:hint="eastAsia" w:ascii="Calibri" w:hAnsi="Calibri" w:cs="黑体"/>
                <w:color w:val="000000"/>
                <w:sz w:val="21"/>
                <w:szCs w:val="21"/>
              </w:rPr>
              <w:t>50</w:t>
            </w:r>
          </w:p>
        </w:tc>
        <w:tc>
          <w:tcPr>
            <w:tcW w:w="1701" w:type="dxa"/>
            <w:tcBorders>
              <w:top w:val="nil"/>
              <w:left w:val="nil"/>
              <w:bottom w:val="single" w:color="auto" w:sz="8" w:space="0"/>
              <w:right w:val="single" w:color="auto" w:sz="8" w:space="0"/>
            </w:tcBorders>
            <w:vAlign w:val="center"/>
          </w:tcPr>
          <w:p w14:paraId="4094F27E">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711BE75A">
        <w:tblPrEx>
          <w:tblCellMar>
            <w:top w:w="0" w:type="dxa"/>
            <w:left w:w="108" w:type="dxa"/>
            <w:bottom w:w="0" w:type="dxa"/>
            <w:right w:w="108" w:type="dxa"/>
          </w:tblCellMar>
        </w:tblPrEx>
        <w:trPr>
          <w:trHeight w:val="414" w:hRule="atLeast"/>
        </w:trPr>
        <w:tc>
          <w:tcPr>
            <w:tcW w:w="1526" w:type="dxa"/>
            <w:tcBorders>
              <w:top w:val="nil"/>
              <w:left w:val="single" w:color="auto" w:sz="8" w:space="0"/>
              <w:bottom w:val="single" w:color="auto" w:sz="8" w:space="0"/>
              <w:right w:val="single" w:color="auto" w:sz="8" w:space="0"/>
            </w:tcBorders>
            <w:vAlign w:val="center"/>
          </w:tcPr>
          <w:p w14:paraId="73CCD779">
            <w:pPr>
              <w:ind w:left="0" w:leftChars="0" w:firstLine="0"/>
              <w:rPr>
                <w:rFonts w:ascii="Calibri" w:hAnsi="Calibri" w:cs="黑体"/>
                <w:color w:val="000000"/>
                <w:sz w:val="21"/>
                <w:szCs w:val="21"/>
              </w:rPr>
            </w:pPr>
            <w:r>
              <w:rPr>
                <w:rFonts w:hint="eastAsia" w:ascii="Calibri" w:hAnsi="Calibri" w:cs="黑体"/>
                <w:color w:val="000000"/>
                <w:sz w:val="21"/>
                <w:szCs w:val="21"/>
              </w:rPr>
              <w:t>货物仓储</w:t>
            </w:r>
          </w:p>
        </w:tc>
        <w:tc>
          <w:tcPr>
            <w:tcW w:w="3685" w:type="dxa"/>
            <w:tcBorders>
              <w:top w:val="nil"/>
              <w:left w:val="nil"/>
              <w:bottom w:val="single" w:color="auto" w:sz="8" w:space="0"/>
              <w:right w:val="single" w:color="auto" w:sz="8" w:space="0"/>
            </w:tcBorders>
            <w:vAlign w:val="center"/>
          </w:tcPr>
          <w:p w14:paraId="40A51A95">
            <w:pPr>
              <w:ind w:left="0" w:leftChars="0" w:firstLine="0"/>
              <w:rPr>
                <w:rFonts w:ascii="Calibri" w:hAnsi="Calibri" w:cs="黑体"/>
                <w:color w:val="000000"/>
                <w:sz w:val="21"/>
                <w:szCs w:val="21"/>
              </w:rPr>
            </w:pPr>
            <w:r>
              <w:rPr>
                <w:rFonts w:hint="eastAsia" w:ascii="Calibri" w:hAnsi="Calibri" w:cs="黑体"/>
                <w:color w:val="000000"/>
                <w:sz w:val="21"/>
                <w:szCs w:val="21"/>
              </w:rPr>
              <w:t>周/立方</w:t>
            </w:r>
          </w:p>
        </w:tc>
        <w:tc>
          <w:tcPr>
            <w:tcW w:w="1134" w:type="dxa"/>
            <w:tcBorders>
              <w:top w:val="nil"/>
              <w:left w:val="nil"/>
              <w:bottom w:val="single" w:color="auto" w:sz="8" w:space="0"/>
              <w:right w:val="single" w:color="auto" w:sz="8" w:space="0"/>
            </w:tcBorders>
            <w:vAlign w:val="center"/>
          </w:tcPr>
          <w:p w14:paraId="0FA3AFA4">
            <w:pPr>
              <w:ind w:left="0" w:leftChars="0" w:firstLine="0"/>
              <w:rPr>
                <w:rFonts w:ascii="Calibri" w:hAnsi="Calibri" w:cs="黑体"/>
                <w:color w:val="000000"/>
                <w:sz w:val="21"/>
                <w:szCs w:val="21"/>
              </w:rPr>
            </w:pPr>
            <w:r>
              <w:rPr>
                <w:rFonts w:hint="eastAsia" w:ascii="Calibri" w:hAnsi="Calibri" w:cs="黑体"/>
                <w:color w:val="000000"/>
                <w:sz w:val="21"/>
                <w:szCs w:val="21"/>
              </w:rPr>
              <w:t>立方</w:t>
            </w:r>
          </w:p>
        </w:tc>
        <w:tc>
          <w:tcPr>
            <w:tcW w:w="1276" w:type="dxa"/>
            <w:tcBorders>
              <w:top w:val="nil"/>
              <w:left w:val="nil"/>
              <w:bottom w:val="single" w:color="auto" w:sz="8" w:space="0"/>
              <w:right w:val="single" w:color="auto" w:sz="8" w:space="0"/>
            </w:tcBorders>
            <w:vAlign w:val="center"/>
          </w:tcPr>
          <w:p w14:paraId="6B1B632B">
            <w:pPr>
              <w:ind w:left="0" w:leftChars="0" w:firstLine="0"/>
              <w:rPr>
                <w:rFonts w:hint="default" w:ascii="Calibri" w:hAnsi="Calibri" w:eastAsia="宋体" w:cs="黑体"/>
                <w:color w:val="000000"/>
                <w:sz w:val="21"/>
                <w:szCs w:val="21"/>
                <w:lang w:val="en-US" w:eastAsia="zh-CN"/>
              </w:rPr>
            </w:pPr>
            <w:r>
              <w:rPr>
                <w:rFonts w:hint="eastAsia" w:ascii="Calibri" w:hAnsi="Calibri" w:cs="黑体"/>
                <w:color w:val="000000"/>
                <w:sz w:val="21"/>
                <w:szCs w:val="21"/>
                <w:lang w:val="en-US" w:eastAsia="zh-CN"/>
              </w:rPr>
              <w:t>100</w:t>
            </w:r>
          </w:p>
        </w:tc>
        <w:tc>
          <w:tcPr>
            <w:tcW w:w="1701" w:type="dxa"/>
            <w:tcBorders>
              <w:top w:val="nil"/>
              <w:left w:val="nil"/>
              <w:bottom w:val="single" w:color="auto" w:sz="8" w:space="0"/>
              <w:right w:val="single" w:color="auto" w:sz="8" w:space="0"/>
            </w:tcBorders>
            <w:vAlign w:val="center"/>
          </w:tcPr>
          <w:p w14:paraId="5B9C46B6">
            <w:pPr>
              <w:ind w:left="0" w:leftChars="0" w:firstLine="0"/>
              <w:rPr>
                <w:rFonts w:hint="default" w:ascii="Calibri" w:hAnsi="Calibri" w:eastAsia="宋体" w:cs="黑体"/>
                <w:color w:val="000000"/>
                <w:sz w:val="21"/>
                <w:szCs w:val="21"/>
                <w:lang w:val="en-US" w:eastAsia="zh-CN"/>
              </w:rPr>
            </w:pPr>
          </w:p>
        </w:tc>
      </w:tr>
      <w:tr w14:paraId="4D358297">
        <w:tblPrEx>
          <w:tblCellMar>
            <w:top w:w="0" w:type="dxa"/>
            <w:left w:w="108" w:type="dxa"/>
            <w:bottom w:w="0" w:type="dxa"/>
            <w:right w:w="108" w:type="dxa"/>
          </w:tblCellMar>
        </w:tblPrEx>
        <w:trPr>
          <w:trHeight w:val="414" w:hRule="atLeast"/>
        </w:trPr>
        <w:tc>
          <w:tcPr>
            <w:tcW w:w="1526" w:type="dxa"/>
            <w:vMerge w:val="restart"/>
            <w:tcBorders>
              <w:top w:val="nil"/>
              <w:left w:val="single" w:color="auto" w:sz="8" w:space="0"/>
              <w:bottom w:val="single" w:color="auto" w:sz="8" w:space="0"/>
              <w:right w:val="single" w:color="auto" w:sz="8" w:space="0"/>
            </w:tcBorders>
            <w:vAlign w:val="center"/>
          </w:tcPr>
          <w:p w14:paraId="3B891BEE">
            <w:pPr>
              <w:ind w:left="0" w:leftChars="0" w:firstLine="0"/>
              <w:rPr>
                <w:rFonts w:ascii="Calibri" w:hAnsi="Calibri" w:cs="黑体"/>
                <w:color w:val="000000"/>
                <w:sz w:val="21"/>
                <w:szCs w:val="21"/>
              </w:rPr>
            </w:pPr>
            <w:r>
              <w:rPr>
                <w:rFonts w:hint="eastAsia" w:ascii="Calibri" w:hAnsi="Calibri" w:cs="黑体"/>
                <w:color w:val="000000"/>
                <w:sz w:val="21"/>
                <w:szCs w:val="21"/>
              </w:rPr>
              <w:t>代装卸货物</w:t>
            </w:r>
          </w:p>
        </w:tc>
        <w:tc>
          <w:tcPr>
            <w:tcW w:w="3685" w:type="dxa"/>
            <w:vMerge w:val="restart"/>
            <w:tcBorders>
              <w:top w:val="nil"/>
              <w:left w:val="nil"/>
              <w:bottom w:val="single" w:color="auto" w:sz="8" w:space="0"/>
              <w:right w:val="single" w:color="auto" w:sz="8" w:space="0"/>
            </w:tcBorders>
            <w:vAlign w:val="center"/>
          </w:tcPr>
          <w:p w14:paraId="43D29386">
            <w:pPr>
              <w:ind w:left="0" w:leftChars="0" w:firstLine="0"/>
              <w:rPr>
                <w:rFonts w:ascii="Calibri" w:hAnsi="Calibri" w:cs="黑体"/>
                <w:color w:val="000000"/>
                <w:sz w:val="21"/>
                <w:szCs w:val="21"/>
              </w:rPr>
            </w:pPr>
            <w:r>
              <w:rPr>
                <w:rFonts w:hint="eastAsia" w:ascii="Calibri" w:hAnsi="Calibri" w:cs="黑体"/>
                <w:color w:val="000000"/>
                <w:sz w:val="21"/>
                <w:szCs w:val="21"/>
              </w:rPr>
              <w:t>货车/货柜装卸费</w:t>
            </w:r>
          </w:p>
        </w:tc>
        <w:tc>
          <w:tcPr>
            <w:tcW w:w="1134" w:type="dxa"/>
            <w:tcBorders>
              <w:top w:val="nil"/>
              <w:left w:val="nil"/>
              <w:bottom w:val="single" w:color="auto" w:sz="8" w:space="0"/>
              <w:right w:val="single" w:color="auto" w:sz="8" w:space="0"/>
            </w:tcBorders>
            <w:vAlign w:val="center"/>
          </w:tcPr>
          <w:p w14:paraId="1AE640E3">
            <w:pPr>
              <w:ind w:left="0" w:leftChars="0" w:firstLine="0"/>
              <w:rPr>
                <w:rFonts w:ascii="Calibri" w:hAnsi="Calibri" w:cs="黑体"/>
                <w:color w:val="000000"/>
                <w:sz w:val="21"/>
                <w:szCs w:val="21"/>
              </w:rPr>
            </w:pPr>
            <w:r>
              <w:rPr>
                <w:rFonts w:hint="eastAsia" w:ascii="Calibri" w:hAnsi="Calibri" w:cs="黑体"/>
                <w:color w:val="000000"/>
                <w:sz w:val="21"/>
                <w:szCs w:val="21"/>
              </w:rPr>
              <w:t>箱</w:t>
            </w:r>
          </w:p>
        </w:tc>
        <w:tc>
          <w:tcPr>
            <w:tcW w:w="1276" w:type="dxa"/>
            <w:tcBorders>
              <w:top w:val="nil"/>
              <w:left w:val="nil"/>
              <w:bottom w:val="single" w:color="auto" w:sz="8" w:space="0"/>
              <w:right w:val="single" w:color="auto" w:sz="8" w:space="0"/>
            </w:tcBorders>
            <w:vAlign w:val="center"/>
          </w:tcPr>
          <w:p w14:paraId="50754282">
            <w:pPr>
              <w:ind w:left="0" w:leftChars="0" w:firstLine="0"/>
              <w:rPr>
                <w:rFonts w:ascii="Calibri" w:hAnsi="Calibri" w:cs="黑体"/>
                <w:color w:val="000000"/>
                <w:sz w:val="21"/>
                <w:szCs w:val="21"/>
              </w:rPr>
            </w:pPr>
            <w:r>
              <w:rPr>
                <w:rFonts w:hint="eastAsia" w:ascii="Calibri" w:hAnsi="Calibri" w:cs="黑体"/>
                <w:color w:val="000000"/>
                <w:sz w:val="21"/>
                <w:szCs w:val="21"/>
              </w:rPr>
              <w:t>3</w:t>
            </w:r>
          </w:p>
        </w:tc>
        <w:tc>
          <w:tcPr>
            <w:tcW w:w="1701" w:type="dxa"/>
            <w:tcBorders>
              <w:top w:val="nil"/>
              <w:left w:val="nil"/>
              <w:bottom w:val="single" w:color="auto" w:sz="8" w:space="0"/>
              <w:right w:val="single" w:color="auto" w:sz="8" w:space="0"/>
            </w:tcBorders>
            <w:vAlign w:val="center"/>
          </w:tcPr>
          <w:p w14:paraId="7CBA393A">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2DCDB37A">
        <w:tblPrEx>
          <w:tblCellMar>
            <w:top w:w="0" w:type="dxa"/>
            <w:left w:w="108" w:type="dxa"/>
            <w:bottom w:w="0" w:type="dxa"/>
            <w:right w:w="108" w:type="dxa"/>
          </w:tblCellMar>
        </w:tblPrEx>
        <w:trPr>
          <w:trHeight w:val="414" w:hRule="atLeast"/>
        </w:trPr>
        <w:tc>
          <w:tcPr>
            <w:tcW w:w="1526" w:type="dxa"/>
            <w:vMerge w:val="continue"/>
            <w:tcBorders>
              <w:top w:val="nil"/>
              <w:left w:val="single" w:color="auto" w:sz="8" w:space="0"/>
              <w:bottom w:val="single" w:color="auto" w:sz="8" w:space="0"/>
              <w:right w:val="single" w:color="auto" w:sz="8" w:space="0"/>
            </w:tcBorders>
            <w:vAlign w:val="center"/>
          </w:tcPr>
          <w:p w14:paraId="34D8661E">
            <w:pPr>
              <w:ind w:left="0" w:leftChars="0" w:firstLine="0"/>
              <w:rPr>
                <w:rFonts w:ascii="Calibri" w:hAnsi="Calibri" w:cs="黑体"/>
                <w:color w:val="000000"/>
                <w:sz w:val="21"/>
                <w:szCs w:val="21"/>
              </w:rPr>
            </w:pPr>
            <w:r>
              <w:rPr>
                <w:rFonts w:hint="eastAsia" w:ascii="Calibri" w:hAnsi="Calibri" w:cs="黑体"/>
                <w:color w:val="000000"/>
                <w:sz w:val="21"/>
                <w:szCs w:val="21"/>
              </w:rPr>
              <w:t>代装卸货物</w:t>
            </w:r>
          </w:p>
        </w:tc>
        <w:tc>
          <w:tcPr>
            <w:tcW w:w="3685" w:type="dxa"/>
            <w:vMerge w:val="continue"/>
            <w:tcBorders>
              <w:top w:val="nil"/>
              <w:left w:val="nil"/>
              <w:bottom w:val="single" w:color="auto" w:sz="8" w:space="0"/>
              <w:right w:val="single" w:color="auto" w:sz="8" w:space="0"/>
            </w:tcBorders>
            <w:vAlign w:val="center"/>
          </w:tcPr>
          <w:p w14:paraId="0AEAC706">
            <w:pPr>
              <w:ind w:left="0" w:leftChars="0" w:firstLine="0"/>
              <w:rPr>
                <w:rFonts w:ascii="Calibri" w:hAnsi="Calibri" w:cs="黑体"/>
                <w:color w:val="000000"/>
                <w:sz w:val="21"/>
                <w:szCs w:val="21"/>
              </w:rPr>
            </w:pPr>
            <w:r>
              <w:rPr>
                <w:rFonts w:hint="eastAsia" w:ascii="Calibri" w:hAnsi="Calibri" w:cs="黑体"/>
                <w:color w:val="000000"/>
                <w:sz w:val="21"/>
                <w:szCs w:val="21"/>
              </w:rPr>
              <w:t>货车/货柜装卸费</w:t>
            </w:r>
          </w:p>
        </w:tc>
        <w:tc>
          <w:tcPr>
            <w:tcW w:w="1134" w:type="dxa"/>
            <w:tcBorders>
              <w:top w:val="nil"/>
              <w:left w:val="nil"/>
              <w:bottom w:val="single" w:color="auto" w:sz="8" w:space="0"/>
              <w:right w:val="single" w:color="auto" w:sz="8" w:space="0"/>
            </w:tcBorders>
            <w:vAlign w:val="center"/>
          </w:tcPr>
          <w:p w14:paraId="2A991EB4">
            <w:pPr>
              <w:ind w:left="0" w:leftChars="0" w:firstLine="0"/>
              <w:rPr>
                <w:rFonts w:ascii="Calibri" w:hAnsi="Calibri" w:cs="黑体"/>
                <w:color w:val="000000"/>
                <w:sz w:val="21"/>
                <w:szCs w:val="21"/>
              </w:rPr>
            </w:pPr>
            <w:r>
              <w:rPr>
                <w:rFonts w:hint="eastAsia" w:ascii="Calibri" w:hAnsi="Calibri" w:cs="黑体"/>
                <w:color w:val="000000"/>
                <w:sz w:val="21"/>
                <w:szCs w:val="21"/>
              </w:rPr>
              <w:t>KG</w:t>
            </w:r>
          </w:p>
        </w:tc>
        <w:tc>
          <w:tcPr>
            <w:tcW w:w="1276" w:type="dxa"/>
            <w:tcBorders>
              <w:top w:val="nil"/>
              <w:left w:val="nil"/>
              <w:bottom w:val="single" w:color="auto" w:sz="8" w:space="0"/>
              <w:right w:val="single" w:color="auto" w:sz="8" w:space="0"/>
            </w:tcBorders>
            <w:vAlign w:val="center"/>
          </w:tcPr>
          <w:p w14:paraId="7CB9A04E">
            <w:pPr>
              <w:ind w:left="0" w:leftChars="0" w:firstLine="0"/>
              <w:rPr>
                <w:rFonts w:ascii="Calibri" w:hAnsi="Calibri" w:cs="黑体"/>
                <w:color w:val="000000"/>
                <w:sz w:val="21"/>
                <w:szCs w:val="21"/>
              </w:rPr>
            </w:pPr>
            <w:r>
              <w:rPr>
                <w:rFonts w:hint="eastAsia" w:ascii="Calibri" w:hAnsi="Calibri" w:cs="黑体"/>
                <w:color w:val="000000"/>
                <w:sz w:val="21"/>
                <w:szCs w:val="21"/>
              </w:rPr>
              <w:t>0.5</w:t>
            </w:r>
          </w:p>
        </w:tc>
        <w:tc>
          <w:tcPr>
            <w:tcW w:w="1701" w:type="dxa"/>
            <w:tcBorders>
              <w:top w:val="nil"/>
              <w:left w:val="nil"/>
              <w:bottom w:val="single" w:color="auto" w:sz="8" w:space="0"/>
              <w:right w:val="single" w:color="auto" w:sz="8" w:space="0"/>
            </w:tcBorders>
            <w:vAlign w:val="center"/>
          </w:tcPr>
          <w:p w14:paraId="5CB2FABB">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361E6DA4">
        <w:tblPrEx>
          <w:tblCellMar>
            <w:top w:w="0" w:type="dxa"/>
            <w:left w:w="108" w:type="dxa"/>
            <w:bottom w:w="0" w:type="dxa"/>
            <w:right w:w="108" w:type="dxa"/>
          </w:tblCellMar>
        </w:tblPrEx>
        <w:trPr>
          <w:trHeight w:val="414" w:hRule="atLeast"/>
        </w:trPr>
        <w:tc>
          <w:tcPr>
            <w:tcW w:w="1526" w:type="dxa"/>
            <w:vMerge w:val="continue"/>
            <w:tcBorders>
              <w:top w:val="nil"/>
              <w:left w:val="single" w:color="auto" w:sz="8" w:space="0"/>
              <w:bottom w:val="single" w:color="auto" w:sz="8" w:space="0"/>
              <w:right w:val="single" w:color="auto" w:sz="8" w:space="0"/>
            </w:tcBorders>
            <w:vAlign w:val="center"/>
          </w:tcPr>
          <w:p w14:paraId="16F4C28B">
            <w:pPr>
              <w:ind w:left="0" w:leftChars="0" w:firstLine="0"/>
              <w:rPr>
                <w:rFonts w:ascii="Calibri" w:hAnsi="Calibri" w:cs="黑体"/>
                <w:color w:val="000000"/>
                <w:sz w:val="21"/>
                <w:szCs w:val="21"/>
              </w:rPr>
            </w:pPr>
            <w:r>
              <w:rPr>
                <w:rFonts w:hint="eastAsia" w:ascii="Calibri" w:hAnsi="Calibri" w:cs="黑体"/>
                <w:color w:val="000000"/>
                <w:sz w:val="21"/>
                <w:szCs w:val="21"/>
              </w:rPr>
              <w:t>代装卸货物</w:t>
            </w:r>
          </w:p>
        </w:tc>
        <w:tc>
          <w:tcPr>
            <w:tcW w:w="3685" w:type="dxa"/>
            <w:vMerge w:val="continue"/>
            <w:tcBorders>
              <w:top w:val="nil"/>
              <w:left w:val="nil"/>
              <w:bottom w:val="single" w:color="auto" w:sz="8" w:space="0"/>
              <w:right w:val="single" w:color="auto" w:sz="8" w:space="0"/>
            </w:tcBorders>
            <w:vAlign w:val="center"/>
          </w:tcPr>
          <w:p w14:paraId="6B0926E2">
            <w:pPr>
              <w:ind w:left="0" w:leftChars="0" w:firstLine="0"/>
              <w:rPr>
                <w:rFonts w:ascii="Calibri" w:hAnsi="Calibri" w:cs="黑体"/>
                <w:color w:val="000000"/>
                <w:sz w:val="21"/>
                <w:szCs w:val="21"/>
              </w:rPr>
            </w:pPr>
            <w:r>
              <w:rPr>
                <w:rFonts w:hint="eastAsia" w:ascii="Calibri" w:hAnsi="Calibri" w:cs="黑体"/>
                <w:color w:val="000000"/>
                <w:sz w:val="21"/>
                <w:szCs w:val="21"/>
              </w:rPr>
              <w:t>货车/货柜装卸费</w:t>
            </w:r>
          </w:p>
        </w:tc>
        <w:tc>
          <w:tcPr>
            <w:tcW w:w="1134" w:type="dxa"/>
            <w:tcBorders>
              <w:top w:val="nil"/>
              <w:left w:val="nil"/>
              <w:bottom w:val="single" w:color="auto" w:sz="8" w:space="0"/>
              <w:right w:val="single" w:color="auto" w:sz="8" w:space="0"/>
            </w:tcBorders>
            <w:vAlign w:val="center"/>
          </w:tcPr>
          <w:p w14:paraId="19E87C49">
            <w:pPr>
              <w:ind w:left="0" w:leftChars="0" w:firstLine="0"/>
              <w:rPr>
                <w:rFonts w:ascii="Calibri" w:hAnsi="Calibri" w:cs="黑体"/>
                <w:color w:val="000000"/>
                <w:sz w:val="21"/>
                <w:szCs w:val="21"/>
              </w:rPr>
            </w:pPr>
            <w:r>
              <w:rPr>
                <w:rFonts w:hint="eastAsia" w:ascii="Calibri" w:hAnsi="Calibri" w:cs="黑体"/>
                <w:color w:val="000000"/>
                <w:sz w:val="21"/>
                <w:szCs w:val="21"/>
              </w:rPr>
              <w:t>立方米</w:t>
            </w:r>
          </w:p>
        </w:tc>
        <w:tc>
          <w:tcPr>
            <w:tcW w:w="1276" w:type="dxa"/>
            <w:tcBorders>
              <w:top w:val="nil"/>
              <w:left w:val="nil"/>
              <w:bottom w:val="single" w:color="auto" w:sz="8" w:space="0"/>
              <w:right w:val="single" w:color="auto" w:sz="8" w:space="0"/>
            </w:tcBorders>
            <w:vAlign w:val="center"/>
          </w:tcPr>
          <w:p w14:paraId="4C03349E">
            <w:pPr>
              <w:ind w:left="0" w:leftChars="0" w:firstLine="0"/>
              <w:rPr>
                <w:rFonts w:ascii="Calibri" w:hAnsi="Calibri" w:cs="黑体"/>
                <w:color w:val="000000"/>
                <w:sz w:val="21"/>
                <w:szCs w:val="21"/>
              </w:rPr>
            </w:pPr>
            <w:r>
              <w:rPr>
                <w:rFonts w:hint="eastAsia" w:ascii="Calibri" w:hAnsi="Calibri" w:cs="黑体"/>
                <w:color w:val="000000"/>
                <w:sz w:val="21"/>
                <w:szCs w:val="21"/>
              </w:rPr>
              <w:t>50</w:t>
            </w:r>
          </w:p>
        </w:tc>
        <w:tc>
          <w:tcPr>
            <w:tcW w:w="1701" w:type="dxa"/>
            <w:tcBorders>
              <w:top w:val="nil"/>
              <w:left w:val="nil"/>
              <w:bottom w:val="single" w:color="auto" w:sz="8" w:space="0"/>
              <w:right w:val="single" w:color="auto" w:sz="8" w:space="0"/>
            </w:tcBorders>
            <w:vAlign w:val="center"/>
          </w:tcPr>
          <w:p w14:paraId="272B1852">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56E9AB20">
        <w:tblPrEx>
          <w:tblCellMar>
            <w:top w:w="0" w:type="dxa"/>
            <w:left w:w="108" w:type="dxa"/>
            <w:bottom w:w="0" w:type="dxa"/>
            <w:right w:w="108" w:type="dxa"/>
          </w:tblCellMar>
        </w:tblPrEx>
        <w:trPr>
          <w:trHeight w:val="414" w:hRule="atLeast"/>
        </w:trPr>
        <w:tc>
          <w:tcPr>
            <w:tcW w:w="1526" w:type="dxa"/>
            <w:vMerge w:val="continue"/>
            <w:tcBorders>
              <w:top w:val="nil"/>
              <w:left w:val="single" w:color="auto" w:sz="8" w:space="0"/>
              <w:bottom w:val="single" w:color="auto" w:sz="8" w:space="0"/>
              <w:right w:val="single" w:color="auto" w:sz="8" w:space="0"/>
            </w:tcBorders>
            <w:vAlign w:val="center"/>
          </w:tcPr>
          <w:p w14:paraId="450C9780">
            <w:pPr>
              <w:ind w:left="0" w:leftChars="0" w:firstLine="0"/>
              <w:rPr>
                <w:rFonts w:ascii="Calibri" w:hAnsi="Calibri" w:cs="黑体"/>
                <w:color w:val="000000"/>
                <w:sz w:val="21"/>
                <w:szCs w:val="21"/>
              </w:rPr>
            </w:pPr>
            <w:r>
              <w:rPr>
                <w:rFonts w:hint="eastAsia" w:ascii="Calibri" w:hAnsi="Calibri" w:cs="黑体"/>
                <w:color w:val="000000"/>
                <w:sz w:val="21"/>
                <w:szCs w:val="21"/>
              </w:rPr>
              <w:t>代装卸货物</w:t>
            </w:r>
          </w:p>
        </w:tc>
        <w:tc>
          <w:tcPr>
            <w:tcW w:w="3685" w:type="dxa"/>
            <w:vMerge w:val="continue"/>
            <w:tcBorders>
              <w:top w:val="nil"/>
              <w:left w:val="nil"/>
              <w:bottom w:val="single" w:color="auto" w:sz="8" w:space="0"/>
              <w:right w:val="single" w:color="auto" w:sz="8" w:space="0"/>
            </w:tcBorders>
            <w:vAlign w:val="center"/>
          </w:tcPr>
          <w:p w14:paraId="309347AD">
            <w:pPr>
              <w:ind w:left="0" w:leftChars="0" w:firstLine="0"/>
              <w:rPr>
                <w:rFonts w:ascii="Calibri" w:hAnsi="Calibri" w:cs="黑体"/>
                <w:color w:val="000000"/>
                <w:sz w:val="21"/>
                <w:szCs w:val="21"/>
              </w:rPr>
            </w:pPr>
            <w:r>
              <w:rPr>
                <w:rFonts w:hint="eastAsia" w:ascii="Calibri" w:hAnsi="Calibri" w:cs="黑体"/>
                <w:color w:val="000000"/>
                <w:sz w:val="21"/>
                <w:szCs w:val="21"/>
              </w:rPr>
              <w:t>货车/货柜装卸费</w:t>
            </w:r>
          </w:p>
        </w:tc>
        <w:tc>
          <w:tcPr>
            <w:tcW w:w="1134" w:type="dxa"/>
            <w:tcBorders>
              <w:top w:val="nil"/>
              <w:left w:val="nil"/>
              <w:bottom w:val="single" w:color="auto" w:sz="8" w:space="0"/>
              <w:right w:val="single" w:color="auto" w:sz="8" w:space="0"/>
            </w:tcBorders>
            <w:vAlign w:val="center"/>
          </w:tcPr>
          <w:p w14:paraId="28E883C5">
            <w:pPr>
              <w:ind w:left="0" w:leftChars="0" w:firstLine="0"/>
              <w:rPr>
                <w:rFonts w:ascii="Calibri" w:hAnsi="Calibri" w:cs="黑体"/>
                <w:color w:val="000000"/>
                <w:sz w:val="21"/>
                <w:szCs w:val="21"/>
              </w:rPr>
            </w:pPr>
            <w:r>
              <w:rPr>
                <w:rFonts w:hint="eastAsia" w:ascii="Calibri" w:hAnsi="Calibri" w:cs="黑体"/>
                <w:color w:val="000000"/>
                <w:sz w:val="21"/>
                <w:szCs w:val="21"/>
              </w:rPr>
              <w:t>板</w:t>
            </w:r>
          </w:p>
        </w:tc>
        <w:tc>
          <w:tcPr>
            <w:tcW w:w="1276" w:type="dxa"/>
            <w:tcBorders>
              <w:top w:val="nil"/>
              <w:left w:val="nil"/>
              <w:bottom w:val="single" w:color="auto" w:sz="8" w:space="0"/>
              <w:right w:val="single" w:color="auto" w:sz="8" w:space="0"/>
            </w:tcBorders>
            <w:vAlign w:val="center"/>
          </w:tcPr>
          <w:p w14:paraId="7EE40F42">
            <w:pPr>
              <w:ind w:left="0" w:leftChars="0" w:firstLine="0"/>
              <w:rPr>
                <w:rFonts w:hint="default" w:ascii="Calibri" w:hAnsi="Calibri" w:eastAsia="宋体" w:cs="黑体"/>
                <w:color w:val="000000"/>
                <w:sz w:val="21"/>
                <w:szCs w:val="21"/>
                <w:lang w:val="en-US" w:eastAsia="zh-CN"/>
              </w:rPr>
            </w:pPr>
            <w:r>
              <w:rPr>
                <w:rFonts w:hint="eastAsia" w:ascii="Calibri" w:hAnsi="Calibri" w:cs="黑体"/>
                <w:color w:val="000000"/>
                <w:sz w:val="21"/>
                <w:szCs w:val="21"/>
                <w:lang w:val="en-US" w:eastAsia="zh-CN"/>
              </w:rPr>
              <w:t>100</w:t>
            </w:r>
          </w:p>
        </w:tc>
        <w:tc>
          <w:tcPr>
            <w:tcW w:w="1701" w:type="dxa"/>
            <w:tcBorders>
              <w:top w:val="nil"/>
              <w:left w:val="nil"/>
              <w:bottom w:val="single" w:color="auto" w:sz="8" w:space="0"/>
              <w:right w:val="single" w:color="auto" w:sz="8" w:space="0"/>
            </w:tcBorders>
            <w:vAlign w:val="center"/>
          </w:tcPr>
          <w:p w14:paraId="05C12365">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41488194">
        <w:tblPrEx>
          <w:tblCellMar>
            <w:top w:w="0" w:type="dxa"/>
            <w:left w:w="108" w:type="dxa"/>
            <w:bottom w:w="0" w:type="dxa"/>
            <w:right w:w="108" w:type="dxa"/>
          </w:tblCellMar>
        </w:tblPrEx>
        <w:trPr>
          <w:trHeight w:val="414" w:hRule="atLeast"/>
        </w:trPr>
        <w:tc>
          <w:tcPr>
            <w:tcW w:w="1526" w:type="dxa"/>
            <w:vMerge w:val="restart"/>
            <w:tcBorders>
              <w:top w:val="nil"/>
              <w:left w:val="single" w:color="auto" w:sz="8" w:space="0"/>
              <w:bottom w:val="single" w:color="auto" w:sz="8" w:space="0"/>
              <w:right w:val="single" w:color="auto" w:sz="8" w:space="0"/>
            </w:tcBorders>
            <w:vAlign w:val="center"/>
          </w:tcPr>
          <w:p w14:paraId="21C1FA2B">
            <w:pPr>
              <w:ind w:left="0" w:leftChars="0" w:firstLine="0"/>
              <w:rPr>
                <w:rFonts w:ascii="Calibri" w:hAnsi="Calibri" w:cs="黑体"/>
                <w:color w:val="000000"/>
                <w:sz w:val="21"/>
                <w:szCs w:val="21"/>
              </w:rPr>
            </w:pPr>
            <w:r>
              <w:rPr>
                <w:rFonts w:hint="eastAsia" w:ascii="Calibri" w:hAnsi="Calibri" w:cs="黑体"/>
                <w:color w:val="000000"/>
                <w:sz w:val="21"/>
                <w:szCs w:val="21"/>
              </w:rPr>
              <w:t>代增加/更换纸箱</w:t>
            </w:r>
          </w:p>
        </w:tc>
        <w:tc>
          <w:tcPr>
            <w:tcW w:w="3685" w:type="dxa"/>
            <w:tcBorders>
              <w:top w:val="nil"/>
              <w:left w:val="nil"/>
              <w:bottom w:val="single" w:color="auto" w:sz="8" w:space="0"/>
              <w:right w:val="single" w:color="auto" w:sz="8" w:space="0"/>
            </w:tcBorders>
            <w:vAlign w:val="center"/>
          </w:tcPr>
          <w:p w14:paraId="43E91414">
            <w:pPr>
              <w:ind w:left="0" w:leftChars="0" w:firstLine="0"/>
              <w:rPr>
                <w:rFonts w:ascii="Calibri" w:hAnsi="Calibri" w:cs="黑体"/>
                <w:color w:val="000000"/>
                <w:sz w:val="21"/>
                <w:szCs w:val="21"/>
              </w:rPr>
            </w:pPr>
            <w:r>
              <w:rPr>
                <w:rFonts w:hint="eastAsia" w:ascii="Calibri" w:hAnsi="Calibri" w:cs="黑体"/>
                <w:color w:val="000000"/>
                <w:sz w:val="21"/>
                <w:szCs w:val="21"/>
              </w:rPr>
              <w:t>大：70*40*40CM</w:t>
            </w:r>
          </w:p>
        </w:tc>
        <w:tc>
          <w:tcPr>
            <w:tcW w:w="1134" w:type="dxa"/>
            <w:tcBorders>
              <w:top w:val="nil"/>
              <w:left w:val="nil"/>
              <w:bottom w:val="single" w:color="auto" w:sz="8" w:space="0"/>
              <w:right w:val="single" w:color="auto" w:sz="8" w:space="0"/>
            </w:tcBorders>
            <w:vAlign w:val="center"/>
          </w:tcPr>
          <w:p w14:paraId="734AB7B0">
            <w:pPr>
              <w:ind w:left="0" w:leftChars="0" w:firstLine="0"/>
              <w:rPr>
                <w:rFonts w:ascii="Calibri" w:hAnsi="Calibri" w:cs="黑体"/>
                <w:color w:val="000000"/>
                <w:sz w:val="21"/>
                <w:szCs w:val="21"/>
              </w:rPr>
            </w:pPr>
            <w:r>
              <w:rPr>
                <w:rFonts w:hint="eastAsia" w:ascii="Calibri" w:hAnsi="Calibri" w:cs="黑体"/>
                <w:color w:val="000000"/>
                <w:sz w:val="21"/>
                <w:szCs w:val="21"/>
              </w:rPr>
              <w:t>个</w:t>
            </w:r>
          </w:p>
        </w:tc>
        <w:tc>
          <w:tcPr>
            <w:tcW w:w="1276" w:type="dxa"/>
            <w:tcBorders>
              <w:top w:val="nil"/>
              <w:left w:val="nil"/>
              <w:bottom w:val="single" w:color="auto" w:sz="8" w:space="0"/>
              <w:right w:val="single" w:color="auto" w:sz="8" w:space="0"/>
            </w:tcBorders>
            <w:vAlign w:val="center"/>
          </w:tcPr>
          <w:p w14:paraId="4F570E96">
            <w:pPr>
              <w:ind w:left="0" w:leftChars="0" w:firstLine="0"/>
              <w:rPr>
                <w:rFonts w:ascii="Calibri" w:hAnsi="Calibri" w:cs="黑体"/>
                <w:color w:val="000000"/>
                <w:sz w:val="21"/>
                <w:szCs w:val="21"/>
              </w:rPr>
            </w:pPr>
            <w:r>
              <w:rPr>
                <w:rFonts w:hint="eastAsia" w:ascii="Calibri" w:hAnsi="Calibri" w:cs="黑体"/>
                <w:color w:val="000000"/>
                <w:sz w:val="21"/>
                <w:szCs w:val="21"/>
              </w:rPr>
              <w:t>20</w:t>
            </w:r>
          </w:p>
        </w:tc>
        <w:tc>
          <w:tcPr>
            <w:tcW w:w="1701" w:type="dxa"/>
            <w:tcBorders>
              <w:top w:val="nil"/>
              <w:left w:val="nil"/>
              <w:bottom w:val="single" w:color="auto" w:sz="8" w:space="0"/>
              <w:right w:val="single" w:color="auto" w:sz="8" w:space="0"/>
            </w:tcBorders>
            <w:vAlign w:val="center"/>
          </w:tcPr>
          <w:p w14:paraId="035DB085">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79C4E3A5">
        <w:tblPrEx>
          <w:tblCellMar>
            <w:top w:w="0" w:type="dxa"/>
            <w:left w:w="108" w:type="dxa"/>
            <w:bottom w:w="0" w:type="dxa"/>
            <w:right w:w="108" w:type="dxa"/>
          </w:tblCellMar>
        </w:tblPrEx>
        <w:trPr>
          <w:trHeight w:val="414" w:hRule="atLeast"/>
        </w:trPr>
        <w:tc>
          <w:tcPr>
            <w:tcW w:w="1526" w:type="dxa"/>
            <w:vMerge w:val="continue"/>
            <w:tcBorders>
              <w:top w:val="nil"/>
              <w:left w:val="single" w:color="auto" w:sz="8" w:space="0"/>
              <w:bottom w:val="single" w:color="auto" w:sz="8" w:space="0"/>
              <w:right w:val="single" w:color="auto" w:sz="8" w:space="0"/>
            </w:tcBorders>
            <w:vAlign w:val="center"/>
          </w:tcPr>
          <w:p w14:paraId="1C07B40D">
            <w:pPr>
              <w:ind w:left="0" w:leftChars="0" w:firstLine="0"/>
              <w:rPr>
                <w:rFonts w:ascii="Calibri" w:hAnsi="Calibri" w:cs="黑体"/>
                <w:color w:val="000000"/>
                <w:sz w:val="21"/>
                <w:szCs w:val="21"/>
              </w:rPr>
            </w:pPr>
            <w:r>
              <w:rPr>
                <w:rFonts w:hint="eastAsia" w:ascii="Calibri" w:hAnsi="Calibri" w:cs="黑体"/>
                <w:color w:val="000000"/>
                <w:sz w:val="21"/>
                <w:szCs w:val="21"/>
              </w:rPr>
              <w:t>代增加/更换纸箱</w:t>
            </w:r>
          </w:p>
        </w:tc>
        <w:tc>
          <w:tcPr>
            <w:tcW w:w="3685" w:type="dxa"/>
            <w:tcBorders>
              <w:top w:val="nil"/>
              <w:left w:val="nil"/>
              <w:bottom w:val="single" w:color="auto" w:sz="8" w:space="0"/>
              <w:right w:val="single" w:color="auto" w:sz="8" w:space="0"/>
            </w:tcBorders>
            <w:vAlign w:val="center"/>
          </w:tcPr>
          <w:p w14:paraId="682F8E86">
            <w:pPr>
              <w:ind w:left="0" w:leftChars="0" w:firstLine="0"/>
              <w:rPr>
                <w:rFonts w:ascii="Calibri" w:hAnsi="Calibri" w:cs="黑体"/>
                <w:color w:val="000000"/>
                <w:sz w:val="21"/>
                <w:szCs w:val="21"/>
              </w:rPr>
            </w:pPr>
            <w:r>
              <w:rPr>
                <w:rFonts w:hint="eastAsia" w:ascii="Calibri" w:hAnsi="Calibri" w:cs="黑体"/>
                <w:color w:val="000000"/>
                <w:sz w:val="21"/>
                <w:szCs w:val="21"/>
              </w:rPr>
              <w:t>中：65*40*40CM</w:t>
            </w:r>
          </w:p>
        </w:tc>
        <w:tc>
          <w:tcPr>
            <w:tcW w:w="1134" w:type="dxa"/>
            <w:tcBorders>
              <w:top w:val="nil"/>
              <w:left w:val="nil"/>
              <w:bottom w:val="single" w:color="auto" w:sz="8" w:space="0"/>
              <w:right w:val="single" w:color="auto" w:sz="8" w:space="0"/>
            </w:tcBorders>
            <w:vAlign w:val="center"/>
          </w:tcPr>
          <w:p w14:paraId="21B19DB8">
            <w:pPr>
              <w:ind w:left="0" w:leftChars="0" w:firstLine="0"/>
              <w:rPr>
                <w:rFonts w:ascii="Calibri" w:hAnsi="Calibri" w:cs="黑体"/>
                <w:color w:val="000000"/>
                <w:sz w:val="21"/>
                <w:szCs w:val="21"/>
              </w:rPr>
            </w:pPr>
            <w:r>
              <w:rPr>
                <w:rFonts w:hint="eastAsia" w:ascii="Calibri" w:hAnsi="Calibri" w:cs="黑体"/>
                <w:color w:val="000000"/>
                <w:sz w:val="21"/>
                <w:szCs w:val="21"/>
              </w:rPr>
              <w:t>个</w:t>
            </w:r>
          </w:p>
        </w:tc>
        <w:tc>
          <w:tcPr>
            <w:tcW w:w="1276" w:type="dxa"/>
            <w:tcBorders>
              <w:top w:val="nil"/>
              <w:left w:val="nil"/>
              <w:bottom w:val="single" w:color="auto" w:sz="8" w:space="0"/>
              <w:right w:val="single" w:color="auto" w:sz="8" w:space="0"/>
            </w:tcBorders>
            <w:vAlign w:val="center"/>
          </w:tcPr>
          <w:p w14:paraId="323D6644">
            <w:pPr>
              <w:ind w:left="0" w:leftChars="0" w:firstLine="0"/>
              <w:rPr>
                <w:rFonts w:ascii="Calibri" w:hAnsi="Calibri" w:cs="黑体"/>
                <w:color w:val="000000"/>
                <w:sz w:val="21"/>
                <w:szCs w:val="21"/>
              </w:rPr>
            </w:pPr>
            <w:r>
              <w:rPr>
                <w:rFonts w:hint="eastAsia" w:ascii="Calibri" w:hAnsi="Calibri" w:cs="黑体"/>
                <w:color w:val="000000"/>
                <w:sz w:val="21"/>
                <w:szCs w:val="21"/>
              </w:rPr>
              <w:t>15</w:t>
            </w:r>
          </w:p>
        </w:tc>
        <w:tc>
          <w:tcPr>
            <w:tcW w:w="1701" w:type="dxa"/>
            <w:tcBorders>
              <w:top w:val="nil"/>
              <w:left w:val="nil"/>
              <w:bottom w:val="single" w:color="auto" w:sz="8" w:space="0"/>
              <w:right w:val="single" w:color="auto" w:sz="8" w:space="0"/>
            </w:tcBorders>
            <w:vAlign w:val="center"/>
          </w:tcPr>
          <w:p w14:paraId="226E70E6">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4A350DCD">
        <w:tblPrEx>
          <w:tblCellMar>
            <w:top w:w="0" w:type="dxa"/>
            <w:left w:w="108" w:type="dxa"/>
            <w:bottom w:w="0" w:type="dxa"/>
            <w:right w:w="108" w:type="dxa"/>
          </w:tblCellMar>
        </w:tblPrEx>
        <w:trPr>
          <w:trHeight w:val="414" w:hRule="atLeast"/>
        </w:trPr>
        <w:tc>
          <w:tcPr>
            <w:tcW w:w="1526" w:type="dxa"/>
            <w:vMerge w:val="continue"/>
            <w:tcBorders>
              <w:top w:val="nil"/>
              <w:left w:val="single" w:color="auto" w:sz="8" w:space="0"/>
              <w:bottom w:val="single" w:color="auto" w:sz="8" w:space="0"/>
              <w:right w:val="single" w:color="auto" w:sz="8" w:space="0"/>
            </w:tcBorders>
            <w:vAlign w:val="center"/>
          </w:tcPr>
          <w:p w14:paraId="7ECE1D00">
            <w:pPr>
              <w:ind w:left="0" w:leftChars="0" w:firstLine="0"/>
              <w:rPr>
                <w:rFonts w:ascii="Calibri" w:hAnsi="Calibri" w:cs="黑体"/>
                <w:color w:val="000000"/>
                <w:sz w:val="21"/>
                <w:szCs w:val="21"/>
              </w:rPr>
            </w:pPr>
            <w:r>
              <w:rPr>
                <w:rFonts w:hint="eastAsia" w:ascii="Calibri" w:hAnsi="Calibri" w:cs="黑体"/>
                <w:color w:val="000000"/>
                <w:sz w:val="21"/>
                <w:szCs w:val="21"/>
              </w:rPr>
              <w:t>代增加/更换纸箱</w:t>
            </w:r>
          </w:p>
        </w:tc>
        <w:tc>
          <w:tcPr>
            <w:tcW w:w="3685" w:type="dxa"/>
            <w:tcBorders>
              <w:top w:val="nil"/>
              <w:left w:val="nil"/>
              <w:bottom w:val="single" w:color="auto" w:sz="8" w:space="0"/>
              <w:right w:val="single" w:color="auto" w:sz="8" w:space="0"/>
            </w:tcBorders>
            <w:vAlign w:val="center"/>
          </w:tcPr>
          <w:p w14:paraId="4DF4AA06">
            <w:pPr>
              <w:ind w:left="0" w:leftChars="0" w:firstLine="0"/>
              <w:rPr>
                <w:rFonts w:ascii="Calibri" w:hAnsi="Calibri" w:cs="黑体"/>
                <w:color w:val="000000"/>
                <w:sz w:val="21"/>
                <w:szCs w:val="21"/>
              </w:rPr>
            </w:pPr>
            <w:r>
              <w:rPr>
                <w:rFonts w:hint="eastAsia" w:ascii="Calibri" w:hAnsi="Calibri" w:cs="黑体"/>
                <w:color w:val="000000"/>
                <w:sz w:val="21"/>
                <w:szCs w:val="21"/>
              </w:rPr>
              <w:t>小：45*45*30CM</w:t>
            </w:r>
          </w:p>
        </w:tc>
        <w:tc>
          <w:tcPr>
            <w:tcW w:w="1134" w:type="dxa"/>
            <w:tcBorders>
              <w:top w:val="nil"/>
              <w:left w:val="nil"/>
              <w:bottom w:val="single" w:color="auto" w:sz="8" w:space="0"/>
              <w:right w:val="single" w:color="auto" w:sz="8" w:space="0"/>
            </w:tcBorders>
            <w:vAlign w:val="center"/>
          </w:tcPr>
          <w:p w14:paraId="202E2DCB">
            <w:pPr>
              <w:ind w:left="0" w:leftChars="0" w:firstLine="0"/>
              <w:rPr>
                <w:rFonts w:ascii="Calibri" w:hAnsi="Calibri" w:cs="黑体"/>
                <w:color w:val="000000"/>
                <w:sz w:val="21"/>
                <w:szCs w:val="21"/>
              </w:rPr>
            </w:pPr>
            <w:r>
              <w:rPr>
                <w:rFonts w:hint="eastAsia" w:ascii="Calibri" w:hAnsi="Calibri" w:cs="黑体"/>
                <w:color w:val="000000"/>
                <w:sz w:val="21"/>
                <w:szCs w:val="21"/>
              </w:rPr>
              <w:t>个</w:t>
            </w:r>
          </w:p>
        </w:tc>
        <w:tc>
          <w:tcPr>
            <w:tcW w:w="1276" w:type="dxa"/>
            <w:tcBorders>
              <w:top w:val="nil"/>
              <w:left w:val="nil"/>
              <w:bottom w:val="single" w:color="auto" w:sz="8" w:space="0"/>
              <w:right w:val="single" w:color="auto" w:sz="8" w:space="0"/>
            </w:tcBorders>
            <w:vAlign w:val="center"/>
          </w:tcPr>
          <w:p w14:paraId="33E4F5FC">
            <w:pPr>
              <w:ind w:left="0" w:leftChars="0" w:firstLine="0"/>
              <w:rPr>
                <w:rFonts w:ascii="Calibri" w:hAnsi="Calibri" w:cs="黑体"/>
                <w:color w:val="000000"/>
                <w:sz w:val="21"/>
                <w:szCs w:val="21"/>
              </w:rPr>
            </w:pPr>
            <w:r>
              <w:rPr>
                <w:rFonts w:hint="eastAsia" w:ascii="Calibri" w:hAnsi="Calibri" w:cs="黑体"/>
                <w:color w:val="000000"/>
                <w:sz w:val="21"/>
                <w:szCs w:val="21"/>
              </w:rPr>
              <w:t>10</w:t>
            </w:r>
          </w:p>
        </w:tc>
        <w:tc>
          <w:tcPr>
            <w:tcW w:w="1701" w:type="dxa"/>
            <w:tcBorders>
              <w:top w:val="nil"/>
              <w:left w:val="nil"/>
              <w:bottom w:val="single" w:color="auto" w:sz="8" w:space="0"/>
              <w:right w:val="single" w:color="auto" w:sz="8" w:space="0"/>
            </w:tcBorders>
            <w:vAlign w:val="center"/>
          </w:tcPr>
          <w:p w14:paraId="692E7E2D">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2B6FD539">
        <w:tblPrEx>
          <w:tblCellMar>
            <w:top w:w="0" w:type="dxa"/>
            <w:left w:w="108" w:type="dxa"/>
            <w:bottom w:w="0" w:type="dxa"/>
            <w:right w:w="108" w:type="dxa"/>
          </w:tblCellMar>
        </w:tblPrEx>
        <w:trPr>
          <w:trHeight w:val="414" w:hRule="atLeast"/>
        </w:trPr>
        <w:tc>
          <w:tcPr>
            <w:tcW w:w="1526" w:type="dxa"/>
            <w:vMerge w:val="restart"/>
            <w:tcBorders>
              <w:top w:val="nil"/>
              <w:left w:val="single" w:color="auto" w:sz="8" w:space="0"/>
              <w:bottom w:val="single" w:color="auto" w:sz="8" w:space="0"/>
              <w:right w:val="single" w:color="auto" w:sz="8" w:space="0"/>
            </w:tcBorders>
            <w:vAlign w:val="center"/>
          </w:tcPr>
          <w:p w14:paraId="74893E67">
            <w:pPr>
              <w:ind w:left="0" w:leftChars="0" w:firstLine="0"/>
              <w:rPr>
                <w:rFonts w:ascii="Calibri" w:hAnsi="Calibri" w:cs="黑体"/>
                <w:color w:val="000000"/>
                <w:sz w:val="21"/>
                <w:szCs w:val="21"/>
              </w:rPr>
            </w:pPr>
            <w:r>
              <w:rPr>
                <w:rFonts w:hint="eastAsia" w:ascii="Calibri" w:hAnsi="Calibri" w:cs="黑体"/>
                <w:color w:val="000000"/>
                <w:sz w:val="21"/>
                <w:szCs w:val="21"/>
              </w:rPr>
              <w:t>代打/换卡板</w:t>
            </w:r>
          </w:p>
        </w:tc>
        <w:tc>
          <w:tcPr>
            <w:tcW w:w="3685" w:type="dxa"/>
            <w:tcBorders>
              <w:top w:val="nil"/>
              <w:left w:val="nil"/>
              <w:bottom w:val="single" w:color="auto" w:sz="8" w:space="0"/>
              <w:right w:val="single" w:color="auto" w:sz="8" w:space="0"/>
            </w:tcBorders>
            <w:vAlign w:val="center"/>
          </w:tcPr>
          <w:p w14:paraId="4F0F9D0B">
            <w:pPr>
              <w:ind w:left="0" w:leftChars="0" w:firstLine="0"/>
              <w:rPr>
                <w:rFonts w:ascii="Calibri" w:hAnsi="Calibri" w:cs="黑体"/>
                <w:color w:val="000000"/>
                <w:sz w:val="21"/>
                <w:szCs w:val="21"/>
              </w:rPr>
            </w:pPr>
            <w:r>
              <w:rPr>
                <w:rFonts w:hint="eastAsia" w:ascii="Calibri" w:hAnsi="Calibri" w:cs="黑体"/>
                <w:color w:val="000000"/>
                <w:sz w:val="21"/>
                <w:szCs w:val="21"/>
              </w:rPr>
              <w:t>过板人工费，包括卡板</w:t>
            </w:r>
          </w:p>
        </w:tc>
        <w:tc>
          <w:tcPr>
            <w:tcW w:w="1134" w:type="dxa"/>
            <w:tcBorders>
              <w:top w:val="nil"/>
              <w:left w:val="nil"/>
              <w:bottom w:val="single" w:color="auto" w:sz="8" w:space="0"/>
              <w:right w:val="single" w:color="auto" w:sz="8" w:space="0"/>
            </w:tcBorders>
            <w:vAlign w:val="center"/>
          </w:tcPr>
          <w:p w14:paraId="1ECA0A78">
            <w:pPr>
              <w:ind w:left="0" w:leftChars="0" w:firstLine="0"/>
              <w:rPr>
                <w:rFonts w:ascii="Calibri" w:hAnsi="Calibri" w:cs="黑体"/>
                <w:color w:val="000000"/>
                <w:sz w:val="21"/>
                <w:szCs w:val="21"/>
              </w:rPr>
            </w:pPr>
            <w:r>
              <w:rPr>
                <w:rFonts w:hint="eastAsia" w:ascii="Calibri" w:hAnsi="Calibri" w:cs="黑体"/>
                <w:color w:val="000000"/>
                <w:sz w:val="21"/>
                <w:szCs w:val="21"/>
              </w:rPr>
              <w:t>卡板</w:t>
            </w:r>
          </w:p>
        </w:tc>
        <w:tc>
          <w:tcPr>
            <w:tcW w:w="1276" w:type="dxa"/>
            <w:tcBorders>
              <w:top w:val="nil"/>
              <w:left w:val="nil"/>
              <w:bottom w:val="single" w:color="auto" w:sz="8" w:space="0"/>
              <w:right w:val="single" w:color="auto" w:sz="8" w:space="0"/>
            </w:tcBorders>
            <w:vAlign w:val="center"/>
          </w:tcPr>
          <w:p w14:paraId="25003636">
            <w:pPr>
              <w:ind w:left="0" w:leftChars="0" w:firstLine="0"/>
              <w:rPr>
                <w:rFonts w:hint="default" w:ascii="Calibri" w:hAnsi="Calibri" w:eastAsia="宋体" w:cs="黑体"/>
                <w:color w:val="000000"/>
                <w:sz w:val="21"/>
                <w:szCs w:val="21"/>
                <w:lang w:val="en-US" w:eastAsia="zh-CN"/>
              </w:rPr>
            </w:pPr>
            <w:r>
              <w:rPr>
                <w:rFonts w:hint="eastAsia" w:ascii="Calibri" w:hAnsi="Calibri" w:cs="黑体"/>
                <w:color w:val="000000"/>
                <w:sz w:val="21"/>
                <w:szCs w:val="21"/>
                <w:lang w:val="en-US" w:eastAsia="zh-CN"/>
              </w:rPr>
              <w:t>150</w:t>
            </w:r>
          </w:p>
        </w:tc>
        <w:tc>
          <w:tcPr>
            <w:tcW w:w="1701" w:type="dxa"/>
            <w:tcBorders>
              <w:top w:val="nil"/>
              <w:left w:val="nil"/>
              <w:bottom w:val="single" w:color="auto" w:sz="8" w:space="0"/>
              <w:right w:val="single" w:color="auto" w:sz="8" w:space="0"/>
            </w:tcBorders>
            <w:vAlign w:val="center"/>
          </w:tcPr>
          <w:p w14:paraId="32DE58DC">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51CFB094">
        <w:tblPrEx>
          <w:tblCellMar>
            <w:top w:w="0" w:type="dxa"/>
            <w:left w:w="108" w:type="dxa"/>
            <w:bottom w:w="0" w:type="dxa"/>
            <w:right w:w="108" w:type="dxa"/>
          </w:tblCellMar>
        </w:tblPrEx>
        <w:trPr>
          <w:trHeight w:val="414" w:hRule="atLeast"/>
        </w:trPr>
        <w:tc>
          <w:tcPr>
            <w:tcW w:w="1526" w:type="dxa"/>
            <w:vMerge w:val="continue"/>
            <w:tcBorders>
              <w:top w:val="nil"/>
              <w:left w:val="single" w:color="auto" w:sz="8" w:space="0"/>
              <w:bottom w:val="single" w:color="auto" w:sz="8" w:space="0"/>
              <w:right w:val="single" w:color="auto" w:sz="8" w:space="0"/>
            </w:tcBorders>
            <w:vAlign w:val="center"/>
          </w:tcPr>
          <w:p w14:paraId="3139CFA6">
            <w:pPr>
              <w:ind w:left="0" w:leftChars="0" w:firstLine="0"/>
              <w:rPr>
                <w:rFonts w:ascii="Calibri" w:hAnsi="Calibri" w:cs="黑体"/>
                <w:color w:val="000000"/>
                <w:sz w:val="21"/>
                <w:szCs w:val="21"/>
              </w:rPr>
            </w:pPr>
            <w:r>
              <w:rPr>
                <w:rFonts w:hint="eastAsia" w:ascii="Calibri" w:hAnsi="Calibri" w:cs="黑体"/>
                <w:color w:val="000000"/>
                <w:sz w:val="21"/>
                <w:szCs w:val="21"/>
              </w:rPr>
              <w:t>代打/换卡板</w:t>
            </w:r>
          </w:p>
        </w:tc>
        <w:tc>
          <w:tcPr>
            <w:tcW w:w="3685" w:type="dxa"/>
            <w:tcBorders>
              <w:top w:val="nil"/>
              <w:left w:val="nil"/>
              <w:bottom w:val="single" w:color="auto" w:sz="8" w:space="0"/>
              <w:right w:val="single" w:color="auto" w:sz="8" w:space="0"/>
            </w:tcBorders>
            <w:vAlign w:val="center"/>
          </w:tcPr>
          <w:p w14:paraId="12FDD9F0">
            <w:pPr>
              <w:ind w:left="0" w:leftChars="0" w:firstLine="0"/>
              <w:rPr>
                <w:rFonts w:ascii="Calibri" w:hAnsi="Calibri" w:cs="黑体"/>
                <w:color w:val="000000"/>
                <w:sz w:val="21"/>
                <w:szCs w:val="21"/>
              </w:rPr>
            </w:pPr>
            <w:r>
              <w:rPr>
                <w:rFonts w:hint="eastAsia" w:ascii="Calibri" w:hAnsi="Calibri" w:cs="黑体"/>
                <w:color w:val="000000"/>
                <w:sz w:val="21"/>
                <w:szCs w:val="21"/>
              </w:rPr>
              <w:t>过板人工费，不包括托盘</w:t>
            </w:r>
          </w:p>
        </w:tc>
        <w:tc>
          <w:tcPr>
            <w:tcW w:w="1134" w:type="dxa"/>
            <w:tcBorders>
              <w:top w:val="nil"/>
              <w:left w:val="nil"/>
              <w:bottom w:val="single" w:color="auto" w:sz="8" w:space="0"/>
              <w:right w:val="single" w:color="auto" w:sz="8" w:space="0"/>
            </w:tcBorders>
            <w:vAlign w:val="center"/>
          </w:tcPr>
          <w:p w14:paraId="6E1F0CDF">
            <w:pPr>
              <w:ind w:left="0" w:leftChars="0" w:firstLine="0"/>
              <w:rPr>
                <w:rFonts w:ascii="Calibri" w:hAnsi="Calibri" w:cs="黑体"/>
                <w:color w:val="000000"/>
                <w:sz w:val="21"/>
                <w:szCs w:val="21"/>
              </w:rPr>
            </w:pPr>
            <w:r>
              <w:rPr>
                <w:rFonts w:hint="eastAsia" w:ascii="Calibri" w:hAnsi="Calibri" w:cs="黑体"/>
                <w:color w:val="000000"/>
                <w:sz w:val="21"/>
                <w:szCs w:val="21"/>
              </w:rPr>
              <w:t>卡板</w:t>
            </w:r>
          </w:p>
        </w:tc>
        <w:tc>
          <w:tcPr>
            <w:tcW w:w="1276" w:type="dxa"/>
            <w:tcBorders>
              <w:top w:val="nil"/>
              <w:left w:val="nil"/>
              <w:bottom w:val="single" w:color="auto" w:sz="8" w:space="0"/>
              <w:right w:val="single" w:color="auto" w:sz="8" w:space="0"/>
            </w:tcBorders>
            <w:vAlign w:val="center"/>
          </w:tcPr>
          <w:p w14:paraId="2192D3E0">
            <w:pPr>
              <w:ind w:left="0" w:leftChars="0" w:firstLine="0"/>
              <w:rPr>
                <w:rFonts w:ascii="Calibri" w:hAnsi="Calibri" w:cs="黑体"/>
                <w:color w:val="000000"/>
                <w:sz w:val="21"/>
                <w:szCs w:val="21"/>
              </w:rPr>
            </w:pPr>
            <w:r>
              <w:rPr>
                <w:rFonts w:hint="eastAsia" w:ascii="Calibri" w:hAnsi="Calibri" w:cs="黑体"/>
                <w:color w:val="000000"/>
                <w:sz w:val="21"/>
                <w:szCs w:val="21"/>
              </w:rPr>
              <w:t>50</w:t>
            </w:r>
          </w:p>
        </w:tc>
        <w:tc>
          <w:tcPr>
            <w:tcW w:w="1701" w:type="dxa"/>
            <w:tcBorders>
              <w:top w:val="nil"/>
              <w:left w:val="nil"/>
              <w:bottom w:val="single" w:color="auto" w:sz="8" w:space="0"/>
              <w:right w:val="single" w:color="auto" w:sz="8" w:space="0"/>
            </w:tcBorders>
            <w:vAlign w:val="center"/>
          </w:tcPr>
          <w:p w14:paraId="6059DF75">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4094FA9B">
        <w:tblPrEx>
          <w:tblCellMar>
            <w:top w:w="0" w:type="dxa"/>
            <w:left w:w="108" w:type="dxa"/>
            <w:bottom w:w="0" w:type="dxa"/>
            <w:right w:w="108" w:type="dxa"/>
          </w:tblCellMar>
        </w:tblPrEx>
        <w:trPr>
          <w:trHeight w:val="414" w:hRule="atLeast"/>
        </w:trPr>
        <w:tc>
          <w:tcPr>
            <w:tcW w:w="1526" w:type="dxa"/>
            <w:vMerge w:val="restart"/>
            <w:tcBorders>
              <w:top w:val="nil"/>
              <w:left w:val="single" w:color="auto" w:sz="8" w:space="0"/>
              <w:bottom w:val="single" w:color="auto" w:sz="8" w:space="0"/>
              <w:right w:val="single" w:color="auto" w:sz="8" w:space="0"/>
            </w:tcBorders>
            <w:vAlign w:val="center"/>
          </w:tcPr>
          <w:p w14:paraId="1DDBAA78">
            <w:pPr>
              <w:ind w:left="0" w:leftChars="0" w:firstLine="0"/>
              <w:rPr>
                <w:rFonts w:ascii="Calibri" w:hAnsi="Calibri" w:cs="黑体"/>
                <w:color w:val="000000"/>
                <w:sz w:val="21"/>
                <w:szCs w:val="21"/>
              </w:rPr>
            </w:pPr>
            <w:r>
              <w:rPr>
                <w:rFonts w:hint="eastAsia" w:ascii="Calibri" w:hAnsi="Calibri" w:cs="黑体"/>
                <w:color w:val="000000"/>
                <w:sz w:val="21"/>
                <w:szCs w:val="21"/>
              </w:rPr>
              <w:t>代贴/撕标签</w:t>
            </w:r>
          </w:p>
        </w:tc>
        <w:tc>
          <w:tcPr>
            <w:tcW w:w="3685" w:type="dxa"/>
            <w:tcBorders>
              <w:top w:val="nil"/>
              <w:left w:val="nil"/>
              <w:bottom w:val="single" w:color="auto" w:sz="8" w:space="0"/>
              <w:right w:val="single" w:color="auto" w:sz="8" w:space="0"/>
            </w:tcBorders>
            <w:vAlign w:val="center"/>
          </w:tcPr>
          <w:p w14:paraId="44EA6AB1">
            <w:pPr>
              <w:ind w:left="0" w:leftChars="0" w:firstLine="0"/>
              <w:rPr>
                <w:rFonts w:ascii="Calibri" w:hAnsi="Calibri" w:cs="黑体"/>
                <w:color w:val="000000"/>
                <w:sz w:val="21"/>
                <w:szCs w:val="21"/>
              </w:rPr>
            </w:pPr>
            <w:r>
              <w:rPr>
                <w:rFonts w:hint="eastAsia" w:ascii="Calibri" w:hAnsi="Calibri" w:cs="黑体"/>
                <w:color w:val="000000"/>
                <w:sz w:val="21"/>
                <w:szCs w:val="21"/>
              </w:rPr>
              <w:t>撕标签</w:t>
            </w:r>
          </w:p>
        </w:tc>
        <w:tc>
          <w:tcPr>
            <w:tcW w:w="1134" w:type="dxa"/>
            <w:tcBorders>
              <w:top w:val="nil"/>
              <w:left w:val="nil"/>
              <w:bottom w:val="single" w:color="auto" w:sz="8" w:space="0"/>
              <w:right w:val="single" w:color="auto" w:sz="8" w:space="0"/>
            </w:tcBorders>
            <w:vAlign w:val="center"/>
          </w:tcPr>
          <w:p w14:paraId="4EA99C85">
            <w:pPr>
              <w:ind w:left="0" w:leftChars="0" w:firstLine="0"/>
              <w:rPr>
                <w:rFonts w:ascii="Calibri" w:hAnsi="Calibri" w:cs="黑体"/>
                <w:color w:val="000000"/>
                <w:sz w:val="21"/>
                <w:szCs w:val="21"/>
              </w:rPr>
            </w:pPr>
            <w:r>
              <w:rPr>
                <w:rFonts w:hint="eastAsia" w:ascii="Calibri" w:hAnsi="Calibri" w:cs="黑体"/>
                <w:color w:val="000000"/>
                <w:sz w:val="21"/>
                <w:szCs w:val="21"/>
              </w:rPr>
              <w:t>个</w:t>
            </w:r>
          </w:p>
        </w:tc>
        <w:tc>
          <w:tcPr>
            <w:tcW w:w="1276" w:type="dxa"/>
            <w:tcBorders>
              <w:top w:val="nil"/>
              <w:left w:val="nil"/>
              <w:bottom w:val="single" w:color="auto" w:sz="8" w:space="0"/>
              <w:right w:val="single" w:color="auto" w:sz="8" w:space="0"/>
            </w:tcBorders>
            <w:vAlign w:val="center"/>
          </w:tcPr>
          <w:p w14:paraId="59918CA1">
            <w:pPr>
              <w:ind w:left="0" w:leftChars="0" w:firstLine="0"/>
              <w:rPr>
                <w:rFonts w:ascii="Calibri" w:hAnsi="Calibri" w:cs="黑体"/>
                <w:color w:val="000000"/>
                <w:sz w:val="21"/>
                <w:szCs w:val="21"/>
              </w:rPr>
            </w:pPr>
            <w:r>
              <w:rPr>
                <w:rFonts w:hint="eastAsia" w:ascii="Calibri" w:hAnsi="Calibri" w:cs="黑体"/>
                <w:color w:val="000000"/>
                <w:sz w:val="21"/>
                <w:szCs w:val="21"/>
              </w:rPr>
              <w:t>2</w:t>
            </w:r>
          </w:p>
        </w:tc>
        <w:tc>
          <w:tcPr>
            <w:tcW w:w="1701" w:type="dxa"/>
            <w:tcBorders>
              <w:top w:val="nil"/>
              <w:left w:val="nil"/>
              <w:bottom w:val="single" w:color="auto" w:sz="8" w:space="0"/>
              <w:right w:val="single" w:color="auto" w:sz="8" w:space="0"/>
            </w:tcBorders>
            <w:vAlign w:val="center"/>
          </w:tcPr>
          <w:p w14:paraId="0FB272EC">
            <w:pPr>
              <w:ind w:left="0" w:leftChars="0" w:firstLine="0"/>
              <w:rPr>
                <w:rFonts w:hint="eastAsia" w:ascii="Calibri" w:hAnsi="Calibri" w:eastAsia="宋体" w:cs="黑体"/>
                <w:color w:val="000000"/>
                <w:sz w:val="21"/>
                <w:szCs w:val="21"/>
                <w:lang w:eastAsia="zh-CN"/>
              </w:rPr>
            </w:pPr>
            <w:r>
              <w:rPr>
                <w:rFonts w:hint="eastAsia" w:ascii="Calibri" w:hAnsi="Calibri" w:cs="黑体"/>
                <w:color w:val="000000"/>
                <w:sz w:val="21"/>
                <w:szCs w:val="21"/>
              </w:rPr>
              <w:t>50</w:t>
            </w:r>
            <w:r>
              <w:rPr>
                <w:rFonts w:hint="eastAsia" w:ascii="Calibri" w:hAnsi="Calibri" w:cs="黑体"/>
                <w:color w:val="000000"/>
                <w:sz w:val="21"/>
                <w:szCs w:val="21"/>
                <w:lang w:eastAsia="zh-CN"/>
              </w:rPr>
              <w:t>（</w:t>
            </w:r>
            <w:r>
              <w:rPr>
                <w:rFonts w:hint="eastAsia" w:ascii="Calibri" w:hAnsi="Calibri" w:cs="黑体"/>
                <w:color w:val="000000"/>
                <w:sz w:val="21"/>
                <w:szCs w:val="21"/>
                <w:lang w:val="en-US" w:eastAsia="zh-CN"/>
              </w:rPr>
              <w:t>含10个标签</w:t>
            </w:r>
            <w:r>
              <w:rPr>
                <w:rFonts w:hint="eastAsia" w:ascii="Calibri" w:hAnsi="Calibri" w:cs="黑体"/>
                <w:color w:val="000000"/>
                <w:sz w:val="21"/>
                <w:szCs w:val="21"/>
                <w:lang w:eastAsia="zh-CN"/>
              </w:rPr>
              <w:t>）</w:t>
            </w:r>
          </w:p>
        </w:tc>
      </w:tr>
      <w:tr w14:paraId="39D7ADDC">
        <w:tblPrEx>
          <w:tblCellMar>
            <w:top w:w="0" w:type="dxa"/>
            <w:left w:w="108" w:type="dxa"/>
            <w:bottom w:w="0" w:type="dxa"/>
            <w:right w:w="108" w:type="dxa"/>
          </w:tblCellMar>
        </w:tblPrEx>
        <w:trPr>
          <w:trHeight w:val="414" w:hRule="atLeast"/>
        </w:trPr>
        <w:tc>
          <w:tcPr>
            <w:tcW w:w="1526" w:type="dxa"/>
            <w:vMerge w:val="continue"/>
            <w:tcBorders>
              <w:top w:val="nil"/>
              <w:left w:val="single" w:color="auto" w:sz="8" w:space="0"/>
              <w:bottom w:val="single" w:color="auto" w:sz="8" w:space="0"/>
              <w:right w:val="single" w:color="auto" w:sz="8" w:space="0"/>
            </w:tcBorders>
            <w:vAlign w:val="center"/>
          </w:tcPr>
          <w:p w14:paraId="5847E730">
            <w:pPr>
              <w:ind w:left="0" w:leftChars="0" w:firstLine="0"/>
              <w:rPr>
                <w:rFonts w:ascii="Calibri" w:hAnsi="Calibri" w:cs="黑体"/>
                <w:color w:val="000000"/>
                <w:sz w:val="21"/>
                <w:szCs w:val="21"/>
              </w:rPr>
            </w:pPr>
            <w:r>
              <w:rPr>
                <w:rFonts w:hint="eastAsia" w:ascii="Calibri" w:hAnsi="Calibri" w:cs="黑体"/>
                <w:color w:val="000000"/>
                <w:sz w:val="21"/>
                <w:szCs w:val="21"/>
              </w:rPr>
              <w:t>代贴/撕标签</w:t>
            </w:r>
          </w:p>
        </w:tc>
        <w:tc>
          <w:tcPr>
            <w:tcW w:w="3685" w:type="dxa"/>
            <w:tcBorders>
              <w:top w:val="nil"/>
              <w:left w:val="nil"/>
              <w:bottom w:val="single" w:color="auto" w:sz="8" w:space="0"/>
              <w:right w:val="single" w:color="auto" w:sz="8" w:space="0"/>
            </w:tcBorders>
            <w:vAlign w:val="center"/>
          </w:tcPr>
          <w:p w14:paraId="392F5610">
            <w:pPr>
              <w:ind w:left="0" w:leftChars="0" w:firstLine="0"/>
              <w:rPr>
                <w:rFonts w:ascii="Calibri" w:hAnsi="Calibri" w:cs="黑体"/>
                <w:color w:val="000000"/>
                <w:sz w:val="21"/>
                <w:szCs w:val="21"/>
              </w:rPr>
            </w:pPr>
            <w:r>
              <w:rPr>
                <w:rFonts w:hint="eastAsia" w:ascii="Calibri" w:hAnsi="Calibri" w:cs="黑体"/>
                <w:color w:val="000000"/>
                <w:sz w:val="21"/>
                <w:szCs w:val="21"/>
              </w:rPr>
              <w:t>贴标签</w:t>
            </w:r>
          </w:p>
        </w:tc>
        <w:tc>
          <w:tcPr>
            <w:tcW w:w="1134" w:type="dxa"/>
            <w:tcBorders>
              <w:top w:val="nil"/>
              <w:left w:val="nil"/>
              <w:bottom w:val="single" w:color="auto" w:sz="8" w:space="0"/>
              <w:right w:val="single" w:color="auto" w:sz="8" w:space="0"/>
            </w:tcBorders>
            <w:vAlign w:val="center"/>
          </w:tcPr>
          <w:p w14:paraId="09345D36">
            <w:pPr>
              <w:ind w:left="0" w:leftChars="0" w:firstLine="0"/>
              <w:rPr>
                <w:rFonts w:ascii="Calibri" w:hAnsi="Calibri" w:cs="黑体"/>
                <w:color w:val="000000"/>
                <w:sz w:val="21"/>
                <w:szCs w:val="21"/>
              </w:rPr>
            </w:pPr>
            <w:r>
              <w:rPr>
                <w:rFonts w:hint="eastAsia" w:ascii="Calibri" w:hAnsi="Calibri" w:cs="黑体"/>
                <w:color w:val="000000"/>
                <w:sz w:val="21"/>
                <w:szCs w:val="21"/>
              </w:rPr>
              <w:t>个</w:t>
            </w:r>
          </w:p>
        </w:tc>
        <w:tc>
          <w:tcPr>
            <w:tcW w:w="1276" w:type="dxa"/>
            <w:tcBorders>
              <w:top w:val="nil"/>
              <w:left w:val="nil"/>
              <w:bottom w:val="single" w:color="auto" w:sz="8" w:space="0"/>
              <w:right w:val="single" w:color="auto" w:sz="8" w:space="0"/>
            </w:tcBorders>
            <w:vAlign w:val="center"/>
          </w:tcPr>
          <w:p w14:paraId="1A16E210">
            <w:pPr>
              <w:ind w:left="0" w:leftChars="0" w:firstLine="0"/>
              <w:rPr>
                <w:rFonts w:ascii="Calibri" w:hAnsi="Calibri" w:cs="黑体"/>
                <w:color w:val="000000"/>
                <w:sz w:val="21"/>
                <w:szCs w:val="21"/>
              </w:rPr>
            </w:pPr>
            <w:r>
              <w:rPr>
                <w:rFonts w:hint="eastAsia" w:ascii="Calibri" w:hAnsi="Calibri" w:cs="黑体"/>
                <w:color w:val="000000"/>
                <w:sz w:val="21"/>
                <w:szCs w:val="21"/>
              </w:rPr>
              <w:t>2</w:t>
            </w:r>
          </w:p>
        </w:tc>
        <w:tc>
          <w:tcPr>
            <w:tcW w:w="1701" w:type="dxa"/>
            <w:tcBorders>
              <w:top w:val="nil"/>
              <w:left w:val="nil"/>
              <w:bottom w:val="single" w:color="auto" w:sz="8" w:space="0"/>
              <w:right w:val="single" w:color="auto" w:sz="8" w:space="0"/>
            </w:tcBorders>
            <w:vAlign w:val="center"/>
          </w:tcPr>
          <w:p w14:paraId="175B24E4">
            <w:pPr>
              <w:ind w:left="0" w:leftChars="0" w:firstLine="0"/>
              <w:rPr>
                <w:rFonts w:ascii="Calibri" w:hAnsi="Calibri" w:cs="黑体"/>
                <w:color w:val="000000"/>
                <w:sz w:val="21"/>
                <w:szCs w:val="21"/>
              </w:rPr>
            </w:pPr>
            <w:r>
              <w:rPr>
                <w:rFonts w:hint="eastAsia" w:ascii="Calibri" w:hAnsi="Calibri" w:cs="黑体"/>
                <w:color w:val="000000"/>
                <w:sz w:val="21"/>
                <w:szCs w:val="21"/>
              </w:rPr>
              <w:t>50</w:t>
            </w:r>
            <w:r>
              <w:rPr>
                <w:rFonts w:hint="eastAsia" w:ascii="Calibri" w:hAnsi="Calibri" w:cs="黑体"/>
                <w:color w:val="000000"/>
                <w:sz w:val="21"/>
                <w:szCs w:val="21"/>
                <w:lang w:eastAsia="zh-CN"/>
              </w:rPr>
              <w:t>（</w:t>
            </w:r>
            <w:r>
              <w:rPr>
                <w:rFonts w:hint="eastAsia" w:ascii="Calibri" w:hAnsi="Calibri" w:cs="黑体"/>
                <w:color w:val="000000"/>
                <w:sz w:val="21"/>
                <w:szCs w:val="21"/>
                <w:lang w:val="en-US" w:eastAsia="zh-CN"/>
              </w:rPr>
              <w:t>含10个标签</w:t>
            </w:r>
            <w:r>
              <w:rPr>
                <w:rFonts w:hint="eastAsia" w:ascii="Calibri" w:hAnsi="Calibri" w:cs="黑体"/>
                <w:color w:val="000000"/>
                <w:sz w:val="21"/>
                <w:szCs w:val="21"/>
                <w:lang w:eastAsia="zh-CN"/>
              </w:rPr>
              <w:t>）</w:t>
            </w:r>
          </w:p>
        </w:tc>
      </w:tr>
      <w:tr w14:paraId="4E24F1C5">
        <w:tblPrEx>
          <w:tblCellMar>
            <w:top w:w="0" w:type="dxa"/>
            <w:left w:w="108" w:type="dxa"/>
            <w:bottom w:w="0" w:type="dxa"/>
            <w:right w:w="108" w:type="dxa"/>
          </w:tblCellMar>
        </w:tblPrEx>
        <w:trPr>
          <w:trHeight w:val="414" w:hRule="atLeast"/>
        </w:trPr>
        <w:tc>
          <w:tcPr>
            <w:tcW w:w="1526" w:type="dxa"/>
            <w:vMerge w:val="continue"/>
            <w:tcBorders>
              <w:top w:val="nil"/>
              <w:left w:val="single" w:color="auto" w:sz="8" w:space="0"/>
              <w:bottom w:val="single" w:color="auto" w:sz="8" w:space="0"/>
              <w:right w:val="single" w:color="auto" w:sz="8" w:space="0"/>
            </w:tcBorders>
            <w:vAlign w:val="center"/>
          </w:tcPr>
          <w:p w14:paraId="4B0EED89">
            <w:pPr>
              <w:ind w:left="0" w:leftChars="0" w:firstLine="0"/>
              <w:rPr>
                <w:rFonts w:ascii="Calibri" w:hAnsi="Calibri" w:cs="黑体"/>
                <w:color w:val="000000"/>
                <w:sz w:val="21"/>
                <w:szCs w:val="21"/>
              </w:rPr>
            </w:pPr>
            <w:r>
              <w:rPr>
                <w:rFonts w:hint="eastAsia" w:ascii="Calibri" w:hAnsi="Calibri" w:cs="黑体"/>
                <w:color w:val="000000"/>
                <w:sz w:val="21"/>
                <w:szCs w:val="21"/>
              </w:rPr>
              <w:t>代贴/撕标签</w:t>
            </w:r>
          </w:p>
        </w:tc>
        <w:tc>
          <w:tcPr>
            <w:tcW w:w="3685" w:type="dxa"/>
            <w:tcBorders>
              <w:top w:val="nil"/>
              <w:left w:val="nil"/>
              <w:bottom w:val="single" w:color="auto" w:sz="8" w:space="0"/>
              <w:right w:val="single" w:color="auto" w:sz="8" w:space="0"/>
            </w:tcBorders>
            <w:vAlign w:val="center"/>
          </w:tcPr>
          <w:p w14:paraId="484ECFF0">
            <w:pPr>
              <w:ind w:left="0" w:leftChars="0" w:firstLine="0"/>
              <w:rPr>
                <w:rFonts w:ascii="Calibri" w:hAnsi="Calibri" w:cs="黑体"/>
                <w:color w:val="000000"/>
                <w:sz w:val="21"/>
                <w:szCs w:val="21"/>
              </w:rPr>
            </w:pPr>
            <w:r>
              <w:rPr>
                <w:rFonts w:hint="eastAsia" w:ascii="Calibri" w:hAnsi="Calibri" w:cs="黑体"/>
                <w:color w:val="000000"/>
                <w:sz w:val="21"/>
                <w:szCs w:val="21"/>
              </w:rPr>
              <w:t>先撕后贴</w:t>
            </w:r>
          </w:p>
        </w:tc>
        <w:tc>
          <w:tcPr>
            <w:tcW w:w="1134" w:type="dxa"/>
            <w:tcBorders>
              <w:top w:val="nil"/>
              <w:left w:val="nil"/>
              <w:bottom w:val="single" w:color="auto" w:sz="8" w:space="0"/>
              <w:right w:val="single" w:color="auto" w:sz="8" w:space="0"/>
            </w:tcBorders>
            <w:vAlign w:val="center"/>
          </w:tcPr>
          <w:p w14:paraId="3AADCD0D">
            <w:pPr>
              <w:ind w:left="0" w:leftChars="0" w:firstLine="0"/>
              <w:rPr>
                <w:rFonts w:ascii="Calibri" w:hAnsi="Calibri" w:cs="黑体"/>
                <w:color w:val="000000"/>
                <w:sz w:val="21"/>
                <w:szCs w:val="21"/>
              </w:rPr>
            </w:pPr>
            <w:r>
              <w:rPr>
                <w:rFonts w:hint="eastAsia" w:ascii="Calibri" w:hAnsi="Calibri" w:cs="黑体"/>
                <w:color w:val="000000"/>
                <w:sz w:val="21"/>
                <w:szCs w:val="21"/>
              </w:rPr>
              <w:t>组</w:t>
            </w:r>
          </w:p>
        </w:tc>
        <w:tc>
          <w:tcPr>
            <w:tcW w:w="1276" w:type="dxa"/>
            <w:tcBorders>
              <w:top w:val="nil"/>
              <w:left w:val="nil"/>
              <w:bottom w:val="single" w:color="auto" w:sz="8" w:space="0"/>
              <w:right w:val="single" w:color="auto" w:sz="8" w:space="0"/>
            </w:tcBorders>
            <w:vAlign w:val="center"/>
          </w:tcPr>
          <w:p w14:paraId="31133063">
            <w:pPr>
              <w:ind w:left="0" w:leftChars="0" w:firstLine="0"/>
              <w:rPr>
                <w:rFonts w:ascii="Calibri" w:hAnsi="Calibri" w:cs="黑体"/>
                <w:color w:val="000000"/>
                <w:sz w:val="21"/>
                <w:szCs w:val="21"/>
              </w:rPr>
            </w:pPr>
            <w:r>
              <w:rPr>
                <w:rFonts w:hint="eastAsia" w:ascii="Calibri" w:hAnsi="Calibri" w:cs="黑体"/>
                <w:color w:val="000000"/>
                <w:sz w:val="21"/>
                <w:szCs w:val="21"/>
              </w:rPr>
              <w:t>4</w:t>
            </w:r>
          </w:p>
        </w:tc>
        <w:tc>
          <w:tcPr>
            <w:tcW w:w="1701" w:type="dxa"/>
            <w:tcBorders>
              <w:top w:val="nil"/>
              <w:left w:val="nil"/>
              <w:bottom w:val="single" w:color="auto" w:sz="8" w:space="0"/>
              <w:right w:val="single" w:color="auto" w:sz="8" w:space="0"/>
            </w:tcBorders>
            <w:vAlign w:val="center"/>
          </w:tcPr>
          <w:p w14:paraId="02BE18D3">
            <w:pPr>
              <w:ind w:left="0" w:leftChars="0" w:firstLine="0"/>
              <w:rPr>
                <w:rFonts w:ascii="Calibri" w:hAnsi="Calibri" w:cs="黑体"/>
                <w:color w:val="000000"/>
                <w:sz w:val="21"/>
                <w:szCs w:val="21"/>
              </w:rPr>
            </w:pPr>
            <w:r>
              <w:rPr>
                <w:rFonts w:hint="eastAsia" w:ascii="Calibri" w:hAnsi="Calibri" w:cs="黑体"/>
                <w:color w:val="000000"/>
                <w:sz w:val="21"/>
                <w:szCs w:val="21"/>
              </w:rPr>
              <w:t>50</w:t>
            </w:r>
            <w:r>
              <w:rPr>
                <w:rFonts w:hint="eastAsia" w:ascii="Calibri" w:hAnsi="Calibri" w:cs="黑体"/>
                <w:color w:val="000000"/>
                <w:sz w:val="21"/>
                <w:szCs w:val="21"/>
                <w:lang w:eastAsia="zh-CN"/>
              </w:rPr>
              <w:t>（</w:t>
            </w:r>
            <w:r>
              <w:rPr>
                <w:rFonts w:hint="eastAsia" w:ascii="Calibri" w:hAnsi="Calibri" w:cs="黑体"/>
                <w:color w:val="000000"/>
                <w:sz w:val="21"/>
                <w:szCs w:val="21"/>
                <w:lang w:val="en-US" w:eastAsia="zh-CN"/>
              </w:rPr>
              <w:t>含10个标签</w:t>
            </w:r>
            <w:r>
              <w:rPr>
                <w:rFonts w:hint="eastAsia" w:ascii="Calibri" w:hAnsi="Calibri" w:cs="黑体"/>
                <w:color w:val="000000"/>
                <w:sz w:val="21"/>
                <w:szCs w:val="21"/>
                <w:lang w:eastAsia="zh-CN"/>
              </w:rPr>
              <w:t>）</w:t>
            </w:r>
          </w:p>
        </w:tc>
      </w:tr>
      <w:tr w14:paraId="3CA93BFE">
        <w:tblPrEx>
          <w:tblCellMar>
            <w:top w:w="0" w:type="dxa"/>
            <w:left w:w="108" w:type="dxa"/>
            <w:bottom w:w="0" w:type="dxa"/>
            <w:right w:w="108" w:type="dxa"/>
          </w:tblCellMar>
        </w:tblPrEx>
        <w:trPr>
          <w:trHeight w:val="414" w:hRule="atLeast"/>
        </w:trPr>
        <w:tc>
          <w:tcPr>
            <w:tcW w:w="1526" w:type="dxa"/>
            <w:vMerge w:val="continue"/>
            <w:tcBorders>
              <w:top w:val="nil"/>
              <w:left w:val="single" w:color="auto" w:sz="8" w:space="0"/>
              <w:bottom w:val="single" w:color="auto" w:sz="8" w:space="0"/>
              <w:right w:val="single" w:color="auto" w:sz="8" w:space="0"/>
            </w:tcBorders>
            <w:vAlign w:val="center"/>
          </w:tcPr>
          <w:p w14:paraId="57C5DBC2">
            <w:pPr>
              <w:ind w:left="0" w:leftChars="0" w:firstLine="0"/>
              <w:rPr>
                <w:rFonts w:ascii="Calibri" w:hAnsi="Calibri" w:cs="黑体"/>
                <w:color w:val="000000"/>
                <w:sz w:val="21"/>
                <w:szCs w:val="21"/>
              </w:rPr>
            </w:pPr>
            <w:r>
              <w:rPr>
                <w:rFonts w:hint="eastAsia" w:ascii="Calibri" w:hAnsi="Calibri" w:cs="黑体"/>
                <w:color w:val="000000"/>
                <w:sz w:val="21"/>
                <w:szCs w:val="21"/>
              </w:rPr>
              <w:t>代贴/撕标签</w:t>
            </w:r>
          </w:p>
        </w:tc>
        <w:tc>
          <w:tcPr>
            <w:tcW w:w="3685" w:type="dxa"/>
            <w:tcBorders>
              <w:top w:val="nil"/>
              <w:left w:val="nil"/>
              <w:bottom w:val="single" w:color="auto" w:sz="8" w:space="0"/>
              <w:right w:val="single" w:color="auto" w:sz="8" w:space="0"/>
            </w:tcBorders>
            <w:vAlign w:val="center"/>
          </w:tcPr>
          <w:p w14:paraId="10E77F75">
            <w:pPr>
              <w:ind w:left="0" w:leftChars="0" w:firstLine="0"/>
              <w:rPr>
                <w:rFonts w:ascii="Calibri" w:hAnsi="Calibri" w:cs="黑体"/>
                <w:color w:val="000000"/>
                <w:sz w:val="21"/>
                <w:szCs w:val="21"/>
              </w:rPr>
            </w:pPr>
            <w:r>
              <w:rPr>
                <w:rFonts w:hint="eastAsia" w:ascii="Calibri" w:hAnsi="Calibri" w:cs="黑体"/>
                <w:color w:val="000000"/>
                <w:sz w:val="21"/>
                <w:szCs w:val="21"/>
              </w:rPr>
              <w:t>黑笔涂</w:t>
            </w:r>
          </w:p>
        </w:tc>
        <w:tc>
          <w:tcPr>
            <w:tcW w:w="1134" w:type="dxa"/>
            <w:tcBorders>
              <w:top w:val="nil"/>
              <w:left w:val="nil"/>
              <w:bottom w:val="single" w:color="auto" w:sz="8" w:space="0"/>
              <w:right w:val="single" w:color="auto" w:sz="8" w:space="0"/>
            </w:tcBorders>
            <w:vAlign w:val="center"/>
          </w:tcPr>
          <w:p w14:paraId="1DD7397A">
            <w:pPr>
              <w:ind w:left="0" w:leftChars="0" w:firstLine="0"/>
              <w:rPr>
                <w:rFonts w:ascii="Calibri" w:hAnsi="Calibri" w:cs="黑体"/>
                <w:color w:val="000000"/>
                <w:sz w:val="21"/>
                <w:szCs w:val="21"/>
              </w:rPr>
            </w:pPr>
            <w:r>
              <w:rPr>
                <w:rFonts w:hint="eastAsia" w:ascii="Calibri" w:hAnsi="Calibri" w:cs="黑体"/>
                <w:color w:val="000000"/>
                <w:sz w:val="21"/>
                <w:szCs w:val="21"/>
              </w:rPr>
              <w:t>个</w:t>
            </w:r>
          </w:p>
        </w:tc>
        <w:tc>
          <w:tcPr>
            <w:tcW w:w="1276" w:type="dxa"/>
            <w:tcBorders>
              <w:top w:val="nil"/>
              <w:left w:val="nil"/>
              <w:bottom w:val="single" w:color="auto" w:sz="8" w:space="0"/>
              <w:right w:val="single" w:color="auto" w:sz="8" w:space="0"/>
            </w:tcBorders>
            <w:vAlign w:val="center"/>
          </w:tcPr>
          <w:p w14:paraId="61D31D5D">
            <w:pPr>
              <w:ind w:left="0" w:leftChars="0" w:firstLine="0"/>
              <w:rPr>
                <w:rFonts w:ascii="Calibri" w:hAnsi="Calibri" w:cs="黑体"/>
                <w:color w:val="000000"/>
                <w:sz w:val="21"/>
                <w:szCs w:val="21"/>
              </w:rPr>
            </w:pPr>
            <w:r>
              <w:rPr>
                <w:rFonts w:hint="eastAsia" w:ascii="Calibri" w:hAnsi="Calibri" w:cs="黑体"/>
                <w:color w:val="000000"/>
                <w:sz w:val="21"/>
                <w:szCs w:val="21"/>
              </w:rPr>
              <w:t>1</w:t>
            </w:r>
          </w:p>
        </w:tc>
        <w:tc>
          <w:tcPr>
            <w:tcW w:w="1701" w:type="dxa"/>
            <w:tcBorders>
              <w:top w:val="nil"/>
              <w:left w:val="nil"/>
              <w:bottom w:val="single" w:color="auto" w:sz="8" w:space="0"/>
              <w:right w:val="single" w:color="auto" w:sz="8" w:space="0"/>
            </w:tcBorders>
            <w:vAlign w:val="center"/>
          </w:tcPr>
          <w:p w14:paraId="6C35AC5D">
            <w:pPr>
              <w:ind w:left="0" w:leftChars="0" w:firstLine="0"/>
              <w:rPr>
                <w:rFonts w:ascii="Calibri" w:hAnsi="Calibri" w:cs="黑体"/>
                <w:color w:val="000000"/>
                <w:sz w:val="21"/>
                <w:szCs w:val="21"/>
              </w:rPr>
            </w:pPr>
            <w:r>
              <w:rPr>
                <w:rFonts w:hint="eastAsia" w:ascii="Calibri" w:hAnsi="Calibri" w:cs="黑体"/>
                <w:color w:val="000000"/>
                <w:sz w:val="21"/>
                <w:szCs w:val="21"/>
              </w:rPr>
              <w:t>50</w:t>
            </w:r>
            <w:r>
              <w:rPr>
                <w:rFonts w:hint="eastAsia" w:ascii="Calibri" w:hAnsi="Calibri" w:cs="黑体"/>
                <w:color w:val="000000"/>
                <w:sz w:val="21"/>
                <w:szCs w:val="21"/>
                <w:lang w:eastAsia="zh-CN"/>
              </w:rPr>
              <w:t>（</w:t>
            </w:r>
            <w:r>
              <w:rPr>
                <w:rFonts w:hint="eastAsia" w:ascii="Calibri" w:hAnsi="Calibri" w:cs="黑体"/>
                <w:color w:val="000000"/>
                <w:sz w:val="21"/>
                <w:szCs w:val="21"/>
                <w:lang w:val="en-US" w:eastAsia="zh-CN"/>
              </w:rPr>
              <w:t>含10个标签</w:t>
            </w:r>
            <w:r>
              <w:rPr>
                <w:rFonts w:hint="eastAsia" w:ascii="Calibri" w:hAnsi="Calibri" w:cs="黑体"/>
                <w:color w:val="000000"/>
                <w:sz w:val="21"/>
                <w:szCs w:val="21"/>
                <w:lang w:eastAsia="zh-CN"/>
              </w:rPr>
              <w:t>）</w:t>
            </w:r>
          </w:p>
        </w:tc>
      </w:tr>
      <w:tr w14:paraId="444DF178">
        <w:tblPrEx>
          <w:tblCellMar>
            <w:top w:w="0" w:type="dxa"/>
            <w:left w:w="108" w:type="dxa"/>
            <w:bottom w:w="0" w:type="dxa"/>
            <w:right w:w="108" w:type="dxa"/>
          </w:tblCellMar>
        </w:tblPrEx>
        <w:trPr>
          <w:trHeight w:val="414" w:hRule="atLeast"/>
        </w:trPr>
        <w:tc>
          <w:tcPr>
            <w:tcW w:w="1526" w:type="dxa"/>
            <w:tcBorders>
              <w:top w:val="nil"/>
              <w:left w:val="single" w:color="auto" w:sz="8" w:space="0"/>
              <w:bottom w:val="single" w:color="auto" w:sz="8" w:space="0"/>
              <w:right w:val="single" w:color="auto" w:sz="8" w:space="0"/>
            </w:tcBorders>
            <w:vAlign w:val="center"/>
          </w:tcPr>
          <w:p w14:paraId="3E3DBA53">
            <w:pPr>
              <w:ind w:left="0" w:leftChars="0" w:firstLine="0"/>
              <w:rPr>
                <w:rFonts w:ascii="Calibri" w:hAnsi="Calibri" w:cs="黑体"/>
                <w:color w:val="000000"/>
                <w:sz w:val="21"/>
                <w:szCs w:val="21"/>
              </w:rPr>
            </w:pPr>
            <w:r>
              <w:rPr>
                <w:rFonts w:hint="eastAsia" w:ascii="Calibri" w:hAnsi="Calibri" w:cs="黑体"/>
                <w:color w:val="000000"/>
                <w:sz w:val="21"/>
                <w:szCs w:val="21"/>
              </w:rPr>
              <w:t>文件</w:t>
            </w:r>
          </w:p>
        </w:tc>
        <w:tc>
          <w:tcPr>
            <w:tcW w:w="3685" w:type="dxa"/>
            <w:tcBorders>
              <w:top w:val="nil"/>
              <w:left w:val="nil"/>
              <w:bottom w:val="single" w:color="auto" w:sz="8" w:space="0"/>
              <w:right w:val="single" w:color="auto" w:sz="8" w:space="0"/>
            </w:tcBorders>
            <w:vAlign w:val="center"/>
          </w:tcPr>
          <w:p w14:paraId="7234FBB9">
            <w:pPr>
              <w:ind w:left="0" w:leftChars="0" w:firstLine="0"/>
              <w:rPr>
                <w:rFonts w:ascii="Calibri" w:hAnsi="Calibri" w:cs="黑体"/>
                <w:color w:val="000000"/>
                <w:sz w:val="21"/>
                <w:szCs w:val="21"/>
              </w:rPr>
            </w:pPr>
            <w:r>
              <w:rPr>
                <w:rFonts w:hint="eastAsia" w:ascii="Calibri" w:hAnsi="Calibri" w:cs="黑体"/>
                <w:color w:val="000000"/>
                <w:sz w:val="21"/>
                <w:szCs w:val="21"/>
              </w:rPr>
              <w:t>更换装箱单/发票</w:t>
            </w:r>
          </w:p>
        </w:tc>
        <w:tc>
          <w:tcPr>
            <w:tcW w:w="1134" w:type="dxa"/>
            <w:tcBorders>
              <w:top w:val="nil"/>
              <w:left w:val="nil"/>
              <w:bottom w:val="single" w:color="auto" w:sz="8" w:space="0"/>
              <w:right w:val="single" w:color="auto" w:sz="8" w:space="0"/>
            </w:tcBorders>
            <w:vAlign w:val="center"/>
          </w:tcPr>
          <w:p w14:paraId="5AB9A864">
            <w:pPr>
              <w:ind w:left="0" w:leftChars="0" w:firstLine="0"/>
              <w:rPr>
                <w:rFonts w:ascii="Calibri" w:hAnsi="Calibri" w:cs="黑体"/>
                <w:color w:val="000000"/>
                <w:sz w:val="21"/>
                <w:szCs w:val="21"/>
              </w:rPr>
            </w:pPr>
            <w:r>
              <w:rPr>
                <w:rFonts w:hint="eastAsia" w:ascii="Calibri" w:hAnsi="Calibri" w:cs="黑体"/>
                <w:color w:val="000000"/>
                <w:sz w:val="21"/>
                <w:szCs w:val="21"/>
              </w:rPr>
              <w:t>份</w:t>
            </w:r>
          </w:p>
        </w:tc>
        <w:tc>
          <w:tcPr>
            <w:tcW w:w="1276" w:type="dxa"/>
            <w:tcBorders>
              <w:top w:val="nil"/>
              <w:left w:val="nil"/>
              <w:bottom w:val="single" w:color="auto" w:sz="8" w:space="0"/>
              <w:right w:val="single" w:color="auto" w:sz="8" w:space="0"/>
            </w:tcBorders>
            <w:vAlign w:val="center"/>
          </w:tcPr>
          <w:p w14:paraId="1A7ECD31">
            <w:pPr>
              <w:ind w:left="0" w:leftChars="0" w:firstLine="0"/>
              <w:rPr>
                <w:rFonts w:ascii="Calibri" w:hAnsi="Calibri" w:cs="黑体"/>
                <w:color w:val="000000"/>
                <w:sz w:val="21"/>
                <w:szCs w:val="21"/>
              </w:rPr>
            </w:pPr>
            <w:r>
              <w:rPr>
                <w:rFonts w:hint="eastAsia" w:ascii="Calibri" w:hAnsi="Calibri" w:cs="黑体"/>
                <w:color w:val="000000"/>
                <w:sz w:val="21"/>
                <w:szCs w:val="21"/>
              </w:rPr>
              <w:t>10</w:t>
            </w:r>
          </w:p>
        </w:tc>
        <w:tc>
          <w:tcPr>
            <w:tcW w:w="1701" w:type="dxa"/>
            <w:tcBorders>
              <w:top w:val="nil"/>
              <w:left w:val="nil"/>
              <w:bottom w:val="single" w:color="auto" w:sz="8" w:space="0"/>
              <w:right w:val="single" w:color="auto" w:sz="8" w:space="0"/>
            </w:tcBorders>
            <w:vAlign w:val="center"/>
          </w:tcPr>
          <w:p w14:paraId="50A38115">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5BF68A48">
        <w:tblPrEx>
          <w:tblCellMar>
            <w:top w:w="0" w:type="dxa"/>
            <w:left w:w="108" w:type="dxa"/>
            <w:bottom w:w="0" w:type="dxa"/>
            <w:right w:w="108" w:type="dxa"/>
          </w:tblCellMar>
        </w:tblPrEx>
        <w:trPr>
          <w:trHeight w:val="414" w:hRule="atLeast"/>
        </w:trPr>
        <w:tc>
          <w:tcPr>
            <w:tcW w:w="1526" w:type="dxa"/>
            <w:tcBorders>
              <w:top w:val="nil"/>
              <w:left w:val="single" w:color="auto" w:sz="8" w:space="0"/>
              <w:bottom w:val="single" w:color="auto" w:sz="8" w:space="0"/>
              <w:right w:val="single" w:color="auto" w:sz="8" w:space="0"/>
            </w:tcBorders>
            <w:vAlign w:val="center"/>
          </w:tcPr>
          <w:p w14:paraId="62361788">
            <w:pPr>
              <w:ind w:left="0" w:leftChars="0" w:firstLine="0"/>
              <w:rPr>
                <w:rFonts w:ascii="Calibri" w:hAnsi="Calibri" w:cs="黑体"/>
                <w:color w:val="000000"/>
                <w:sz w:val="21"/>
                <w:szCs w:val="21"/>
              </w:rPr>
            </w:pPr>
            <w:r>
              <w:rPr>
                <w:rFonts w:hint="eastAsia" w:ascii="Calibri" w:hAnsi="Calibri" w:cs="黑体"/>
                <w:color w:val="000000"/>
                <w:sz w:val="21"/>
                <w:szCs w:val="21"/>
              </w:rPr>
              <w:t>代加固包装</w:t>
            </w:r>
          </w:p>
        </w:tc>
        <w:tc>
          <w:tcPr>
            <w:tcW w:w="3685" w:type="dxa"/>
            <w:tcBorders>
              <w:top w:val="nil"/>
              <w:left w:val="nil"/>
              <w:bottom w:val="single" w:color="auto" w:sz="8" w:space="0"/>
              <w:right w:val="single" w:color="auto" w:sz="8" w:space="0"/>
            </w:tcBorders>
            <w:vAlign w:val="center"/>
          </w:tcPr>
          <w:p w14:paraId="6C918935">
            <w:pPr>
              <w:ind w:left="0" w:leftChars="0" w:firstLine="0"/>
              <w:rPr>
                <w:rFonts w:ascii="Calibri" w:hAnsi="Calibri" w:cs="黑体"/>
                <w:color w:val="000000"/>
                <w:sz w:val="21"/>
                <w:szCs w:val="21"/>
              </w:rPr>
            </w:pPr>
            <w:r>
              <w:rPr>
                <w:rFonts w:hint="eastAsia" w:ascii="Calibri" w:hAnsi="Calibri" w:cs="黑体"/>
                <w:color w:val="000000"/>
                <w:sz w:val="21"/>
                <w:szCs w:val="21"/>
              </w:rPr>
              <w:t>加固包装人工费</w:t>
            </w:r>
          </w:p>
        </w:tc>
        <w:tc>
          <w:tcPr>
            <w:tcW w:w="1134" w:type="dxa"/>
            <w:tcBorders>
              <w:top w:val="nil"/>
              <w:left w:val="nil"/>
              <w:bottom w:val="single" w:color="auto" w:sz="8" w:space="0"/>
              <w:right w:val="single" w:color="auto" w:sz="8" w:space="0"/>
            </w:tcBorders>
            <w:vAlign w:val="center"/>
          </w:tcPr>
          <w:p w14:paraId="45DC7ABA">
            <w:pPr>
              <w:ind w:left="0" w:leftChars="0" w:firstLine="0"/>
              <w:rPr>
                <w:rFonts w:ascii="Calibri" w:hAnsi="Calibri" w:cs="黑体"/>
                <w:color w:val="000000"/>
                <w:sz w:val="21"/>
                <w:szCs w:val="21"/>
              </w:rPr>
            </w:pPr>
            <w:r>
              <w:rPr>
                <w:rFonts w:hint="eastAsia" w:ascii="Calibri" w:hAnsi="Calibri" w:cs="黑体"/>
                <w:color w:val="000000"/>
                <w:sz w:val="21"/>
                <w:szCs w:val="21"/>
              </w:rPr>
              <w:t>包装</w:t>
            </w:r>
          </w:p>
        </w:tc>
        <w:tc>
          <w:tcPr>
            <w:tcW w:w="1276" w:type="dxa"/>
            <w:tcBorders>
              <w:top w:val="nil"/>
              <w:left w:val="nil"/>
              <w:bottom w:val="single" w:color="auto" w:sz="8" w:space="0"/>
              <w:right w:val="single" w:color="auto" w:sz="8" w:space="0"/>
            </w:tcBorders>
            <w:vAlign w:val="center"/>
          </w:tcPr>
          <w:p w14:paraId="1C243EBB">
            <w:pPr>
              <w:ind w:left="0" w:leftChars="0" w:firstLine="0"/>
              <w:rPr>
                <w:rFonts w:ascii="Calibri" w:hAnsi="Calibri" w:cs="黑体"/>
                <w:color w:val="000000"/>
                <w:sz w:val="21"/>
                <w:szCs w:val="21"/>
              </w:rPr>
            </w:pPr>
            <w:r>
              <w:rPr>
                <w:rFonts w:hint="eastAsia" w:ascii="Calibri" w:hAnsi="Calibri" w:cs="黑体"/>
                <w:color w:val="000000"/>
                <w:sz w:val="21"/>
                <w:szCs w:val="21"/>
              </w:rPr>
              <w:t>5</w:t>
            </w:r>
          </w:p>
        </w:tc>
        <w:tc>
          <w:tcPr>
            <w:tcW w:w="1701" w:type="dxa"/>
            <w:tcBorders>
              <w:top w:val="nil"/>
              <w:left w:val="nil"/>
              <w:bottom w:val="single" w:color="auto" w:sz="8" w:space="0"/>
              <w:right w:val="single" w:color="auto" w:sz="8" w:space="0"/>
            </w:tcBorders>
            <w:vAlign w:val="center"/>
          </w:tcPr>
          <w:p w14:paraId="1D77BA3F">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6556A011">
        <w:tblPrEx>
          <w:tblCellMar>
            <w:top w:w="0" w:type="dxa"/>
            <w:left w:w="108" w:type="dxa"/>
            <w:bottom w:w="0" w:type="dxa"/>
            <w:right w:w="108" w:type="dxa"/>
          </w:tblCellMar>
        </w:tblPrEx>
        <w:trPr>
          <w:trHeight w:val="414" w:hRule="atLeast"/>
        </w:trPr>
        <w:tc>
          <w:tcPr>
            <w:tcW w:w="1526" w:type="dxa"/>
            <w:vMerge w:val="restart"/>
            <w:tcBorders>
              <w:top w:val="nil"/>
              <w:left w:val="single" w:color="auto" w:sz="8" w:space="0"/>
              <w:bottom w:val="single" w:color="auto" w:sz="8" w:space="0"/>
              <w:right w:val="single" w:color="auto" w:sz="8" w:space="0"/>
            </w:tcBorders>
            <w:vAlign w:val="center"/>
          </w:tcPr>
          <w:p w14:paraId="35B08A6A">
            <w:pPr>
              <w:ind w:left="0" w:leftChars="0" w:firstLine="0"/>
              <w:rPr>
                <w:rFonts w:ascii="Calibri" w:hAnsi="Calibri" w:cs="黑体"/>
                <w:color w:val="000000"/>
                <w:sz w:val="21"/>
                <w:szCs w:val="21"/>
              </w:rPr>
            </w:pPr>
            <w:r>
              <w:rPr>
                <w:rFonts w:hint="eastAsia" w:ascii="Calibri" w:hAnsi="Calibri" w:cs="黑体"/>
                <w:color w:val="000000"/>
                <w:sz w:val="21"/>
                <w:szCs w:val="21"/>
              </w:rPr>
              <w:t>代分货</w:t>
            </w:r>
          </w:p>
        </w:tc>
        <w:tc>
          <w:tcPr>
            <w:tcW w:w="3685" w:type="dxa"/>
            <w:tcBorders>
              <w:top w:val="nil"/>
              <w:left w:val="nil"/>
              <w:bottom w:val="single" w:color="auto" w:sz="8" w:space="0"/>
              <w:right w:val="single" w:color="auto" w:sz="8" w:space="0"/>
            </w:tcBorders>
            <w:vAlign w:val="center"/>
          </w:tcPr>
          <w:p w14:paraId="34CA483E">
            <w:pPr>
              <w:ind w:left="0" w:leftChars="0" w:firstLine="0"/>
              <w:rPr>
                <w:rFonts w:ascii="Calibri" w:hAnsi="Calibri" w:cs="黑体"/>
                <w:color w:val="000000"/>
                <w:sz w:val="21"/>
                <w:szCs w:val="21"/>
              </w:rPr>
            </w:pPr>
            <w:r>
              <w:rPr>
                <w:rFonts w:hint="eastAsia" w:ascii="Calibri" w:hAnsi="Calibri" w:cs="黑体"/>
                <w:color w:val="000000"/>
                <w:sz w:val="21"/>
                <w:szCs w:val="21"/>
              </w:rPr>
              <w:t>整箱分货费</w:t>
            </w:r>
          </w:p>
        </w:tc>
        <w:tc>
          <w:tcPr>
            <w:tcW w:w="1134" w:type="dxa"/>
            <w:tcBorders>
              <w:top w:val="nil"/>
              <w:left w:val="nil"/>
              <w:bottom w:val="single" w:color="auto" w:sz="8" w:space="0"/>
              <w:right w:val="single" w:color="auto" w:sz="8" w:space="0"/>
            </w:tcBorders>
            <w:vAlign w:val="center"/>
          </w:tcPr>
          <w:p w14:paraId="1A7260CC">
            <w:pPr>
              <w:ind w:left="0" w:leftChars="0" w:firstLine="0"/>
              <w:rPr>
                <w:rFonts w:ascii="Calibri" w:hAnsi="Calibri" w:cs="黑体"/>
                <w:color w:val="000000"/>
                <w:sz w:val="21"/>
                <w:szCs w:val="21"/>
              </w:rPr>
            </w:pPr>
            <w:r>
              <w:rPr>
                <w:rFonts w:hint="eastAsia" w:ascii="Calibri" w:hAnsi="Calibri" w:cs="黑体"/>
                <w:color w:val="000000"/>
                <w:sz w:val="21"/>
                <w:szCs w:val="21"/>
              </w:rPr>
              <w:t>箱</w:t>
            </w:r>
          </w:p>
        </w:tc>
        <w:tc>
          <w:tcPr>
            <w:tcW w:w="1276" w:type="dxa"/>
            <w:tcBorders>
              <w:top w:val="nil"/>
              <w:left w:val="nil"/>
              <w:bottom w:val="single" w:color="auto" w:sz="8" w:space="0"/>
              <w:right w:val="single" w:color="auto" w:sz="8" w:space="0"/>
            </w:tcBorders>
            <w:vAlign w:val="center"/>
          </w:tcPr>
          <w:p w14:paraId="7DED8C40">
            <w:pPr>
              <w:ind w:left="0" w:leftChars="0" w:firstLine="0"/>
              <w:rPr>
                <w:rFonts w:ascii="Calibri" w:hAnsi="Calibri" w:cs="黑体"/>
                <w:color w:val="000000"/>
                <w:sz w:val="21"/>
                <w:szCs w:val="21"/>
              </w:rPr>
            </w:pPr>
            <w:r>
              <w:rPr>
                <w:rFonts w:hint="eastAsia" w:ascii="Calibri" w:hAnsi="Calibri" w:cs="黑体"/>
                <w:color w:val="000000"/>
                <w:sz w:val="21"/>
                <w:szCs w:val="21"/>
              </w:rPr>
              <w:t>1</w:t>
            </w:r>
          </w:p>
        </w:tc>
        <w:tc>
          <w:tcPr>
            <w:tcW w:w="1701" w:type="dxa"/>
            <w:tcBorders>
              <w:top w:val="nil"/>
              <w:left w:val="nil"/>
              <w:bottom w:val="single" w:color="auto" w:sz="8" w:space="0"/>
              <w:right w:val="single" w:color="auto" w:sz="8" w:space="0"/>
            </w:tcBorders>
            <w:vAlign w:val="center"/>
          </w:tcPr>
          <w:p w14:paraId="34D3D397">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6243D9F7">
        <w:tblPrEx>
          <w:tblCellMar>
            <w:top w:w="0" w:type="dxa"/>
            <w:left w:w="108" w:type="dxa"/>
            <w:bottom w:w="0" w:type="dxa"/>
            <w:right w:w="108" w:type="dxa"/>
          </w:tblCellMar>
        </w:tblPrEx>
        <w:trPr>
          <w:trHeight w:val="414" w:hRule="atLeast"/>
        </w:trPr>
        <w:tc>
          <w:tcPr>
            <w:tcW w:w="1526" w:type="dxa"/>
            <w:vMerge w:val="continue"/>
            <w:tcBorders>
              <w:top w:val="nil"/>
              <w:left w:val="single" w:color="auto" w:sz="8" w:space="0"/>
              <w:bottom w:val="single" w:color="auto" w:sz="8" w:space="0"/>
              <w:right w:val="single" w:color="auto" w:sz="8" w:space="0"/>
            </w:tcBorders>
            <w:vAlign w:val="center"/>
          </w:tcPr>
          <w:p w14:paraId="4F190F4C">
            <w:pPr>
              <w:ind w:left="0" w:leftChars="0" w:firstLine="0"/>
              <w:rPr>
                <w:rFonts w:ascii="Calibri" w:hAnsi="Calibri" w:cs="黑体"/>
                <w:color w:val="000000"/>
                <w:sz w:val="21"/>
                <w:szCs w:val="21"/>
              </w:rPr>
            </w:pPr>
            <w:r>
              <w:rPr>
                <w:rFonts w:hint="eastAsia" w:ascii="Calibri" w:hAnsi="Calibri" w:cs="黑体"/>
                <w:color w:val="000000"/>
                <w:sz w:val="21"/>
                <w:szCs w:val="21"/>
              </w:rPr>
              <w:t>代分货</w:t>
            </w:r>
          </w:p>
        </w:tc>
        <w:tc>
          <w:tcPr>
            <w:tcW w:w="3685" w:type="dxa"/>
            <w:tcBorders>
              <w:top w:val="nil"/>
              <w:left w:val="nil"/>
              <w:bottom w:val="single" w:color="auto" w:sz="8" w:space="0"/>
              <w:right w:val="single" w:color="auto" w:sz="8" w:space="0"/>
            </w:tcBorders>
            <w:vAlign w:val="center"/>
          </w:tcPr>
          <w:p w14:paraId="029BE4EE">
            <w:pPr>
              <w:ind w:left="0" w:leftChars="0" w:firstLine="0"/>
              <w:rPr>
                <w:rFonts w:ascii="Calibri" w:hAnsi="Calibri" w:cs="黑体"/>
                <w:color w:val="000000"/>
                <w:sz w:val="21"/>
                <w:szCs w:val="21"/>
              </w:rPr>
            </w:pPr>
            <w:r>
              <w:rPr>
                <w:rFonts w:hint="eastAsia" w:ascii="Calibri" w:hAnsi="Calibri" w:cs="黑体"/>
                <w:color w:val="000000"/>
                <w:sz w:val="21"/>
                <w:szCs w:val="21"/>
              </w:rPr>
              <w:t>拆箱分货费</w:t>
            </w:r>
          </w:p>
        </w:tc>
        <w:tc>
          <w:tcPr>
            <w:tcW w:w="1134" w:type="dxa"/>
            <w:tcBorders>
              <w:top w:val="nil"/>
              <w:left w:val="nil"/>
              <w:bottom w:val="single" w:color="auto" w:sz="8" w:space="0"/>
              <w:right w:val="single" w:color="auto" w:sz="8" w:space="0"/>
            </w:tcBorders>
            <w:vAlign w:val="center"/>
          </w:tcPr>
          <w:p w14:paraId="31686BDF">
            <w:pPr>
              <w:ind w:left="0" w:leftChars="0" w:firstLine="0"/>
              <w:rPr>
                <w:rFonts w:ascii="Calibri" w:hAnsi="Calibri" w:cs="黑体"/>
                <w:color w:val="000000"/>
                <w:sz w:val="21"/>
                <w:szCs w:val="21"/>
              </w:rPr>
            </w:pPr>
            <w:r>
              <w:rPr>
                <w:rFonts w:hint="eastAsia" w:ascii="Calibri" w:hAnsi="Calibri" w:cs="黑体"/>
                <w:color w:val="000000"/>
                <w:sz w:val="21"/>
                <w:szCs w:val="21"/>
              </w:rPr>
              <w:t>箱</w:t>
            </w:r>
          </w:p>
        </w:tc>
        <w:tc>
          <w:tcPr>
            <w:tcW w:w="1276" w:type="dxa"/>
            <w:tcBorders>
              <w:top w:val="nil"/>
              <w:left w:val="nil"/>
              <w:bottom w:val="single" w:color="auto" w:sz="8" w:space="0"/>
              <w:right w:val="single" w:color="auto" w:sz="8" w:space="0"/>
            </w:tcBorders>
            <w:vAlign w:val="center"/>
          </w:tcPr>
          <w:p w14:paraId="154496F7">
            <w:pPr>
              <w:ind w:left="0" w:leftChars="0" w:firstLine="0"/>
              <w:rPr>
                <w:rFonts w:ascii="Calibri" w:hAnsi="Calibri" w:cs="黑体"/>
                <w:color w:val="000000"/>
                <w:sz w:val="21"/>
                <w:szCs w:val="21"/>
              </w:rPr>
            </w:pPr>
            <w:r>
              <w:rPr>
                <w:rFonts w:hint="eastAsia" w:ascii="Calibri" w:hAnsi="Calibri" w:cs="黑体"/>
                <w:color w:val="000000"/>
                <w:sz w:val="21"/>
                <w:szCs w:val="21"/>
              </w:rPr>
              <w:t>5</w:t>
            </w:r>
          </w:p>
        </w:tc>
        <w:tc>
          <w:tcPr>
            <w:tcW w:w="1701" w:type="dxa"/>
            <w:tcBorders>
              <w:top w:val="nil"/>
              <w:left w:val="nil"/>
              <w:bottom w:val="single" w:color="auto" w:sz="8" w:space="0"/>
              <w:right w:val="single" w:color="auto" w:sz="8" w:space="0"/>
            </w:tcBorders>
            <w:vAlign w:val="center"/>
          </w:tcPr>
          <w:p w14:paraId="575E09EB">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2FB4CCB2">
        <w:tblPrEx>
          <w:tblCellMar>
            <w:top w:w="0" w:type="dxa"/>
            <w:left w:w="108" w:type="dxa"/>
            <w:bottom w:w="0" w:type="dxa"/>
            <w:right w:w="108" w:type="dxa"/>
          </w:tblCellMar>
        </w:tblPrEx>
        <w:trPr>
          <w:trHeight w:val="414" w:hRule="atLeast"/>
        </w:trPr>
        <w:tc>
          <w:tcPr>
            <w:tcW w:w="1526" w:type="dxa"/>
            <w:tcBorders>
              <w:top w:val="nil"/>
              <w:left w:val="single" w:color="auto" w:sz="8" w:space="0"/>
              <w:bottom w:val="single" w:color="auto" w:sz="8" w:space="0"/>
              <w:right w:val="single" w:color="auto" w:sz="8" w:space="0"/>
            </w:tcBorders>
            <w:vAlign w:val="center"/>
          </w:tcPr>
          <w:p w14:paraId="2FC197B4">
            <w:pPr>
              <w:ind w:left="0" w:leftChars="0" w:firstLine="0"/>
              <w:rPr>
                <w:rFonts w:ascii="Calibri" w:hAnsi="Calibri" w:cs="黑体"/>
                <w:color w:val="000000"/>
                <w:sz w:val="21"/>
                <w:szCs w:val="21"/>
              </w:rPr>
            </w:pPr>
            <w:r>
              <w:rPr>
                <w:rFonts w:hint="eastAsia" w:ascii="Calibri" w:hAnsi="Calibri" w:cs="黑体"/>
                <w:color w:val="000000"/>
                <w:sz w:val="21"/>
                <w:szCs w:val="21"/>
              </w:rPr>
              <w:t>代拆验货物</w:t>
            </w:r>
          </w:p>
        </w:tc>
        <w:tc>
          <w:tcPr>
            <w:tcW w:w="3685" w:type="dxa"/>
            <w:tcBorders>
              <w:top w:val="nil"/>
              <w:left w:val="nil"/>
              <w:bottom w:val="single" w:color="auto" w:sz="8" w:space="0"/>
              <w:right w:val="single" w:color="auto" w:sz="8" w:space="0"/>
            </w:tcBorders>
            <w:vAlign w:val="center"/>
          </w:tcPr>
          <w:p w14:paraId="040E11EA">
            <w:pPr>
              <w:ind w:left="0" w:leftChars="0" w:firstLine="0"/>
              <w:rPr>
                <w:rFonts w:ascii="Calibri" w:hAnsi="Calibri" w:cs="黑体"/>
                <w:color w:val="000000"/>
                <w:sz w:val="21"/>
                <w:szCs w:val="21"/>
              </w:rPr>
            </w:pPr>
            <w:r>
              <w:rPr>
                <w:rFonts w:hint="eastAsia" w:ascii="Calibri" w:hAnsi="Calibri" w:cs="黑体"/>
                <w:color w:val="000000"/>
                <w:sz w:val="21"/>
                <w:szCs w:val="21"/>
              </w:rPr>
              <w:t>拆箱（或板）查核货物内容</w:t>
            </w:r>
          </w:p>
        </w:tc>
        <w:tc>
          <w:tcPr>
            <w:tcW w:w="1134" w:type="dxa"/>
            <w:tcBorders>
              <w:top w:val="nil"/>
              <w:left w:val="nil"/>
              <w:bottom w:val="single" w:color="auto" w:sz="8" w:space="0"/>
              <w:right w:val="single" w:color="auto" w:sz="8" w:space="0"/>
            </w:tcBorders>
            <w:vAlign w:val="center"/>
          </w:tcPr>
          <w:p w14:paraId="0CF074D1">
            <w:pPr>
              <w:ind w:left="0" w:leftChars="0" w:firstLine="0"/>
              <w:rPr>
                <w:rFonts w:ascii="Calibri" w:hAnsi="Calibri" w:cs="黑体"/>
                <w:color w:val="000000"/>
                <w:sz w:val="21"/>
                <w:szCs w:val="21"/>
              </w:rPr>
            </w:pPr>
            <w:r>
              <w:rPr>
                <w:rFonts w:hint="eastAsia" w:ascii="Calibri" w:hAnsi="Calibri" w:cs="黑体"/>
                <w:color w:val="000000"/>
                <w:sz w:val="21"/>
                <w:szCs w:val="21"/>
              </w:rPr>
              <w:t>箱</w:t>
            </w:r>
          </w:p>
        </w:tc>
        <w:tc>
          <w:tcPr>
            <w:tcW w:w="1276" w:type="dxa"/>
            <w:tcBorders>
              <w:top w:val="nil"/>
              <w:left w:val="nil"/>
              <w:bottom w:val="single" w:color="auto" w:sz="8" w:space="0"/>
              <w:right w:val="single" w:color="auto" w:sz="8" w:space="0"/>
            </w:tcBorders>
            <w:vAlign w:val="center"/>
          </w:tcPr>
          <w:p w14:paraId="0A11FEFA">
            <w:pPr>
              <w:ind w:left="0" w:leftChars="0" w:firstLine="0"/>
              <w:rPr>
                <w:rFonts w:ascii="Calibri" w:hAnsi="Calibri" w:cs="黑体"/>
                <w:color w:val="000000"/>
                <w:sz w:val="21"/>
                <w:szCs w:val="21"/>
              </w:rPr>
            </w:pPr>
            <w:r>
              <w:rPr>
                <w:rFonts w:hint="eastAsia" w:ascii="Calibri" w:hAnsi="Calibri" w:cs="黑体"/>
                <w:color w:val="000000"/>
                <w:sz w:val="21"/>
                <w:szCs w:val="21"/>
              </w:rPr>
              <w:t>5</w:t>
            </w:r>
          </w:p>
        </w:tc>
        <w:tc>
          <w:tcPr>
            <w:tcW w:w="1701" w:type="dxa"/>
            <w:tcBorders>
              <w:top w:val="nil"/>
              <w:left w:val="nil"/>
              <w:bottom w:val="single" w:color="auto" w:sz="8" w:space="0"/>
              <w:right w:val="single" w:color="auto" w:sz="8" w:space="0"/>
            </w:tcBorders>
            <w:vAlign w:val="center"/>
          </w:tcPr>
          <w:p w14:paraId="4DB624F5">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1CB98AB3">
        <w:tblPrEx>
          <w:tblCellMar>
            <w:top w:w="0" w:type="dxa"/>
            <w:left w:w="108" w:type="dxa"/>
            <w:bottom w:w="0" w:type="dxa"/>
            <w:right w:w="108" w:type="dxa"/>
          </w:tblCellMar>
        </w:tblPrEx>
        <w:trPr>
          <w:trHeight w:val="414" w:hRule="atLeast"/>
        </w:trPr>
        <w:tc>
          <w:tcPr>
            <w:tcW w:w="1526" w:type="dxa"/>
            <w:tcBorders>
              <w:top w:val="nil"/>
              <w:left w:val="single" w:color="auto" w:sz="8" w:space="0"/>
              <w:bottom w:val="single" w:color="auto" w:sz="8" w:space="0"/>
              <w:right w:val="single" w:color="auto" w:sz="8" w:space="0"/>
            </w:tcBorders>
            <w:vAlign w:val="center"/>
          </w:tcPr>
          <w:p w14:paraId="3A2D11D9">
            <w:pPr>
              <w:ind w:left="0" w:leftChars="0" w:firstLine="0"/>
              <w:rPr>
                <w:rFonts w:ascii="Calibri" w:hAnsi="Calibri" w:cs="黑体"/>
                <w:color w:val="000000"/>
                <w:sz w:val="21"/>
                <w:szCs w:val="21"/>
              </w:rPr>
            </w:pPr>
            <w:r>
              <w:rPr>
                <w:rFonts w:hint="eastAsia" w:ascii="Calibri" w:hAnsi="Calibri" w:cs="黑体"/>
                <w:color w:val="000000"/>
                <w:sz w:val="21"/>
                <w:szCs w:val="21"/>
              </w:rPr>
              <w:t>特殊处理费</w:t>
            </w:r>
          </w:p>
        </w:tc>
        <w:tc>
          <w:tcPr>
            <w:tcW w:w="3685" w:type="dxa"/>
            <w:tcBorders>
              <w:top w:val="nil"/>
              <w:left w:val="nil"/>
              <w:bottom w:val="single" w:color="auto" w:sz="8" w:space="0"/>
              <w:right w:val="single" w:color="auto" w:sz="8" w:space="0"/>
            </w:tcBorders>
            <w:vAlign w:val="center"/>
          </w:tcPr>
          <w:p w14:paraId="7773E372">
            <w:pPr>
              <w:ind w:left="0" w:leftChars="0" w:firstLine="0"/>
              <w:rPr>
                <w:rFonts w:ascii="Calibri" w:hAnsi="Calibri" w:cs="黑体"/>
                <w:color w:val="000000"/>
                <w:sz w:val="21"/>
                <w:szCs w:val="21"/>
              </w:rPr>
            </w:pPr>
            <w:r>
              <w:rPr>
                <w:rFonts w:hint="eastAsia" w:ascii="Calibri" w:hAnsi="Calibri" w:cs="黑体"/>
                <w:color w:val="000000"/>
                <w:sz w:val="21"/>
                <w:szCs w:val="21"/>
              </w:rPr>
              <w:t>各类特殊文件编制，以及拆真空包等风险行为</w:t>
            </w:r>
          </w:p>
        </w:tc>
        <w:tc>
          <w:tcPr>
            <w:tcW w:w="1134" w:type="dxa"/>
            <w:tcBorders>
              <w:top w:val="nil"/>
              <w:left w:val="nil"/>
              <w:bottom w:val="single" w:color="auto" w:sz="8" w:space="0"/>
              <w:right w:val="single" w:color="auto" w:sz="8" w:space="0"/>
            </w:tcBorders>
            <w:vAlign w:val="center"/>
          </w:tcPr>
          <w:p w14:paraId="701E0604">
            <w:pPr>
              <w:ind w:left="0" w:leftChars="0" w:firstLine="0"/>
              <w:rPr>
                <w:rFonts w:ascii="Calibri" w:hAnsi="Calibri" w:cs="黑体"/>
                <w:color w:val="000000"/>
                <w:sz w:val="21"/>
                <w:szCs w:val="21"/>
              </w:rPr>
            </w:pPr>
            <w:r>
              <w:rPr>
                <w:rFonts w:hint="eastAsia" w:ascii="Calibri" w:hAnsi="Calibri" w:cs="黑体"/>
                <w:color w:val="000000"/>
                <w:sz w:val="21"/>
                <w:szCs w:val="21"/>
              </w:rPr>
              <w:t>份</w:t>
            </w:r>
          </w:p>
        </w:tc>
        <w:tc>
          <w:tcPr>
            <w:tcW w:w="1276" w:type="dxa"/>
            <w:tcBorders>
              <w:top w:val="nil"/>
              <w:left w:val="nil"/>
              <w:bottom w:val="single" w:color="auto" w:sz="8" w:space="0"/>
              <w:right w:val="single" w:color="auto" w:sz="8" w:space="0"/>
            </w:tcBorders>
            <w:vAlign w:val="center"/>
          </w:tcPr>
          <w:p w14:paraId="121113BE">
            <w:pPr>
              <w:ind w:left="0" w:leftChars="0" w:firstLine="0"/>
              <w:rPr>
                <w:rFonts w:ascii="Calibri" w:hAnsi="Calibri" w:cs="黑体"/>
                <w:color w:val="000000"/>
                <w:sz w:val="21"/>
                <w:szCs w:val="21"/>
              </w:rPr>
            </w:pPr>
            <w:r>
              <w:rPr>
                <w:rFonts w:hint="eastAsia" w:ascii="Calibri" w:hAnsi="Calibri" w:cs="黑体"/>
                <w:color w:val="000000"/>
                <w:sz w:val="21"/>
                <w:szCs w:val="21"/>
              </w:rPr>
              <w:t>60</w:t>
            </w:r>
          </w:p>
        </w:tc>
        <w:tc>
          <w:tcPr>
            <w:tcW w:w="1701" w:type="dxa"/>
            <w:tcBorders>
              <w:top w:val="nil"/>
              <w:left w:val="nil"/>
              <w:bottom w:val="single" w:color="auto" w:sz="8" w:space="0"/>
              <w:right w:val="single" w:color="auto" w:sz="8" w:space="0"/>
            </w:tcBorders>
            <w:vAlign w:val="center"/>
          </w:tcPr>
          <w:p w14:paraId="0D0F8446">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421B786A">
        <w:tblPrEx>
          <w:tblCellMar>
            <w:top w:w="0" w:type="dxa"/>
            <w:left w:w="108" w:type="dxa"/>
            <w:bottom w:w="0" w:type="dxa"/>
            <w:right w:w="108" w:type="dxa"/>
          </w:tblCellMar>
        </w:tblPrEx>
        <w:trPr>
          <w:trHeight w:val="414" w:hRule="atLeast"/>
        </w:trPr>
        <w:tc>
          <w:tcPr>
            <w:tcW w:w="1526" w:type="dxa"/>
            <w:vMerge w:val="restart"/>
            <w:tcBorders>
              <w:top w:val="nil"/>
              <w:left w:val="single" w:color="auto" w:sz="8" w:space="0"/>
              <w:right w:val="single" w:color="auto" w:sz="8" w:space="0"/>
            </w:tcBorders>
            <w:vAlign w:val="center"/>
          </w:tcPr>
          <w:p w14:paraId="5084582F">
            <w:pPr>
              <w:ind w:left="0" w:leftChars="0" w:firstLine="0"/>
              <w:rPr>
                <w:rFonts w:ascii="Calibri" w:hAnsi="Calibri" w:cs="黑体"/>
                <w:color w:val="000000"/>
                <w:sz w:val="21"/>
                <w:szCs w:val="21"/>
              </w:rPr>
            </w:pPr>
            <w:r>
              <w:rPr>
                <w:rFonts w:hint="eastAsia" w:ascii="Calibri" w:hAnsi="Calibri" w:cs="黑体"/>
                <w:color w:val="000000"/>
                <w:sz w:val="21"/>
                <w:szCs w:val="21"/>
              </w:rPr>
              <w:t>代清关</w:t>
            </w:r>
          </w:p>
        </w:tc>
        <w:tc>
          <w:tcPr>
            <w:tcW w:w="3685" w:type="dxa"/>
            <w:tcBorders>
              <w:top w:val="nil"/>
              <w:left w:val="nil"/>
              <w:bottom w:val="single" w:color="auto" w:sz="8" w:space="0"/>
              <w:right w:val="single" w:color="auto" w:sz="8" w:space="0"/>
            </w:tcBorders>
            <w:vAlign w:val="center"/>
          </w:tcPr>
          <w:p w14:paraId="4539F6EC">
            <w:pPr>
              <w:ind w:left="0" w:leftChars="0" w:firstLine="0"/>
              <w:rPr>
                <w:rFonts w:ascii="Calibri" w:hAnsi="Calibri" w:cs="黑体"/>
                <w:color w:val="000000"/>
                <w:sz w:val="21"/>
                <w:szCs w:val="21"/>
              </w:rPr>
            </w:pPr>
            <w:r>
              <w:rPr>
                <w:rFonts w:hint="eastAsia" w:ascii="Calibri" w:hAnsi="Calibri" w:cs="黑体"/>
                <w:color w:val="000000"/>
                <w:sz w:val="21"/>
                <w:szCs w:val="21"/>
                <w:lang w:val="en-US" w:eastAsia="zh-CN"/>
              </w:rPr>
              <w:t>从境外寄往</w:t>
            </w:r>
            <w:r>
              <w:rPr>
                <w:rFonts w:hint="eastAsia" w:ascii="Calibri" w:hAnsi="Calibri" w:cs="黑体"/>
                <w:color w:val="000000"/>
                <w:sz w:val="21"/>
                <w:szCs w:val="21"/>
              </w:rPr>
              <w:t>我司香港公司</w:t>
            </w:r>
          </w:p>
        </w:tc>
        <w:tc>
          <w:tcPr>
            <w:tcW w:w="1134" w:type="dxa"/>
            <w:tcBorders>
              <w:top w:val="nil"/>
              <w:left w:val="nil"/>
              <w:bottom w:val="single" w:color="auto" w:sz="8" w:space="0"/>
              <w:right w:val="single" w:color="auto" w:sz="8" w:space="0"/>
            </w:tcBorders>
            <w:vAlign w:val="center"/>
          </w:tcPr>
          <w:p w14:paraId="76E49D73">
            <w:pPr>
              <w:ind w:left="0" w:leftChars="0" w:firstLine="0"/>
              <w:rPr>
                <w:rFonts w:ascii="Calibri" w:hAnsi="Calibri" w:cs="黑体"/>
                <w:color w:val="000000"/>
                <w:sz w:val="21"/>
                <w:szCs w:val="21"/>
              </w:rPr>
            </w:pPr>
            <w:r>
              <w:rPr>
                <w:rFonts w:hint="eastAsia" w:ascii="Calibri" w:hAnsi="Calibri" w:cs="黑体"/>
                <w:color w:val="000000"/>
                <w:sz w:val="21"/>
                <w:szCs w:val="21"/>
              </w:rPr>
              <w:t>单</w:t>
            </w:r>
          </w:p>
        </w:tc>
        <w:tc>
          <w:tcPr>
            <w:tcW w:w="1276" w:type="dxa"/>
            <w:tcBorders>
              <w:top w:val="nil"/>
              <w:left w:val="nil"/>
              <w:bottom w:val="single" w:color="auto" w:sz="8" w:space="0"/>
              <w:right w:val="single" w:color="auto" w:sz="8" w:space="0"/>
            </w:tcBorders>
            <w:vAlign w:val="center"/>
          </w:tcPr>
          <w:p w14:paraId="78C3BC7B">
            <w:pPr>
              <w:ind w:left="0" w:leftChars="0" w:firstLine="0"/>
              <w:rPr>
                <w:rFonts w:ascii="Calibri" w:hAnsi="Calibri" w:cs="黑体"/>
                <w:color w:val="000000"/>
                <w:sz w:val="21"/>
                <w:szCs w:val="21"/>
              </w:rPr>
            </w:pPr>
            <w:r>
              <w:rPr>
                <w:rFonts w:hint="eastAsia" w:ascii="Calibri" w:hAnsi="Calibri" w:cs="黑体"/>
                <w:color w:val="000000"/>
                <w:sz w:val="21"/>
                <w:szCs w:val="21"/>
              </w:rPr>
              <w:t>50</w:t>
            </w:r>
          </w:p>
        </w:tc>
        <w:tc>
          <w:tcPr>
            <w:tcW w:w="1701" w:type="dxa"/>
            <w:tcBorders>
              <w:top w:val="nil"/>
              <w:left w:val="nil"/>
              <w:bottom w:val="single" w:color="auto" w:sz="8" w:space="0"/>
              <w:right w:val="single" w:color="auto" w:sz="8" w:space="0"/>
            </w:tcBorders>
            <w:vAlign w:val="center"/>
          </w:tcPr>
          <w:p w14:paraId="2D02F5E4">
            <w:pPr>
              <w:ind w:left="0" w:leftChars="0" w:firstLine="0"/>
              <w:rPr>
                <w:rFonts w:ascii="Calibri" w:hAnsi="Calibri" w:cs="黑体"/>
                <w:color w:val="000000"/>
                <w:sz w:val="21"/>
                <w:szCs w:val="21"/>
              </w:rPr>
            </w:pPr>
            <w:r>
              <w:rPr>
                <w:rFonts w:hint="eastAsia" w:ascii="Calibri" w:hAnsi="Calibri" w:cs="黑体"/>
                <w:color w:val="000000"/>
                <w:sz w:val="21"/>
                <w:szCs w:val="21"/>
              </w:rPr>
              <w:t>-</w:t>
            </w:r>
          </w:p>
        </w:tc>
      </w:tr>
      <w:tr w14:paraId="566DC471">
        <w:tblPrEx>
          <w:tblCellMar>
            <w:top w:w="0" w:type="dxa"/>
            <w:left w:w="108" w:type="dxa"/>
            <w:bottom w:w="0" w:type="dxa"/>
            <w:right w:w="108" w:type="dxa"/>
          </w:tblCellMar>
        </w:tblPrEx>
        <w:trPr>
          <w:trHeight w:val="414" w:hRule="atLeast"/>
        </w:trPr>
        <w:tc>
          <w:tcPr>
            <w:tcW w:w="1526" w:type="dxa"/>
            <w:vMerge w:val="continue"/>
            <w:tcBorders>
              <w:left w:val="single" w:color="auto" w:sz="8" w:space="0"/>
              <w:bottom w:val="single" w:color="auto" w:sz="8" w:space="0"/>
              <w:right w:val="single" w:color="auto" w:sz="8" w:space="0"/>
            </w:tcBorders>
            <w:vAlign w:val="center"/>
          </w:tcPr>
          <w:p w14:paraId="23E9D493">
            <w:pPr>
              <w:ind w:left="0" w:leftChars="0" w:firstLine="0"/>
              <w:rPr>
                <w:rFonts w:hint="eastAsia" w:ascii="Calibri" w:hAnsi="Calibri" w:cs="黑体"/>
                <w:color w:val="000000"/>
                <w:sz w:val="21"/>
                <w:szCs w:val="21"/>
              </w:rPr>
            </w:pPr>
          </w:p>
        </w:tc>
        <w:tc>
          <w:tcPr>
            <w:tcW w:w="3685" w:type="dxa"/>
            <w:tcBorders>
              <w:top w:val="nil"/>
              <w:left w:val="nil"/>
              <w:bottom w:val="single" w:color="auto" w:sz="8" w:space="0"/>
              <w:right w:val="single" w:color="auto" w:sz="8" w:space="0"/>
            </w:tcBorders>
            <w:vAlign w:val="center"/>
          </w:tcPr>
          <w:p w14:paraId="3BB44FEF">
            <w:pPr>
              <w:ind w:left="0" w:leftChars="0" w:firstLine="0"/>
              <w:rPr>
                <w:rFonts w:hint="default" w:ascii="Calibri" w:hAnsi="Calibri" w:eastAsia="宋体" w:cs="黑体"/>
                <w:color w:val="000000"/>
                <w:sz w:val="21"/>
                <w:szCs w:val="21"/>
                <w:lang w:val="en-US" w:eastAsia="zh-CN"/>
              </w:rPr>
            </w:pPr>
            <w:r>
              <w:rPr>
                <w:rFonts w:hint="eastAsia" w:ascii="Calibri" w:hAnsi="Calibri" w:cs="黑体"/>
                <w:color w:val="000000"/>
                <w:sz w:val="21"/>
                <w:szCs w:val="21"/>
                <w:lang w:val="en-US" w:eastAsia="zh-CN"/>
              </w:rPr>
              <w:t>从中国大陆寄往我司香港公司</w:t>
            </w:r>
          </w:p>
        </w:tc>
        <w:tc>
          <w:tcPr>
            <w:tcW w:w="1134" w:type="dxa"/>
            <w:tcBorders>
              <w:top w:val="nil"/>
              <w:left w:val="nil"/>
              <w:bottom w:val="single" w:color="auto" w:sz="8" w:space="0"/>
              <w:right w:val="single" w:color="auto" w:sz="8" w:space="0"/>
            </w:tcBorders>
            <w:vAlign w:val="center"/>
          </w:tcPr>
          <w:p w14:paraId="203EA2A2">
            <w:pPr>
              <w:ind w:left="0" w:leftChars="0" w:firstLine="0"/>
              <w:rPr>
                <w:rFonts w:hint="eastAsia" w:ascii="Calibri" w:hAnsi="Calibri" w:cs="黑体"/>
                <w:color w:val="000000"/>
                <w:sz w:val="21"/>
                <w:szCs w:val="21"/>
              </w:rPr>
            </w:pPr>
            <w:r>
              <w:rPr>
                <w:rFonts w:hint="eastAsia" w:ascii="Calibri" w:hAnsi="Calibri" w:cs="黑体"/>
                <w:color w:val="000000"/>
                <w:sz w:val="21"/>
                <w:szCs w:val="21"/>
              </w:rPr>
              <w:t>单</w:t>
            </w:r>
          </w:p>
        </w:tc>
        <w:tc>
          <w:tcPr>
            <w:tcW w:w="1276" w:type="dxa"/>
            <w:tcBorders>
              <w:top w:val="nil"/>
              <w:left w:val="nil"/>
              <w:bottom w:val="single" w:color="auto" w:sz="8" w:space="0"/>
              <w:right w:val="single" w:color="auto" w:sz="8" w:space="0"/>
            </w:tcBorders>
            <w:vAlign w:val="center"/>
          </w:tcPr>
          <w:p w14:paraId="1F703292">
            <w:pPr>
              <w:ind w:left="0" w:leftChars="0" w:firstLine="0"/>
              <w:rPr>
                <w:rFonts w:hint="default" w:ascii="Calibri" w:hAnsi="Calibri" w:eastAsia="宋体" w:cs="黑体"/>
                <w:color w:val="000000"/>
                <w:sz w:val="21"/>
                <w:szCs w:val="21"/>
                <w:lang w:val="en-US" w:eastAsia="zh-CN"/>
              </w:rPr>
            </w:pPr>
            <w:r>
              <w:rPr>
                <w:rFonts w:hint="eastAsia" w:ascii="Calibri" w:hAnsi="Calibri" w:cs="黑体"/>
                <w:color w:val="000000"/>
                <w:sz w:val="21"/>
                <w:szCs w:val="21"/>
                <w:lang w:val="en-US" w:eastAsia="zh-CN"/>
              </w:rPr>
              <w:t>100</w:t>
            </w:r>
          </w:p>
        </w:tc>
        <w:tc>
          <w:tcPr>
            <w:tcW w:w="1701" w:type="dxa"/>
            <w:tcBorders>
              <w:top w:val="nil"/>
              <w:left w:val="nil"/>
              <w:bottom w:val="single" w:color="auto" w:sz="8" w:space="0"/>
              <w:right w:val="single" w:color="auto" w:sz="8" w:space="0"/>
            </w:tcBorders>
            <w:vAlign w:val="center"/>
          </w:tcPr>
          <w:p w14:paraId="46A3E3FB">
            <w:pPr>
              <w:ind w:left="0" w:leftChars="0" w:firstLine="0"/>
              <w:rPr>
                <w:rFonts w:hint="eastAsia" w:ascii="Calibri" w:hAnsi="Calibri" w:eastAsia="宋体" w:cs="黑体"/>
                <w:color w:val="000000"/>
                <w:sz w:val="21"/>
                <w:szCs w:val="21"/>
                <w:lang w:val="en-US" w:eastAsia="zh-CN"/>
              </w:rPr>
            </w:pPr>
            <w:r>
              <w:rPr>
                <w:rFonts w:hint="eastAsia" w:ascii="Calibri" w:hAnsi="Calibri" w:cs="黑体"/>
                <w:color w:val="000000"/>
                <w:sz w:val="21"/>
                <w:szCs w:val="21"/>
                <w:lang w:val="en-US" w:eastAsia="zh-CN"/>
              </w:rPr>
              <w:t>-</w:t>
            </w:r>
          </w:p>
        </w:tc>
      </w:tr>
      <w:tr w14:paraId="6502C316">
        <w:tblPrEx>
          <w:tblCellMar>
            <w:top w:w="0" w:type="dxa"/>
            <w:left w:w="108" w:type="dxa"/>
            <w:bottom w:w="0" w:type="dxa"/>
            <w:right w:w="108" w:type="dxa"/>
          </w:tblCellMar>
        </w:tblPrEx>
        <w:trPr>
          <w:trHeight w:val="414" w:hRule="atLeast"/>
        </w:trPr>
        <w:tc>
          <w:tcPr>
            <w:tcW w:w="1526" w:type="dxa"/>
            <w:tcBorders>
              <w:top w:val="nil"/>
              <w:left w:val="single" w:color="auto" w:sz="8" w:space="0"/>
              <w:bottom w:val="single" w:color="auto" w:sz="8" w:space="0"/>
              <w:right w:val="single" w:color="auto" w:sz="8" w:space="0"/>
            </w:tcBorders>
            <w:vAlign w:val="center"/>
          </w:tcPr>
          <w:p w14:paraId="618EE2AF">
            <w:pPr>
              <w:ind w:left="0" w:leftChars="0" w:firstLine="0"/>
              <w:rPr>
                <w:rFonts w:ascii="Calibri" w:hAnsi="Calibri" w:cs="黑体"/>
                <w:color w:val="000000"/>
                <w:sz w:val="21"/>
                <w:szCs w:val="21"/>
              </w:rPr>
            </w:pPr>
            <w:r>
              <w:rPr>
                <w:rFonts w:hint="eastAsia" w:ascii="Calibri" w:hAnsi="Calibri" w:cs="黑体"/>
                <w:color w:val="000000"/>
                <w:sz w:val="21"/>
                <w:szCs w:val="21"/>
              </w:rPr>
              <w:t>加班费</w:t>
            </w:r>
          </w:p>
        </w:tc>
        <w:tc>
          <w:tcPr>
            <w:tcW w:w="3685" w:type="dxa"/>
            <w:tcBorders>
              <w:top w:val="nil"/>
              <w:left w:val="nil"/>
              <w:bottom w:val="single" w:color="auto" w:sz="8" w:space="0"/>
              <w:right w:val="single" w:color="auto" w:sz="8" w:space="0"/>
            </w:tcBorders>
            <w:vAlign w:val="center"/>
          </w:tcPr>
          <w:p w14:paraId="082977F0">
            <w:pPr>
              <w:ind w:left="0" w:leftChars="0" w:firstLine="0"/>
              <w:rPr>
                <w:rFonts w:ascii="Calibri" w:hAnsi="Calibri" w:cs="黑体"/>
                <w:color w:val="000000"/>
                <w:sz w:val="21"/>
                <w:szCs w:val="21"/>
              </w:rPr>
            </w:pPr>
            <w:r>
              <w:rPr>
                <w:rFonts w:hint="eastAsia" w:ascii="Calibri" w:hAnsi="Calibri" w:cs="黑体"/>
                <w:color w:val="000000"/>
                <w:sz w:val="21"/>
                <w:szCs w:val="21"/>
              </w:rPr>
              <w:t>2</w:t>
            </w:r>
            <w:r>
              <w:rPr>
                <w:rFonts w:hint="eastAsia" w:ascii="Calibri" w:hAnsi="Calibri" w:cs="黑体"/>
                <w:color w:val="000000"/>
                <w:sz w:val="21"/>
                <w:szCs w:val="21"/>
                <w:lang w:val="en-US" w:eastAsia="zh-CN"/>
              </w:rPr>
              <w:t>00RMB</w:t>
            </w:r>
            <w:r>
              <w:rPr>
                <w:rFonts w:hint="eastAsia" w:ascii="Calibri" w:hAnsi="Calibri" w:cs="黑体"/>
                <w:color w:val="000000"/>
                <w:sz w:val="21"/>
                <w:szCs w:val="21"/>
              </w:rPr>
              <w:t>/人/小时</w:t>
            </w:r>
          </w:p>
        </w:tc>
        <w:tc>
          <w:tcPr>
            <w:tcW w:w="1134" w:type="dxa"/>
            <w:tcBorders>
              <w:top w:val="nil"/>
              <w:left w:val="nil"/>
              <w:bottom w:val="single" w:color="auto" w:sz="8" w:space="0"/>
              <w:right w:val="single" w:color="auto" w:sz="8" w:space="0"/>
            </w:tcBorders>
            <w:vAlign w:val="center"/>
          </w:tcPr>
          <w:p w14:paraId="40EAF350">
            <w:pPr>
              <w:ind w:left="0" w:leftChars="0" w:firstLine="0"/>
              <w:rPr>
                <w:rFonts w:ascii="Calibri" w:hAnsi="Calibri" w:cs="黑体"/>
                <w:color w:val="000000"/>
                <w:sz w:val="21"/>
                <w:szCs w:val="21"/>
              </w:rPr>
            </w:pPr>
            <w:r>
              <w:rPr>
                <w:rFonts w:hint="eastAsia" w:ascii="Calibri" w:hAnsi="Calibri" w:cs="黑体"/>
                <w:color w:val="000000"/>
                <w:sz w:val="21"/>
                <w:szCs w:val="21"/>
              </w:rPr>
              <w:t>人/小时</w:t>
            </w:r>
          </w:p>
        </w:tc>
        <w:tc>
          <w:tcPr>
            <w:tcW w:w="1276" w:type="dxa"/>
            <w:tcBorders>
              <w:top w:val="nil"/>
              <w:left w:val="nil"/>
              <w:bottom w:val="single" w:color="auto" w:sz="8" w:space="0"/>
              <w:right w:val="single" w:color="auto" w:sz="8" w:space="0"/>
            </w:tcBorders>
            <w:vAlign w:val="center"/>
          </w:tcPr>
          <w:p w14:paraId="24A36421">
            <w:pPr>
              <w:ind w:left="0" w:leftChars="0" w:firstLine="0"/>
              <w:rPr>
                <w:rFonts w:hint="default" w:ascii="Calibri" w:hAnsi="Calibri" w:eastAsia="宋体" w:cs="黑体"/>
                <w:color w:val="000000"/>
                <w:sz w:val="21"/>
                <w:szCs w:val="21"/>
                <w:lang w:val="en-US" w:eastAsia="zh-CN"/>
              </w:rPr>
            </w:pPr>
            <w:r>
              <w:rPr>
                <w:rFonts w:hint="eastAsia" w:ascii="Calibri" w:hAnsi="Calibri" w:cs="黑体"/>
                <w:color w:val="000000"/>
                <w:sz w:val="21"/>
                <w:szCs w:val="21"/>
                <w:lang w:val="en-US" w:eastAsia="zh-CN"/>
              </w:rPr>
              <w:t>200</w:t>
            </w:r>
          </w:p>
        </w:tc>
        <w:tc>
          <w:tcPr>
            <w:tcW w:w="1701" w:type="dxa"/>
            <w:tcBorders>
              <w:top w:val="nil"/>
              <w:left w:val="nil"/>
              <w:bottom w:val="single" w:color="auto" w:sz="8" w:space="0"/>
              <w:right w:val="single" w:color="auto" w:sz="8" w:space="0"/>
            </w:tcBorders>
            <w:vAlign w:val="center"/>
          </w:tcPr>
          <w:p w14:paraId="2E52D305">
            <w:pPr>
              <w:ind w:left="0" w:leftChars="0" w:firstLine="0"/>
              <w:rPr>
                <w:rFonts w:hint="default" w:ascii="Calibri" w:hAnsi="Calibri" w:eastAsia="宋体" w:cs="黑体"/>
                <w:color w:val="000000"/>
                <w:sz w:val="21"/>
                <w:szCs w:val="21"/>
                <w:lang w:val="en-US" w:eastAsia="zh-CN"/>
              </w:rPr>
            </w:pPr>
          </w:p>
        </w:tc>
      </w:tr>
    </w:tbl>
    <w:p w14:paraId="32C8FBF3">
      <w:pPr>
        <w:ind w:left="0" w:leftChars="0" w:firstLine="0"/>
        <w:rPr>
          <w:rFonts w:ascii="宋体" w:hAnsi="宋体"/>
          <w:sz w:val="21"/>
          <w:szCs w:val="21"/>
        </w:rPr>
      </w:pPr>
    </w:p>
    <w:p w14:paraId="31EB772E">
      <w:pPr>
        <w:ind w:left="0" w:leftChars="0" w:firstLine="0"/>
        <w:rPr>
          <w:rFonts w:ascii="宋体" w:hAnsi="宋体"/>
          <w:sz w:val="21"/>
          <w:szCs w:val="21"/>
        </w:rPr>
      </w:pPr>
    </w:p>
    <w:p w14:paraId="66FD5A6F">
      <w:pPr>
        <w:ind w:left="0" w:leftChars="0" w:firstLine="0"/>
        <w:rPr>
          <w:rFonts w:ascii="宋体" w:hAnsi="宋体"/>
          <w:sz w:val="21"/>
          <w:szCs w:val="21"/>
        </w:rPr>
      </w:pPr>
    </w:p>
    <w:p w14:paraId="0840338C">
      <w:pPr>
        <w:ind w:left="0" w:leftChars="0" w:firstLine="0"/>
        <w:rPr>
          <w:rFonts w:ascii="宋体" w:hAnsi="宋体"/>
          <w:sz w:val="21"/>
          <w:szCs w:val="21"/>
        </w:rPr>
      </w:pPr>
    </w:p>
    <w:p w14:paraId="778D4CBA">
      <w:pPr>
        <w:ind w:left="0" w:leftChars="0" w:firstLine="0"/>
        <w:jc w:val="center"/>
        <w:rPr>
          <w:rFonts w:ascii="宋体" w:hAnsi="宋体"/>
          <w:sz w:val="21"/>
          <w:szCs w:val="21"/>
        </w:rPr>
      </w:pPr>
    </w:p>
    <w:p w14:paraId="6369CAE8">
      <w:pPr>
        <w:ind w:left="0" w:leftChars="0" w:firstLine="0"/>
        <w:jc w:val="center"/>
        <w:rPr>
          <w:rFonts w:ascii="宋体" w:hAnsi="宋体"/>
          <w:sz w:val="21"/>
          <w:szCs w:val="21"/>
        </w:rPr>
      </w:pPr>
    </w:p>
    <w:p w14:paraId="26CC40B1">
      <w:pPr>
        <w:ind w:left="0" w:leftChars="0" w:firstLine="0"/>
        <w:jc w:val="center"/>
        <w:rPr>
          <w:rFonts w:ascii="宋体" w:hAnsi="宋体"/>
          <w:sz w:val="21"/>
          <w:szCs w:val="21"/>
        </w:rPr>
      </w:pPr>
    </w:p>
    <w:p w14:paraId="41BA8C3A">
      <w:pPr>
        <w:ind w:left="0" w:leftChars="0" w:firstLine="0"/>
        <w:jc w:val="center"/>
        <w:rPr>
          <w:rFonts w:ascii="宋体" w:hAnsi="宋体"/>
          <w:sz w:val="21"/>
          <w:szCs w:val="21"/>
        </w:rPr>
      </w:pPr>
    </w:p>
    <w:p w14:paraId="34A2D84E">
      <w:pPr>
        <w:ind w:left="0" w:leftChars="0" w:firstLine="0"/>
        <w:rPr>
          <w:rFonts w:ascii="宋体" w:hAnsi="宋体"/>
          <w:sz w:val="21"/>
          <w:szCs w:val="21"/>
        </w:rPr>
      </w:pPr>
    </w:p>
    <w:p w14:paraId="7FFDAD18">
      <w:pPr>
        <w:ind w:left="0" w:leftChars="0" w:firstLine="0"/>
        <w:rPr>
          <w:rFonts w:ascii="宋体" w:hAnsi="宋体"/>
          <w:sz w:val="21"/>
          <w:szCs w:val="21"/>
        </w:rPr>
      </w:pPr>
      <w:r>
        <w:drawing>
          <wp:anchor distT="0" distB="0" distL="114300" distR="114300" simplePos="0" relativeHeight="251661312" behindDoc="1" locked="0" layoutInCell="1" allowOverlap="1">
            <wp:simplePos x="0" y="0"/>
            <wp:positionH relativeFrom="column">
              <wp:posOffset>-127000</wp:posOffset>
            </wp:positionH>
            <wp:positionV relativeFrom="paragraph">
              <wp:posOffset>5080</wp:posOffset>
            </wp:positionV>
            <wp:extent cx="5824855" cy="3505835"/>
            <wp:effectExtent l="0" t="0" r="4445" b="12065"/>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cstate="print"/>
                    <a:stretch>
                      <a:fillRect/>
                    </a:stretch>
                  </pic:blipFill>
                  <pic:spPr>
                    <a:xfrm>
                      <a:off x="0" y="0"/>
                      <a:ext cx="5824855" cy="3505835"/>
                    </a:xfrm>
                    <a:prstGeom prst="rect">
                      <a:avLst/>
                    </a:prstGeom>
                    <a:noFill/>
                    <a:ln>
                      <a:noFill/>
                    </a:ln>
                  </pic:spPr>
                </pic:pic>
              </a:graphicData>
            </a:graphic>
          </wp:anchor>
        </w:drawing>
      </w:r>
    </w:p>
    <w:p w14:paraId="097B7142">
      <w:pPr>
        <w:ind w:left="0" w:leftChars="0" w:firstLine="0"/>
      </w:pPr>
    </w:p>
    <w:p w14:paraId="71D15C2E"/>
    <w:p w14:paraId="19CC0F05"/>
    <w:p w14:paraId="7B0D70E7"/>
    <w:p w14:paraId="5437E71E"/>
    <w:p w14:paraId="665FF181"/>
    <w:p w14:paraId="15F704E7"/>
    <w:p w14:paraId="522A6784"/>
    <w:p w14:paraId="3AA3814C"/>
    <w:p w14:paraId="316CF6A7"/>
    <w:p w14:paraId="2ADA845C"/>
    <w:p w14:paraId="0477DA17"/>
    <w:p w14:paraId="44C06120"/>
    <w:p w14:paraId="48056254"/>
    <w:p w14:paraId="15C9DEE8"/>
    <w:p w14:paraId="4231D50B"/>
    <w:p w14:paraId="1869F924"/>
    <w:p w14:paraId="2406922D"/>
    <w:p w14:paraId="0520CC00"/>
    <w:p w14:paraId="6C51E0B3"/>
    <w:p w14:paraId="2EB0469F"/>
    <w:p w14:paraId="1B8C4611"/>
    <w:p w14:paraId="208CF24D"/>
    <w:p w14:paraId="10E7A5D9"/>
    <w:p w14:paraId="1607891F"/>
    <w:p w14:paraId="4CE7203C"/>
    <w:p w14:paraId="5FE27C6F"/>
    <w:p w14:paraId="0C9C0940"/>
    <w:p w14:paraId="723E0FFB"/>
    <w:p w14:paraId="052B2274"/>
    <w:p w14:paraId="27123F66"/>
    <w:p w14:paraId="18C461C2"/>
    <w:p w14:paraId="36BB8FE1">
      <w:r>
        <w:rPr>
          <w:rFonts w:hint="eastAsia"/>
        </w:rPr>
        <w:t>地址：</w:t>
      </w:r>
      <w:r>
        <w:t>FLAT/RM 120412/F</w:t>
      </w:r>
      <w:r>
        <w:rPr>
          <w:rFonts w:hint="eastAsia"/>
        </w:rPr>
        <w:t xml:space="preserve"> </w:t>
      </w:r>
      <w:r>
        <w:t>SUNBEAM CENTRE</w:t>
      </w:r>
      <w:r>
        <w:rPr>
          <w:rFonts w:hint="eastAsia"/>
        </w:rPr>
        <w:t xml:space="preserve"> </w:t>
      </w:r>
      <w:r>
        <w:t>NO.27 SHING YIP STREETKL</w:t>
      </w:r>
    </w:p>
    <w:p w14:paraId="46570D2D">
      <w:pPr>
        <w:ind w:firstLine="1260" w:firstLineChars="525"/>
      </w:pPr>
      <w:r>
        <w:t>香港观塘成业街27号日昇中心1204室</w:t>
      </w:r>
    </w:p>
    <w:p w14:paraId="4480C19A">
      <w:r>
        <w:rPr>
          <w:rFonts w:hint="eastAsia"/>
        </w:rPr>
        <w:t>电话：0852-2368 8398</w:t>
      </w:r>
    </w:p>
    <w:p w14:paraId="2DFB4A2F">
      <w:pPr>
        <w:ind w:left="0" w:leftChars="0" w:firstLine="0"/>
        <w:jc w:val="center"/>
        <w:rPr>
          <w:rFonts w:ascii="宋体" w:hAnsi="宋体"/>
        </w:rPr>
      </w:pPr>
    </w:p>
    <w:sectPr>
      <w:headerReference r:id="rId7" w:type="default"/>
      <w:footerReference r:id="rId8" w:type="default"/>
      <w:pgSz w:w="11907" w:h="16840"/>
      <w:pgMar w:top="935" w:right="1287" w:bottom="1091" w:left="1440" w:header="468" w:footer="286"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523"/>
      </w:pPr>
      <w:r>
        <w:separator/>
      </w:r>
    </w:p>
  </w:endnote>
  <w:endnote w:type="continuationSeparator" w:id="1">
    <w:p>
      <w:pPr>
        <w:ind w:left="52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文鼎大标宋简">
    <w:altName w:val="微软雅黑"/>
    <w:panose1 w:val="00000000000000000000"/>
    <w:charset w:val="86"/>
    <w:family w:val="modern"/>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F92A26">
    <w:pPr>
      <w:pStyle w:val="4"/>
    </w:pPr>
    <w:r>
      <w:pict>
        <v:shape id="_x0000_s2050" o:spid="_x0000_s2050"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path/>
          <v:fill on="f" focussize="0,0"/>
          <v:stroke on="f" weight="0.5pt" joinstyle="miter"/>
          <v:imagedata o:title=""/>
          <o:lock v:ext="edit"/>
          <v:textbox inset="0mm,0mm,0mm,0mm" style="mso-fit-shape-to-text:t;">
            <w:txbxContent>
              <w:p w14:paraId="2122C4B7">
                <w:pPr>
                  <w:pStyle w:val="4"/>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725E43">
    <w:pPr>
      <w:ind w:left="0" w:leftChars="0" w:firstLine="0"/>
    </w:pPr>
    <w:r>
      <w:pict>
        <v:shape id="_x0000_s2049" o:spid="_x0000_s2049"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path/>
          <v:fill on="f" focussize="0,0"/>
          <v:stroke on="f" weight="0.5pt" joinstyle="miter"/>
          <v:imagedata o:title=""/>
          <o:lock v:ext="edit"/>
          <v:textbox inset="0mm,0mm,0mm,0mm" style="mso-fit-shape-to-text:t;">
            <w:txbxContent>
              <w:p w14:paraId="184291E7">
                <w:pPr>
                  <w:pStyle w:val="4"/>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523"/>
      </w:pPr>
      <w:r>
        <w:separator/>
      </w:r>
    </w:p>
  </w:footnote>
  <w:footnote w:type="continuationSeparator" w:id="1">
    <w:p>
      <w:pPr>
        <w:ind w:left="52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1BA1DE">
    <w:pPr>
      <w:pStyle w:val="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4AF28E">
    <w:pPr>
      <w:ind w:left="0" w:leftChars="0" w:firstLine="0"/>
      <w:rPr>
        <w:sz w:val="18"/>
        <w:szCs w:val="18"/>
      </w:rPr>
    </w:pPr>
    <w:r>
      <w:rPr>
        <w:rFonts w:hint="eastAsia"/>
      </w:rPr>
      <w:drawing>
        <wp:inline distT="0" distB="0" distL="114300" distR="114300">
          <wp:extent cx="1098550" cy="461010"/>
          <wp:effectExtent l="0" t="0" r="6350" b="8890"/>
          <wp:docPr id="1" name="图片 1" descr="1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1111"/>
                  <pic:cNvPicPr>
                    <a:picLocks noChangeAspect="1"/>
                  </pic:cNvPicPr>
                </pic:nvPicPr>
                <pic:blipFill>
                  <a:blip r:embed="rId1"/>
                  <a:stretch>
                    <a:fillRect/>
                  </a:stretch>
                </pic:blipFill>
                <pic:spPr>
                  <a:xfrm>
                    <a:off x="0" y="0"/>
                    <a:ext cx="1098550" cy="461010"/>
                  </a:xfrm>
                  <a:prstGeom prst="rect">
                    <a:avLst/>
                  </a:prstGeom>
                </pic:spPr>
              </pic:pic>
            </a:graphicData>
          </a:graphic>
        </wp:inline>
      </w:drawing>
    </w:r>
    <w:r>
      <w:rPr>
        <w:rFonts w:hint="eastAsia"/>
      </w:rPr>
      <w:t xml:space="preserve">                   </w:t>
    </w:r>
    <w:r>
      <w:rPr>
        <w:sz w:val="18"/>
        <w:szCs w:val="18"/>
      </w:rPr>
      <w:t>HONG KONG EXPRESS INTERNATIONAL</w:t>
    </w:r>
    <w:r>
      <w:rPr>
        <w:rFonts w:hint="eastAsia"/>
        <w:sz w:val="18"/>
        <w:szCs w:val="18"/>
      </w:rPr>
      <w:t xml:space="preserve"> </w:t>
    </w:r>
    <w:r>
      <w:rPr>
        <w:sz w:val="18"/>
        <w:szCs w:val="18"/>
      </w:rPr>
      <w:t>LOGISTICS LIMITED</w:t>
    </w:r>
  </w:p>
  <w:p w14:paraId="2CFC1094">
    <w:pPr>
      <w:pStyle w:val="5"/>
      <w:pBdr>
        <w:bottom w:val="none" w:color="auto" w:sz="0" w:space="1"/>
      </w:pBdr>
      <w:tabs>
        <w:tab w:val="left" w:pos="2865"/>
        <w:tab w:val="right" w:pos="9242"/>
      </w:tabs>
      <w:ind w:left="524" w:leftChars="0" w:right="-103" w:rightChars="-43" w:hanging="524"/>
      <w:jc w:val="right"/>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A027BA"/>
    <w:multiLevelType w:val="multilevel"/>
    <w:tmpl w:val="42A027BA"/>
    <w:lvl w:ilvl="0" w:tentative="0">
      <w:start w:val="1"/>
      <w:numFmt w:val="decimal"/>
      <w:lvlText w:val="第%1条"/>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GFiNTZmMTU1OWJhMWVkMTMxMTYzYjZjOWM2MTc2MmMifQ=="/>
  </w:docVars>
  <w:rsids>
    <w:rsidRoot w:val="00D85D48"/>
    <w:rsid w:val="00002DC9"/>
    <w:rsid w:val="00004907"/>
    <w:rsid w:val="00007CF9"/>
    <w:rsid w:val="00021441"/>
    <w:rsid w:val="00025674"/>
    <w:rsid w:val="00035332"/>
    <w:rsid w:val="00042E3E"/>
    <w:rsid w:val="00043FA9"/>
    <w:rsid w:val="00044714"/>
    <w:rsid w:val="00051BF2"/>
    <w:rsid w:val="00065E98"/>
    <w:rsid w:val="00067C09"/>
    <w:rsid w:val="00071B41"/>
    <w:rsid w:val="00074827"/>
    <w:rsid w:val="0007488B"/>
    <w:rsid w:val="000877B7"/>
    <w:rsid w:val="00090996"/>
    <w:rsid w:val="00093CA7"/>
    <w:rsid w:val="000A0E29"/>
    <w:rsid w:val="000A323D"/>
    <w:rsid w:val="000A407D"/>
    <w:rsid w:val="000A51A6"/>
    <w:rsid w:val="000A6C4C"/>
    <w:rsid w:val="000B3B42"/>
    <w:rsid w:val="000B48DF"/>
    <w:rsid w:val="000B544D"/>
    <w:rsid w:val="000C05EF"/>
    <w:rsid w:val="000C0D04"/>
    <w:rsid w:val="000C1260"/>
    <w:rsid w:val="000C2C9C"/>
    <w:rsid w:val="000C524E"/>
    <w:rsid w:val="000C599D"/>
    <w:rsid w:val="000C72BA"/>
    <w:rsid w:val="000C733C"/>
    <w:rsid w:val="000D6772"/>
    <w:rsid w:val="000E0235"/>
    <w:rsid w:val="000E2316"/>
    <w:rsid w:val="000F25EC"/>
    <w:rsid w:val="000F6050"/>
    <w:rsid w:val="00110B13"/>
    <w:rsid w:val="00111DCF"/>
    <w:rsid w:val="001209B6"/>
    <w:rsid w:val="00122E51"/>
    <w:rsid w:val="00123F4A"/>
    <w:rsid w:val="0013487F"/>
    <w:rsid w:val="00134F7E"/>
    <w:rsid w:val="00140564"/>
    <w:rsid w:val="00151828"/>
    <w:rsid w:val="00152597"/>
    <w:rsid w:val="00152BDC"/>
    <w:rsid w:val="001566D0"/>
    <w:rsid w:val="00163CF4"/>
    <w:rsid w:val="00165EDB"/>
    <w:rsid w:val="00172D42"/>
    <w:rsid w:val="00180653"/>
    <w:rsid w:val="0018254D"/>
    <w:rsid w:val="00185B88"/>
    <w:rsid w:val="00185C1F"/>
    <w:rsid w:val="001909AA"/>
    <w:rsid w:val="001913FE"/>
    <w:rsid w:val="00194E83"/>
    <w:rsid w:val="00197037"/>
    <w:rsid w:val="001A0D99"/>
    <w:rsid w:val="001A1B79"/>
    <w:rsid w:val="001A2D7A"/>
    <w:rsid w:val="001A5C5B"/>
    <w:rsid w:val="001B0ABF"/>
    <w:rsid w:val="001B175D"/>
    <w:rsid w:val="001B30A5"/>
    <w:rsid w:val="001C0901"/>
    <w:rsid w:val="001D1D24"/>
    <w:rsid w:val="001D5B85"/>
    <w:rsid w:val="001E21B3"/>
    <w:rsid w:val="001E5E70"/>
    <w:rsid w:val="001E6F7A"/>
    <w:rsid w:val="001F2057"/>
    <w:rsid w:val="001F4023"/>
    <w:rsid w:val="001F45DB"/>
    <w:rsid w:val="001F79B4"/>
    <w:rsid w:val="00200131"/>
    <w:rsid w:val="002040BA"/>
    <w:rsid w:val="00205DCD"/>
    <w:rsid w:val="00206870"/>
    <w:rsid w:val="00210A91"/>
    <w:rsid w:val="00210E8B"/>
    <w:rsid w:val="00212861"/>
    <w:rsid w:val="00215390"/>
    <w:rsid w:val="0022215F"/>
    <w:rsid w:val="0023056D"/>
    <w:rsid w:val="00231B53"/>
    <w:rsid w:val="00231BDB"/>
    <w:rsid w:val="00232F45"/>
    <w:rsid w:val="0023390A"/>
    <w:rsid w:val="00233DC2"/>
    <w:rsid w:val="00240CFF"/>
    <w:rsid w:val="00244E5E"/>
    <w:rsid w:val="00246BC9"/>
    <w:rsid w:val="00247597"/>
    <w:rsid w:val="002534D1"/>
    <w:rsid w:val="00254A34"/>
    <w:rsid w:val="00256FF8"/>
    <w:rsid w:val="0026300A"/>
    <w:rsid w:val="00265916"/>
    <w:rsid w:val="00267D4D"/>
    <w:rsid w:val="00271336"/>
    <w:rsid w:val="002729DE"/>
    <w:rsid w:val="00272FF2"/>
    <w:rsid w:val="00274D97"/>
    <w:rsid w:val="002776D8"/>
    <w:rsid w:val="00283907"/>
    <w:rsid w:val="00285770"/>
    <w:rsid w:val="00285782"/>
    <w:rsid w:val="002A3F8F"/>
    <w:rsid w:val="002B1EB9"/>
    <w:rsid w:val="002B38C2"/>
    <w:rsid w:val="002C4772"/>
    <w:rsid w:val="002C5C9C"/>
    <w:rsid w:val="002D2BD1"/>
    <w:rsid w:val="002D37AA"/>
    <w:rsid w:val="002D62B4"/>
    <w:rsid w:val="002E00FB"/>
    <w:rsid w:val="002E32BB"/>
    <w:rsid w:val="002F1384"/>
    <w:rsid w:val="002F192C"/>
    <w:rsid w:val="002F388F"/>
    <w:rsid w:val="002F43DA"/>
    <w:rsid w:val="002F6BF0"/>
    <w:rsid w:val="00305A40"/>
    <w:rsid w:val="00311D99"/>
    <w:rsid w:val="0031539C"/>
    <w:rsid w:val="0032285D"/>
    <w:rsid w:val="00324F28"/>
    <w:rsid w:val="0033130C"/>
    <w:rsid w:val="00342359"/>
    <w:rsid w:val="003447DC"/>
    <w:rsid w:val="00345206"/>
    <w:rsid w:val="00346F64"/>
    <w:rsid w:val="00352153"/>
    <w:rsid w:val="0035569F"/>
    <w:rsid w:val="00356039"/>
    <w:rsid w:val="00360805"/>
    <w:rsid w:val="00367E03"/>
    <w:rsid w:val="00372B6C"/>
    <w:rsid w:val="00373FBC"/>
    <w:rsid w:val="003810B4"/>
    <w:rsid w:val="00382D5F"/>
    <w:rsid w:val="003838FF"/>
    <w:rsid w:val="003858CF"/>
    <w:rsid w:val="003911D4"/>
    <w:rsid w:val="003930E7"/>
    <w:rsid w:val="00394DCF"/>
    <w:rsid w:val="003A12DF"/>
    <w:rsid w:val="003A4AE5"/>
    <w:rsid w:val="003A4F6A"/>
    <w:rsid w:val="003B0AED"/>
    <w:rsid w:val="003B5248"/>
    <w:rsid w:val="003B78A9"/>
    <w:rsid w:val="003D053C"/>
    <w:rsid w:val="003D2887"/>
    <w:rsid w:val="003D7827"/>
    <w:rsid w:val="003E04F6"/>
    <w:rsid w:val="003F00C1"/>
    <w:rsid w:val="003F2C41"/>
    <w:rsid w:val="003F68AF"/>
    <w:rsid w:val="003F7EAA"/>
    <w:rsid w:val="00400292"/>
    <w:rsid w:val="00402551"/>
    <w:rsid w:val="0040617F"/>
    <w:rsid w:val="004102A3"/>
    <w:rsid w:val="00412198"/>
    <w:rsid w:val="0041223B"/>
    <w:rsid w:val="00416BF4"/>
    <w:rsid w:val="00420789"/>
    <w:rsid w:val="004231EB"/>
    <w:rsid w:val="00432C87"/>
    <w:rsid w:val="00435D62"/>
    <w:rsid w:val="00437568"/>
    <w:rsid w:val="004435CF"/>
    <w:rsid w:val="00446EBB"/>
    <w:rsid w:val="004529A8"/>
    <w:rsid w:val="004543FB"/>
    <w:rsid w:val="0045622C"/>
    <w:rsid w:val="0045791D"/>
    <w:rsid w:val="004612D1"/>
    <w:rsid w:val="00462663"/>
    <w:rsid w:val="00466345"/>
    <w:rsid w:val="0046766F"/>
    <w:rsid w:val="00471532"/>
    <w:rsid w:val="00475CA3"/>
    <w:rsid w:val="00475DDB"/>
    <w:rsid w:val="00475EBB"/>
    <w:rsid w:val="00480269"/>
    <w:rsid w:val="00486E8C"/>
    <w:rsid w:val="00492CCF"/>
    <w:rsid w:val="0049770F"/>
    <w:rsid w:val="004A0D85"/>
    <w:rsid w:val="004A1B07"/>
    <w:rsid w:val="004B4A4D"/>
    <w:rsid w:val="004B4C63"/>
    <w:rsid w:val="004B5AD2"/>
    <w:rsid w:val="004B627B"/>
    <w:rsid w:val="004B6A7F"/>
    <w:rsid w:val="004C07F6"/>
    <w:rsid w:val="004C2BC2"/>
    <w:rsid w:val="004C2D4E"/>
    <w:rsid w:val="004C3665"/>
    <w:rsid w:val="004C3EE8"/>
    <w:rsid w:val="004D13A2"/>
    <w:rsid w:val="004D53B6"/>
    <w:rsid w:val="004E266A"/>
    <w:rsid w:val="004E7F7C"/>
    <w:rsid w:val="004F389D"/>
    <w:rsid w:val="004F50EF"/>
    <w:rsid w:val="005023A9"/>
    <w:rsid w:val="00502495"/>
    <w:rsid w:val="00503FDA"/>
    <w:rsid w:val="0050748E"/>
    <w:rsid w:val="005120DF"/>
    <w:rsid w:val="00515415"/>
    <w:rsid w:val="00515FA5"/>
    <w:rsid w:val="0052133A"/>
    <w:rsid w:val="00521DAC"/>
    <w:rsid w:val="00523244"/>
    <w:rsid w:val="00524569"/>
    <w:rsid w:val="005254E5"/>
    <w:rsid w:val="00525ED7"/>
    <w:rsid w:val="00527917"/>
    <w:rsid w:val="00536782"/>
    <w:rsid w:val="00537358"/>
    <w:rsid w:val="00551033"/>
    <w:rsid w:val="00552C48"/>
    <w:rsid w:val="005569BD"/>
    <w:rsid w:val="005577CF"/>
    <w:rsid w:val="00563195"/>
    <w:rsid w:val="005651AD"/>
    <w:rsid w:val="005653B5"/>
    <w:rsid w:val="005655C3"/>
    <w:rsid w:val="00565613"/>
    <w:rsid w:val="00566FFC"/>
    <w:rsid w:val="00580A17"/>
    <w:rsid w:val="005902A5"/>
    <w:rsid w:val="0059295E"/>
    <w:rsid w:val="00597D1F"/>
    <w:rsid w:val="005A0FEC"/>
    <w:rsid w:val="005A1014"/>
    <w:rsid w:val="005A2144"/>
    <w:rsid w:val="005C07AD"/>
    <w:rsid w:val="005C23A9"/>
    <w:rsid w:val="005D20D7"/>
    <w:rsid w:val="005D304F"/>
    <w:rsid w:val="005D4521"/>
    <w:rsid w:val="005D62F6"/>
    <w:rsid w:val="005D6AA2"/>
    <w:rsid w:val="005E4EA9"/>
    <w:rsid w:val="005E6A46"/>
    <w:rsid w:val="005F0BB3"/>
    <w:rsid w:val="005F2951"/>
    <w:rsid w:val="005F6716"/>
    <w:rsid w:val="005F6B79"/>
    <w:rsid w:val="006002C9"/>
    <w:rsid w:val="0060577A"/>
    <w:rsid w:val="0060609D"/>
    <w:rsid w:val="00613D44"/>
    <w:rsid w:val="00615DD6"/>
    <w:rsid w:val="00615E29"/>
    <w:rsid w:val="0062392A"/>
    <w:rsid w:val="00640A81"/>
    <w:rsid w:val="006444EB"/>
    <w:rsid w:val="00650EB7"/>
    <w:rsid w:val="006520DB"/>
    <w:rsid w:val="00655ACC"/>
    <w:rsid w:val="00670E22"/>
    <w:rsid w:val="00681672"/>
    <w:rsid w:val="00687695"/>
    <w:rsid w:val="00690E14"/>
    <w:rsid w:val="006916C9"/>
    <w:rsid w:val="00695A9A"/>
    <w:rsid w:val="006B27BB"/>
    <w:rsid w:val="006B28EF"/>
    <w:rsid w:val="006B32FE"/>
    <w:rsid w:val="006B53EB"/>
    <w:rsid w:val="006B7211"/>
    <w:rsid w:val="006C2D45"/>
    <w:rsid w:val="006C30CB"/>
    <w:rsid w:val="006D2E7E"/>
    <w:rsid w:val="006D48B9"/>
    <w:rsid w:val="006E7CD6"/>
    <w:rsid w:val="006F0C21"/>
    <w:rsid w:val="006F2772"/>
    <w:rsid w:val="006F33C3"/>
    <w:rsid w:val="006F5B69"/>
    <w:rsid w:val="0070041F"/>
    <w:rsid w:val="0070317E"/>
    <w:rsid w:val="0070488F"/>
    <w:rsid w:val="007102D2"/>
    <w:rsid w:val="007111D1"/>
    <w:rsid w:val="00715F4A"/>
    <w:rsid w:val="00725FCE"/>
    <w:rsid w:val="007266E5"/>
    <w:rsid w:val="00726884"/>
    <w:rsid w:val="00732A02"/>
    <w:rsid w:val="00733474"/>
    <w:rsid w:val="00734B88"/>
    <w:rsid w:val="00735685"/>
    <w:rsid w:val="007414D5"/>
    <w:rsid w:val="007425D6"/>
    <w:rsid w:val="007436B3"/>
    <w:rsid w:val="00752881"/>
    <w:rsid w:val="00752BF0"/>
    <w:rsid w:val="00754CF2"/>
    <w:rsid w:val="00754F44"/>
    <w:rsid w:val="007672B4"/>
    <w:rsid w:val="0076786D"/>
    <w:rsid w:val="00770AEB"/>
    <w:rsid w:val="0077104E"/>
    <w:rsid w:val="00771263"/>
    <w:rsid w:val="00773B12"/>
    <w:rsid w:val="007748DB"/>
    <w:rsid w:val="00782C88"/>
    <w:rsid w:val="007863CA"/>
    <w:rsid w:val="007979C4"/>
    <w:rsid w:val="007A0B18"/>
    <w:rsid w:val="007A0F27"/>
    <w:rsid w:val="007A6D81"/>
    <w:rsid w:val="007B1CF9"/>
    <w:rsid w:val="007B5AAE"/>
    <w:rsid w:val="007B5E18"/>
    <w:rsid w:val="007B693C"/>
    <w:rsid w:val="007C78F5"/>
    <w:rsid w:val="007D2AF1"/>
    <w:rsid w:val="007D350F"/>
    <w:rsid w:val="007D46BB"/>
    <w:rsid w:val="007E27B3"/>
    <w:rsid w:val="007F5ED2"/>
    <w:rsid w:val="007F6B72"/>
    <w:rsid w:val="00805DDA"/>
    <w:rsid w:val="00814818"/>
    <w:rsid w:val="00815B6F"/>
    <w:rsid w:val="00815F1E"/>
    <w:rsid w:val="008202F2"/>
    <w:rsid w:val="00820BA0"/>
    <w:rsid w:val="00826301"/>
    <w:rsid w:val="00826C49"/>
    <w:rsid w:val="00831FE8"/>
    <w:rsid w:val="0083269D"/>
    <w:rsid w:val="00843F0D"/>
    <w:rsid w:val="00851113"/>
    <w:rsid w:val="00851170"/>
    <w:rsid w:val="00854F7E"/>
    <w:rsid w:val="008647C8"/>
    <w:rsid w:val="00866F18"/>
    <w:rsid w:val="00867013"/>
    <w:rsid w:val="00880B6E"/>
    <w:rsid w:val="00880C83"/>
    <w:rsid w:val="00887C07"/>
    <w:rsid w:val="00887CC8"/>
    <w:rsid w:val="008943A7"/>
    <w:rsid w:val="008A28B8"/>
    <w:rsid w:val="008A4F7D"/>
    <w:rsid w:val="008A58FB"/>
    <w:rsid w:val="008B06D5"/>
    <w:rsid w:val="008B45CB"/>
    <w:rsid w:val="008C11F1"/>
    <w:rsid w:val="008C1EF3"/>
    <w:rsid w:val="008C4323"/>
    <w:rsid w:val="008C5289"/>
    <w:rsid w:val="008C6AB5"/>
    <w:rsid w:val="008D2999"/>
    <w:rsid w:val="008E0817"/>
    <w:rsid w:val="008E1A03"/>
    <w:rsid w:val="008F1695"/>
    <w:rsid w:val="008F56A3"/>
    <w:rsid w:val="009005B6"/>
    <w:rsid w:val="00900BAA"/>
    <w:rsid w:val="00903E11"/>
    <w:rsid w:val="00905138"/>
    <w:rsid w:val="009055DF"/>
    <w:rsid w:val="0090771B"/>
    <w:rsid w:val="009101B2"/>
    <w:rsid w:val="0091160D"/>
    <w:rsid w:val="009131EB"/>
    <w:rsid w:val="00922075"/>
    <w:rsid w:val="0092378D"/>
    <w:rsid w:val="00924E5D"/>
    <w:rsid w:val="00930380"/>
    <w:rsid w:val="00933909"/>
    <w:rsid w:val="009361D6"/>
    <w:rsid w:val="00943139"/>
    <w:rsid w:val="00943C11"/>
    <w:rsid w:val="00950FD6"/>
    <w:rsid w:val="00954838"/>
    <w:rsid w:val="00954FA7"/>
    <w:rsid w:val="00955122"/>
    <w:rsid w:val="00955699"/>
    <w:rsid w:val="00960077"/>
    <w:rsid w:val="00961AC7"/>
    <w:rsid w:val="00962446"/>
    <w:rsid w:val="00967500"/>
    <w:rsid w:val="00972AC5"/>
    <w:rsid w:val="0097394E"/>
    <w:rsid w:val="00974746"/>
    <w:rsid w:val="00975C29"/>
    <w:rsid w:val="00980022"/>
    <w:rsid w:val="00981EEB"/>
    <w:rsid w:val="00987400"/>
    <w:rsid w:val="00987891"/>
    <w:rsid w:val="0099563F"/>
    <w:rsid w:val="009A2162"/>
    <w:rsid w:val="009A2EFD"/>
    <w:rsid w:val="009A2F66"/>
    <w:rsid w:val="009A598E"/>
    <w:rsid w:val="009A7670"/>
    <w:rsid w:val="009B278A"/>
    <w:rsid w:val="009B60B0"/>
    <w:rsid w:val="009B6244"/>
    <w:rsid w:val="009C11EE"/>
    <w:rsid w:val="009C2F8B"/>
    <w:rsid w:val="009D0EA4"/>
    <w:rsid w:val="009D5AEE"/>
    <w:rsid w:val="009D604D"/>
    <w:rsid w:val="009E0EB0"/>
    <w:rsid w:val="009E163C"/>
    <w:rsid w:val="009E2448"/>
    <w:rsid w:val="009E4027"/>
    <w:rsid w:val="009E4925"/>
    <w:rsid w:val="009E5715"/>
    <w:rsid w:val="009E573F"/>
    <w:rsid w:val="009E5971"/>
    <w:rsid w:val="009F1C8D"/>
    <w:rsid w:val="009F2B8C"/>
    <w:rsid w:val="009F30B9"/>
    <w:rsid w:val="009F3196"/>
    <w:rsid w:val="009F56C0"/>
    <w:rsid w:val="009F7B07"/>
    <w:rsid w:val="00A02319"/>
    <w:rsid w:val="00A04870"/>
    <w:rsid w:val="00A168BA"/>
    <w:rsid w:val="00A22829"/>
    <w:rsid w:val="00A25A4F"/>
    <w:rsid w:val="00A26F7B"/>
    <w:rsid w:val="00A26FEE"/>
    <w:rsid w:val="00A273DE"/>
    <w:rsid w:val="00A365E9"/>
    <w:rsid w:val="00A37C64"/>
    <w:rsid w:val="00A40455"/>
    <w:rsid w:val="00A4078C"/>
    <w:rsid w:val="00A427DF"/>
    <w:rsid w:val="00A44339"/>
    <w:rsid w:val="00A50F92"/>
    <w:rsid w:val="00A53487"/>
    <w:rsid w:val="00A53E63"/>
    <w:rsid w:val="00A63F62"/>
    <w:rsid w:val="00A761CD"/>
    <w:rsid w:val="00A81AEA"/>
    <w:rsid w:val="00A82FE3"/>
    <w:rsid w:val="00A8367E"/>
    <w:rsid w:val="00A85BEA"/>
    <w:rsid w:val="00A86D65"/>
    <w:rsid w:val="00A92DB2"/>
    <w:rsid w:val="00A93261"/>
    <w:rsid w:val="00A94B64"/>
    <w:rsid w:val="00A95803"/>
    <w:rsid w:val="00A96DAD"/>
    <w:rsid w:val="00AA28E1"/>
    <w:rsid w:val="00AB13B0"/>
    <w:rsid w:val="00AB4E77"/>
    <w:rsid w:val="00AB5DDD"/>
    <w:rsid w:val="00AC415B"/>
    <w:rsid w:val="00AC6826"/>
    <w:rsid w:val="00AD1034"/>
    <w:rsid w:val="00AD5907"/>
    <w:rsid w:val="00AE50ED"/>
    <w:rsid w:val="00AE67FD"/>
    <w:rsid w:val="00AF3D10"/>
    <w:rsid w:val="00AF4865"/>
    <w:rsid w:val="00AF4F87"/>
    <w:rsid w:val="00AF5F30"/>
    <w:rsid w:val="00AF6EC9"/>
    <w:rsid w:val="00AF7908"/>
    <w:rsid w:val="00AF7ADA"/>
    <w:rsid w:val="00B03271"/>
    <w:rsid w:val="00B049FF"/>
    <w:rsid w:val="00B04F1B"/>
    <w:rsid w:val="00B07330"/>
    <w:rsid w:val="00B07775"/>
    <w:rsid w:val="00B146D7"/>
    <w:rsid w:val="00B23918"/>
    <w:rsid w:val="00B24490"/>
    <w:rsid w:val="00B40E88"/>
    <w:rsid w:val="00B42A67"/>
    <w:rsid w:val="00B466C0"/>
    <w:rsid w:val="00B500BD"/>
    <w:rsid w:val="00B519FC"/>
    <w:rsid w:val="00B5361B"/>
    <w:rsid w:val="00B55885"/>
    <w:rsid w:val="00B55FA0"/>
    <w:rsid w:val="00B60E4D"/>
    <w:rsid w:val="00B61B9D"/>
    <w:rsid w:val="00B63767"/>
    <w:rsid w:val="00B64458"/>
    <w:rsid w:val="00B67222"/>
    <w:rsid w:val="00B709E2"/>
    <w:rsid w:val="00B728D8"/>
    <w:rsid w:val="00B73BD8"/>
    <w:rsid w:val="00B74910"/>
    <w:rsid w:val="00B75D4E"/>
    <w:rsid w:val="00B8142E"/>
    <w:rsid w:val="00B85C12"/>
    <w:rsid w:val="00B9214F"/>
    <w:rsid w:val="00B95460"/>
    <w:rsid w:val="00BA42A0"/>
    <w:rsid w:val="00BA4B88"/>
    <w:rsid w:val="00BB0577"/>
    <w:rsid w:val="00BB140E"/>
    <w:rsid w:val="00BB20C5"/>
    <w:rsid w:val="00BB2465"/>
    <w:rsid w:val="00BB38DC"/>
    <w:rsid w:val="00BB3968"/>
    <w:rsid w:val="00BB563C"/>
    <w:rsid w:val="00BB5C90"/>
    <w:rsid w:val="00BC1233"/>
    <w:rsid w:val="00BC24CD"/>
    <w:rsid w:val="00BC647E"/>
    <w:rsid w:val="00BD07E3"/>
    <w:rsid w:val="00BD4399"/>
    <w:rsid w:val="00BE2D7C"/>
    <w:rsid w:val="00BE7E91"/>
    <w:rsid w:val="00C017BA"/>
    <w:rsid w:val="00C04126"/>
    <w:rsid w:val="00C04C29"/>
    <w:rsid w:val="00C065E8"/>
    <w:rsid w:val="00C10509"/>
    <w:rsid w:val="00C12458"/>
    <w:rsid w:val="00C13136"/>
    <w:rsid w:val="00C1547A"/>
    <w:rsid w:val="00C17BA1"/>
    <w:rsid w:val="00C247E2"/>
    <w:rsid w:val="00C24A2E"/>
    <w:rsid w:val="00C27DB6"/>
    <w:rsid w:val="00C3124C"/>
    <w:rsid w:val="00C31FC8"/>
    <w:rsid w:val="00C40BA0"/>
    <w:rsid w:val="00C438B8"/>
    <w:rsid w:val="00C43B21"/>
    <w:rsid w:val="00C55807"/>
    <w:rsid w:val="00C62D70"/>
    <w:rsid w:val="00C85ED4"/>
    <w:rsid w:val="00C869DA"/>
    <w:rsid w:val="00C9101D"/>
    <w:rsid w:val="00C944A4"/>
    <w:rsid w:val="00CA0A9E"/>
    <w:rsid w:val="00CA40D2"/>
    <w:rsid w:val="00CB162E"/>
    <w:rsid w:val="00CB55CD"/>
    <w:rsid w:val="00CB74C5"/>
    <w:rsid w:val="00CB7E1E"/>
    <w:rsid w:val="00CC4FBF"/>
    <w:rsid w:val="00CC5C6E"/>
    <w:rsid w:val="00CE0BCD"/>
    <w:rsid w:val="00CE3105"/>
    <w:rsid w:val="00CE3F37"/>
    <w:rsid w:val="00CE6427"/>
    <w:rsid w:val="00CF3298"/>
    <w:rsid w:val="00CF76D2"/>
    <w:rsid w:val="00D141AF"/>
    <w:rsid w:val="00D16665"/>
    <w:rsid w:val="00D22FD4"/>
    <w:rsid w:val="00D238BD"/>
    <w:rsid w:val="00D26708"/>
    <w:rsid w:val="00D406EE"/>
    <w:rsid w:val="00D43217"/>
    <w:rsid w:val="00D44F16"/>
    <w:rsid w:val="00D4533C"/>
    <w:rsid w:val="00D50284"/>
    <w:rsid w:val="00D52B1F"/>
    <w:rsid w:val="00D569C2"/>
    <w:rsid w:val="00D6192A"/>
    <w:rsid w:val="00D62D27"/>
    <w:rsid w:val="00D64873"/>
    <w:rsid w:val="00D67D4A"/>
    <w:rsid w:val="00D700A4"/>
    <w:rsid w:val="00D7107E"/>
    <w:rsid w:val="00D71E6E"/>
    <w:rsid w:val="00D72398"/>
    <w:rsid w:val="00D7342F"/>
    <w:rsid w:val="00D7470E"/>
    <w:rsid w:val="00D7773D"/>
    <w:rsid w:val="00D80704"/>
    <w:rsid w:val="00D80E58"/>
    <w:rsid w:val="00D83222"/>
    <w:rsid w:val="00D83784"/>
    <w:rsid w:val="00D83F8C"/>
    <w:rsid w:val="00D8560D"/>
    <w:rsid w:val="00D85D48"/>
    <w:rsid w:val="00D87FC8"/>
    <w:rsid w:val="00D95E57"/>
    <w:rsid w:val="00DA5CB8"/>
    <w:rsid w:val="00DA660C"/>
    <w:rsid w:val="00DB05AE"/>
    <w:rsid w:val="00DB4C6B"/>
    <w:rsid w:val="00DB50FD"/>
    <w:rsid w:val="00DC0A21"/>
    <w:rsid w:val="00DC2D3E"/>
    <w:rsid w:val="00DC63E5"/>
    <w:rsid w:val="00DD42E0"/>
    <w:rsid w:val="00DD4C16"/>
    <w:rsid w:val="00DE0FAC"/>
    <w:rsid w:val="00DE64BB"/>
    <w:rsid w:val="00E03F07"/>
    <w:rsid w:val="00E076C0"/>
    <w:rsid w:val="00E2019D"/>
    <w:rsid w:val="00E20797"/>
    <w:rsid w:val="00E21396"/>
    <w:rsid w:val="00E23202"/>
    <w:rsid w:val="00E47F15"/>
    <w:rsid w:val="00E61912"/>
    <w:rsid w:val="00E61F5E"/>
    <w:rsid w:val="00E76412"/>
    <w:rsid w:val="00E76F88"/>
    <w:rsid w:val="00E817D2"/>
    <w:rsid w:val="00E84A2E"/>
    <w:rsid w:val="00E86AD3"/>
    <w:rsid w:val="00E8729C"/>
    <w:rsid w:val="00E93ED7"/>
    <w:rsid w:val="00EA0303"/>
    <w:rsid w:val="00EA2F77"/>
    <w:rsid w:val="00EA620F"/>
    <w:rsid w:val="00EA7AD8"/>
    <w:rsid w:val="00EB179F"/>
    <w:rsid w:val="00EB1D15"/>
    <w:rsid w:val="00EB27B1"/>
    <w:rsid w:val="00EB380F"/>
    <w:rsid w:val="00EC02DE"/>
    <w:rsid w:val="00EC276A"/>
    <w:rsid w:val="00EC3904"/>
    <w:rsid w:val="00EC607D"/>
    <w:rsid w:val="00ED1A62"/>
    <w:rsid w:val="00ED2363"/>
    <w:rsid w:val="00EE3F08"/>
    <w:rsid w:val="00EE43DE"/>
    <w:rsid w:val="00EE6721"/>
    <w:rsid w:val="00EF073E"/>
    <w:rsid w:val="00EF2867"/>
    <w:rsid w:val="00EF2DE1"/>
    <w:rsid w:val="00EF3B47"/>
    <w:rsid w:val="00EF73B0"/>
    <w:rsid w:val="00EF79E2"/>
    <w:rsid w:val="00F00783"/>
    <w:rsid w:val="00F0227E"/>
    <w:rsid w:val="00F034BA"/>
    <w:rsid w:val="00F05376"/>
    <w:rsid w:val="00F05C9C"/>
    <w:rsid w:val="00F11556"/>
    <w:rsid w:val="00F14A78"/>
    <w:rsid w:val="00F20C49"/>
    <w:rsid w:val="00F20CF9"/>
    <w:rsid w:val="00F23591"/>
    <w:rsid w:val="00F263A4"/>
    <w:rsid w:val="00F36F95"/>
    <w:rsid w:val="00F43C5C"/>
    <w:rsid w:val="00F54854"/>
    <w:rsid w:val="00F62DA8"/>
    <w:rsid w:val="00F645CA"/>
    <w:rsid w:val="00F66839"/>
    <w:rsid w:val="00F70D4C"/>
    <w:rsid w:val="00F71A63"/>
    <w:rsid w:val="00F738A2"/>
    <w:rsid w:val="00F74CA0"/>
    <w:rsid w:val="00F84C28"/>
    <w:rsid w:val="00F86FB0"/>
    <w:rsid w:val="00F91CEC"/>
    <w:rsid w:val="00F91F75"/>
    <w:rsid w:val="00F92AA9"/>
    <w:rsid w:val="00FA26A0"/>
    <w:rsid w:val="00FA40F5"/>
    <w:rsid w:val="00FA69C2"/>
    <w:rsid w:val="00FB530B"/>
    <w:rsid w:val="00FC53E3"/>
    <w:rsid w:val="00FD0FDF"/>
    <w:rsid w:val="00FD585D"/>
    <w:rsid w:val="00FD6E8F"/>
    <w:rsid w:val="00FD7E28"/>
    <w:rsid w:val="00FE3879"/>
    <w:rsid w:val="00FE641F"/>
    <w:rsid w:val="00FF0B02"/>
    <w:rsid w:val="00FF3BB6"/>
    <w:rsid w:val="00FF67FA"/>
    <w:rsid w:val="00FF71D2"/>
    <w:rsid w:val="01F03BB8"/>
    <w:rsid w:val="02A03BC6"/>
    <w:rsid w:val="02C33CE6"/>
    <w:rsid w:val="050A6429"/>
    <w:rsid w:val="05157FBF"/>
    <w:rsid w:val="057C0F83"/>
    <w:rsid w:val="06FF000F"/>
    <w:rsid w:val="07DE24CD"/>
    <w:rsid w:val="084C5DB2"/>
    <w:rsid w:val="0C1E495C"/>
    <w:rsid w:val="0C53646D"/>
    <w:rsid w:val="0F41493F"/>
    <w:rsid w:val="0F916987"/>
    <w:rsid w:val="10C14DA2"/>
    <w:rsid w:val="144578B8"/>
    <w:rsid w:val="14DB226E"/>
    <w:rsid w:val="162562CC"/>
    <w:rsid w:val="162C32CA"/>
    <w:rsid w:val="192F2E91"/>
    <w:rsid w:val="1A5458CB"/>
    <w:rsid w:val="1C28529A"/>
    <w:rsid w:val="1E2D4078"/>
    <w:rsid w:val="1EDC01F5"/>
    <w:rsid w:val="1F575B2A"/>
    <w:rsid w:val="214543D8"/>
    <w:rsid w:val="21734785"/>
    <w:rsid w:val="2218696E"/>
    <w:rsid w:val="22F47370"/>
    <w:rsid w:val="2418246B"/>
    <w:rsid w:val="275A0816"/>
    <w:rsid w:val="295824C8"/>
    <w:rsid w:val="2A72111E"/>
    <w:rsid w:val="2C2A52C8"/>
    <w:rsid w:val="2C2A71DF"/>
    <w:rsid w:val="2E047FB3"/>
    <w:rsid w:val="2E4E5407"/>
    <w:rsid w:val="2E534E95"/>
    <w:rsid w:val="30790E84"/>
    <w:rsid w:val="30F74481"/>
    <w:rsid w:val="318E3F4C"/>
    <w:rsid w:val="33960470"/>
    <w:rsid w:val="339B5919"/>
    <w:rsid w:val="374501D3"/>
    <w:rsid w:val="39A61607"/>
    <w:rsid w:val="39EA384E"/>
    <w:rsid w:val="3AC225EC"/>
    <w:rsid w:val="3B3E6803"/>
    <w:rsid w:val="3E55742B"/>
    <w:rsid w:val="4037219F"/>
    <w:rsid w:val="4051272E"/>
    <w:rsid w:val="42B12E49"/>
    <w:rsid w:val="44F7014F"/>
    <w:rsid w:val="465978E7"/>
    <w:rsid w:val="46CA7B91"/>
    <w:rsid w:val="4BF56979"/>
    <w:rsid w:val="4CCF316A"/>
    <w:rsid w:val="4DEC3914"/>
    <w:rsid w:val="50897E78"/>
    <w:rsid w:val="521701C7"/>
    <w:rsid w:val="52796099"/>
    <w:rsid w:val="5C023A4D"/>
    <w:rsid w:val="5EAB26D5"/>
    <w:rsid w:val="626F0018"/>
    <w:rsid w:val="62F62DD0"/>
    <w:rsid w:val="637A07DE"/>
    <w:rsid w:val="67343515"/>
    <w:rsid w:val="6756094E"/>
    <w:rsid w:val="68726FDC"/>
    <w:rsid w:val="6A701C86"/>
    <w:rsid w:val="6A9A2C2A"/>
    <w:rsid w:val="6B9B6E65"/>
    <w:rsid w:val="75477F5F"/>
    <w:rsid w:val="756A79D5"/>
    <w:rsid w:val="7A2D576B"/>
    <w:rsid w:val="7B8349AC"/>
    <w:rsid w:val="7FF95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ind w:left="523" w:leftChars="218" w:firstLine="540"/>
      <w:jc w:val="both"/>
    </w:pPr>
    <w:rPr>
      <w:rFonts w:ascii="Times New Roman" w:hAnsi="Times New Roman" w:eastAsia="宋体" w:cs="Times New Roman"/>
      <w:kern w:val="2"/>
      <w:sz w:val="24"/>
      <w:szCs w:val="24"/>
      <w:lang w:val="en-US" w:eastAsia="zh-CN" w:bidi="ar-SA"/>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ody Text Indent"/>
    <w:basedOn w:val="1"/>
    <w:link w:val="9"/>
    <w:autoRedefine/>
    <w:qFormat/>
    <w:uiPriority w:val="0"/>
  </w:style>
  <w:style w:type="paragraph" w:styleId="3">
    <w:name w:val="Balloon Text"/>
    <w:basedOn w:val="1"/>
    <w:autoRedefine/>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autoRedefine/>
    <w:qFormat/>
    <w:uiPriority w:val="0"/>
  </w:style>
  <w:style w:type="character" w:customStyle="1" w:styleId="9">
    <w:name w:val="正文文本缩进 Char"/>
    <w:link w:val="2"/>
    <w:autoRedefine/>
    <w:qFormat/>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7</Pages>
  <Words>4107</Words>
  <Characters>4500</Characters>
  <Lines>37</Lines>
  <Paragraphs>10</Paragraphs>
  <TotalTime>0</TotalTime>
  <ScaleCrop>false</ScaleCrop>
  <LinksUpToDate>false</LinksUpToDate>
  <CharactersWithSpaces>4742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2016-08-22T09:09:00Z</dcterms:created>
  <dc:creator>0613</dc:creator>
  <cp:lastModifiedBy>ryan</cp:lastModifiedBy>
  <cp:lastPrinted>2018-10-08T03:37:00Z</cp:lastPrinted>
  <dcterms:modified xsi:type="dcterms:W3CDTF">2024-09-24T12:36:22Z</dcterms:modified>
  <dc:title>协议编号：</dc:title>
  <cp:revision>1264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23CB720FDAB948AE95730A4DA3A51771</vt:lpwstr>
  </property>
</Properties>
</file>