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3F2571">
      <w:pPr>
        <w:spacing w:line="360" w:lineRule="auto"/>
        <w:ind w:firstLine="0"/>
        <w:jc w:val="center"/>
        <w:rPr>
          <w:rFonts w:ascii="文鼎大标宋简" w:eastAsia="文鼎大标宋简"/>
          <w:b/>
          <w:sz w:val="36"/>
          <w:szCs w:val="36"/>
        </w:rPr>
      </w:pPr>
      <w:r>
        <w:rPr>
          <w:rFonts w:hint="eastAsia" w:ascii="文鼎大标宋简" w:eastAsia="文鼎大标宋简"/>
          <w:b/>
          <w:sz w:val="36"/>
          <w:szCs w:val="36"/>
        </w:rPr>
        <w:t>香港货代服务协议</w:t>
      </w:r>
    </w:p>
    <w:p w14:paraId="4EAC9943">
      <w:pPr>
        <w:spacing w:beforeLines="30" w:line="300" w:lineRule="exact"/>
        <w:ind w:left="0" w:leftChars="0" w:firstLine="0"/>
        <w:rPr>
          <w:rFonts w:ascii="宋体" w:hAnsi="宋体"/>
          <w:sz w:val="21"/>
          <w:szCs w:val="21"/>
        </w:rPr>
      </w:pPr>
      <w:r>
        <w:rPr>
          <w:rFonts w:ascii="宋体" w:hAnsi="宋体"/>
          <w:sz w:val="21"/>
          <w:szCs w:val="21"/>
        </w:rPr>
        <w:t>甲方（委托方）：</w:t>
      </w:r>
    </w:p>
    <w:p w14:paraId="798913CC">
      <w:pPr>
        <w:spacing w:beforeLines="30" w:line="300" w:lineRule="exact"/>
        <w:ind w:left="0" w:leftChars="0" w:firstLine="0"/>
        <w:rPr>
          <w:rFonts w:ascii="宋体" w:hAnsi="宋体"/>
          <w:sz w:val="21"/>
          <w:szCs w:val="21"/>
        </w:rPr>
      </w:pPr>
      <w:r>
        <w:rPr>
          <w:rFonts w:ascii="宋体" w:hAnsi="宋体"/>
          <w:sz w:val="21"/>
          <w:szCs w:val="21"/>
        </w:rPr>
        <w:t>乙方（受托方）：</w:t>
      </w:r>
      <w:r>
        <w:rPr>
          <w:rFonts w:hint="eastAsia" w:ascii="宋体" w:hAnsi="宋体" w:cs="宋体"/>
          <w:sz w:val="21"/>
          <w:szCs w:val="21"/>
        </w:rPr>
        <w:t xml:space="preserve"> HONG KONG EXPRESS INTERNATIONAL LOGISTICS LIMITED</w:t>
      </w:r>
    </w:p>
    <w:p w14:paraId="6406D927">
      <w:pPr>
        <w:spacing w:beforeLines="30" w:line="300" w:lineRule="exact"/>
        <w:ind w:left="0" w:leftChars="0" w:firstLine="0"/>
        <w:rPr>
          <w:rFonts w:ascii="宋体" w:hAnsi="宋体"/>
          <w:sz w:val="21"/>
          <w:szCs w:val="21"/>
        </w:rPr>
      </w:pPr>
      <w:r>
        <w:rPr>
          <w:rFonts w:hint="eastAsia" w:ascii="宋体" w:hAnsi="宋体"/>
          <w:sz w:val="21"/>
          <w:szCs w:val="21"/>
        </w:rPr>
        <w:t>注册地址：FLAT/RM 1204 12/F SUNBEAM CENTRE NO.27 SHING YIP STREET KL HK</w:t>
      </w:r>
    </w:p>
    <w:p w14:paraId="4C03D3EE">
      <w:pPr>
        <w:spacing w:beforeLines="30" w:line="300" w:lineRule="exact"/>
        <w:ind w:left="0" w:leftChars="0" w:firstLine="0"/>
        <w:rPr>
          <w:rFonts w:ascii="宋体" w:hAnsi="宋体"/>
          <w:sz w:val="21"/>
          <w:szCs w:val="21"/>
        </w:rPr>
      </w:pPr>
    </w:p>
    <w:p w14:paraId="484E1A64">
      <w:pPr>
        <w:pStyle w:val="2"/>
        <w:spacing w:beforeLines="30" w:line="300" w:lineRule="exact"/>
        <w:ind w:left="0" w:leftChars="0" w:firstLine="0"/>
        <w:rPr>
          <w:rFonts w:ascii="宋体" w:hAnsi="宋体"/>
          <w:sz w:val="21"/>
          <w:szCs w:val="21"/>
        </w:rPr>
      </w:pPr>
      <w:r>
        <w:rPr>
          <w:rFonts w:hint="eastAsia" w:ascii="宋体" w:hAnsi="宋体"/>
          <w:sz w:val="21"/>
          <w:szCs w:val="21"/>
        </w:rPr>
        <w:t>　　</w:t>
      </w:r>
      <w:r>
        <w:rPr>
          <w:rFonts w:ascii="宋体" w:hAnsi="宋体"/>
          <w:sz w:val="21"/>
          <w:szCs w:val="21"/>
        </w:rPr>
        <w:t>根据《中华人民共和国对外贸易法》、《中华人民共和国</w:t>
      </w:r>
      <w:r>
        <w:rPr>
          <w:rFonts w:hint="eastAsia" w:ascii="宋体" w:hAnsi="宋体"/>
          <w:sz w:val="21"/>
          <w:szCs w:val="21"/>
        </w:rPr>
        <w:t>民法典</w:t>
      </w:r>
      <w:r>
        <w:rPr>
          <w:rFonts w:ascii="宋体" w:hAnsi="宋体"/>
          <w:sz w:val="21"/>
          <w:szCs w:val="21"/>
        </w:rPr>
        <w:t>》及香港相关法律法规，甲乙双方就香港本地交货事宜，本着互利互惠的原则，经友好协商，达成协议如下：</w:t>
      </w:r>
    </w:p>
    <w:p w14:paraId="2A95B162">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总则</w:t>
      </w:r>
    </w:p>
    <w:p w14:paraId="577412F3">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本协议是甲乙双方为建立长期的香港交货代理关系而签订。乙方根据甲方的委托，从供货处接收附件一所述货物，并提供所述货物之物流服务。</w:t>
      </w:r>
    </w:p>
    <w:p w14:paraId="4FAC4067">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本协议未约定的具体代理事宜根据本协议附件执行，甲乙双方可以根据具体情况，在协商一致的条件下对附件一进行变更。</w:t>
      </w:r>
    </w:p>
    <w:p w14:paraId="3476DCB6">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本协议未尽事宜，双方应首先根据上述法律及双方在签订协议时达成的基本原则协商解决。</w:t>
      </w:r>
    </w:p>
    <w:p w14:paraId="0B66768F">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香港交货</w:t>
      </w:r>
    </w:p>
    <w:p w14:paraId="5474F3CD">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就每批货物编制委托单（委托单是指甲方向乙方发出的委托香港交货确认单、订单、INVOICE、采购合同等具有明确的货物名称、数量、单价的文件），列明每批货物的产品名称、规格型号、数量、单价、付款条件、收货方信息、要求的交货期等资料，甲方委托乙方代理之货物以委托单为准，并于境外供应商发货期前两个工作日交给乙方,以便乙方做好货物香港本地交货的相关准备工作。</w:t>
      </w:r>
    </w:p>
    <w:p w14:paraId="212442EF">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甲方向乙方发出委托单的，视为甲方同意委托乙方代理该等事宜的要约；乙方应当及时响应并做好服务承诺。</w:t>
      </w:r>
    </w:p>
    <w:p w14:paraId="01B749D4">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从甲方电子邮箱</w:t>
      </w:r>
      <w:r>
        <w:rPr>
          <w:rFonts w:hint="eastAsia" w:ascii="宋体" w:hAnsi="宋体"/>
          <w:sz w:val="21"/>
          <w:szCs w:val="21"/>
        </w:rPr>
        <w:t>、QQ、微信等</w:t>
      </w:r>
      <w:r>
        <w:rPr>
          <w:rFonts w:ascii="宋体" w:hAnsi="宋体"/>
          <w:sz w:val="21"/>
          <w:szCs w:val="21"/>
        </w:rPr>
        <w:t>通信工具发至乙方的委托单等信息（不论是否经甲方盖章或甲方授权代表签字）均视为甲方同意委托乙方依据本协议约定代理该委托事项，乙方根据该委托单履行代理行为。</w:t>
      </w:r>
    </w:p>
    <w:p w14:paraId="46C27BB2">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甲方的责任和义务</w:t>
      </w:r>
    </w:p>
    <w:p w14:paraId="33E4AFB9">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甲方就本协议及委托单承担其作为委托方的义务。</w:t>
      </w:r>
    </w:p>
    <w:p w14:paraId="03F0940E">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甲方应及时</w:t>
      </w:r>
      <w:r>
        <w:rPr>
          <w:rFonts w:hint="eastAsia" w:ascii="宋体" w:hAnsi="宋体"/>
          <w:sz w:val="21"/>
          <w:szCs w:val="21"/>
        </w:rPr>
        <w:t>响应</w:t>
      </w:r>
      <w:r>
        <w:rPr>
          <w:rFonts w:ascii="宋体" w:hAnsi="宋体"/>
          <w:sz w:val="21"/>
          <w:szCs w:val="21"/>
        </w:rPr>
        <w:t>乙方的要求，向乙方提供有关业务所需的信息和资料。</w:t>
      </w:r>
    </w:p>
    <w:p w14:paraId="3B5F5921">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甲方应当按本合同约定及时向乙方支付香港本地交货货款</w:t>
      </w:r>
      <w:r>
        <w:rPr>
          <w:rFonts w:hint="eastAsia" w:ascii="宋体" w:hAnsi="宋体"/>
          <w:sz w:val="21"/>
          <w:szCs w:val="21"/>
        </w:rPr>
        <w:t>或</w:t>
      </w:r>
      <w:r>
        <w:rPr>
          <w:rFonts w:ascii="宋体" w:hAnsi="宋体"/>
          <w:sz w:val="21"/>
          <w:szCs w:val="21"/>
        </w:rPr>
        <w:t>有关费用。</w:t>
      </w:r>
    </w:p>
    <w:p w14:paraId="1CC1E3FA">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甲方应保证货物产品名称、规格型号、数量、付款</w:t>
      </w:r>
      <w:r>
        <w:rPr>
          <w:rFonts w:hint="eastAsia" w:ascii="宋体" w:hAnsi="宋体"/>
          <w:sz w:val="21"/>
          <w:szCs w:val="21"/>
        </w:rPr>
        <w:t>指令</w:t>
      </w:r>
      <w:r>
        <w:rPr>
          <w:rFonts w:ascii="宋体" w:hAnsi="宋体"/>
          <w:sz w:val="21"/>
          <w:szCs w:val="21"/>
        </w:rPr>
        <w:t>、收货方信息等有关信息的真实准确及合法，否则，</w:t>
      </w:r>
      <w:r>
        <w:rPr>
          <w:rFonts w:hint="eastAsia" w:ascii="宋体" w:hAnsi="宋体"/>
          <w:sz w:val="21"/>
          <w:szCs w:val="21"/>
        </w:rPr>
        <w:t>由此</w:t>
      </w:r>
      <w:r>
        <w:rPr>
          <w:rFonts w:ascii="宋体" w:hAnsi="宋体"/>
          <w:sz w:val="21"/>
          <w:szCs w:val="21"/>
        </w:rPr>
        <w:t>引起的一切经济及法律责任全部由甲方负责。</w:t>
      </w:r>
    </w:p>
    <w:p w14:paraId="62653DDE">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除本协议第六条6.</w:t>
      </w:r>
      <w:r>
        <w:rPr>
          <w:rFonts w:hint="eastAsia" w:ascii="宋体" w:hAnsi="宋体"/>
          <w:sz w:val="21"/>
          <w:szCs w:val="21"/>
        </w:rPr>
        <w:t>6</w:t>
      </w:r>
      <w:r>
        <w:rPr>
          <w:rFonts w:ascii="宋体" w:hAnsi="宋体"/>
          <w:sz w:val="21"/>
          <w:szCs w:val="21"/>
        </w:rPr>
        <w:t>中所述的货物责任之外，甲方不得就货物灭失、货物价格发生变动、货物质量纠纷、货物知识产权纠纷、货物安装、维修、退货、换货等其他任何纠纷或事宜向乙方要求索赔、承担任何责任、或履行任何义务。甲方如因与境外供应商或其他方解决上述纠纷或事宜导致乙方支付有关费用或受到任何损失，甲方须给予乙方全额赔偿。</w:t>
      </w:r>
    </w:p>
    <w:p w14:paraId="181F6377">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甲方需按本协议约定的结算时间及时支付到期款项，逾期支付到期款项的，乙方有权从逾期之日起每天按应付款总额的0.05%（滞纳金率）向甲方收取逾期付款滞纳金。</w:t>
      </w:r>
    </w:p>
    <w:p w14:paraId="38DBB8BA">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方逾期付款超过60天，不积极响应乙方催款，乙方有权处理在仓的货物，处理货物所得价款优先用于抵扣乙方处理货物的费用、逾期付款滞纳金、乙方对应收取的代理费及其他相关费用。如仍不足以抵偿乙方所受到的损失，甲方仍应承担赔偿责任。甲方逾期付款超过180天的，视为甲方抛弃该货物所有权。</w:t>
      </w:r>
    </w:p>
    <w:p w14:paraId="7538624B">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乙方的责任和义务</w:t>
      </w:r>
    </w:p>
    <w:p w14:paraId="4B4D17E0">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乙方保证自己具有合法有效的经营权</w:t>
      </w:r>
      <w:r>
        <w:rPr>
          <w:rFonts w:hint="eastAsia" w:ascii="宋体" w:hAnsi="宋体"/>
          <w:sz w:val="21"/>
          <w:szCs w:val="21"/>
        </w:rPr>
        <w:t>及安全经营场所。</w:t>
      </w:r>
    </w:p>
    <w:p w14:paraId="3F9CD639">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乙方保证甲方仓储货物的安全性。</w:t>
      </w:r>
    </w:p>
    <w:p w14:paraId="3DD253F1">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乙方保证为甲方服务的时效性。</w:t>
      </w:r>
    </w:p>
    <w:p w14:paraId="6A5B3151">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乙方及时报告</w:t>
      </w:r>
      <w:r>
        <w:rPr>
          <w:rFonts w:hint="eastAsia" w:ascii="宋体" w:hAnsi="宋体"/>
          <w:sz w:val="21"/>
          <w:szCs w:val="21"/>
        </w:rPr>
        <w:t>甲方委托</w:t>
      </w:r>
      <w:r>
        <w:rPr>
          <w:rFonts w:ascii="宋体" w:hAnsi="宋体"/>
          <w:sz w:val="21"/>
          <w:szCs w:val="21"/>
        </w:rPr>
        <w:t>开展业务的进度及履行情况。</w:t>
      </w:r>
    </w:p>
    <w:p w14:paraId="080CC3A8">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乙方有义务</w:t>
      </w:r>
      <w:r>
        <w:rPr>
          <w:rFonts w:hint="eastAsia" w:ascii="宋体" w:hAnsi="宋体"/>
          <w:sz w:val="21"/>
          <w:szCs w:val="21"/>
        </w:rPr>
        <w:t>为甲方</w:t>
      </w:r>
      <w:r>
        <w:rPr>
          <w:rFonts w:ascii="宋体" w:hAnsi="宋体"/>
          <w:sz w:val="21"/>
          <w:szCs w:val="21"/>
        </w:rPr>
        <w:t>办理履行进行香港本地交货所需的各种手续。</w:t>
      </w:r>
    </w:p>
    <w:p w14:paraId="3C17129A">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乙方有义务为甲方保守商业秘密，未获甲方事先书面同意，不得向任何第三人透露甲方客户及交易的情况，但根据有关政府机关或法院要求透露的不在此限。</w:t>
      </w:r>
    </w:p>
    <w:p w14:paraId="745A6F14">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代理费，保险费用及其他费用约定</w:t>
      </w:r>
    </w:p>
    <w:p w14:paraId="4E9591B8">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香港交货货物价款及具体货物清单、数量和单价由委托单确认。</w:t>
      </w:r>
    </w:p>
    <w:p w14:paraId="4F65995B">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代理费、货款</w:t>
      </w:r>
      <w:r>
        <w:rPr>
          <w:rFonts w:hint="eastAsia" w:ascii="宋体" w:hAnsi="宋体"/>
          <w:sz w:val="21"/>
          <w:szCs w:val="21"/>
        </w:rPr>
        <w:t>、送货费</w:t>
      </w:r>
      <w:r>
        <w:rPr>
          <w:rFonts w:ascii="宋体" w:hAnsi="宋体"/>
          <w:sz w:val="21"/>
          <w:szCs w:val="21"/>
        </w:rPr>
        <w:t>及其他费用支付结算办法详见附件一。每次送货计费，以实际送货为准，每送货一次，收取一次服务费和送货费，提货费以实际提货次数为准。派送一次未能交付的货物，如甲方要求额外派送，乙方将向委托人收取再次派送的运费和服务费。如甲方一票委托单须多点派送的，乙方将按派送地点数量，加收服务费和运费。如甲方指示，乙方等待收货人自提，甲方应及时通知收货人提货。</w:t>
      </w:r>
    </w:p>
    <w:p w14:paraId="3EC2BD7F">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无法派送的委托运输货物，如甲方要求退回，则双程费用均由甲方承担；如甲方在委托时要求购买运输保险的，则视为甲方在要求退回时亦选择购买运输保险，甲方须支付双程保费，但甲方在要求退回时明确声明不选择购买运输保险的除外。</w:t>
      </w:r>
    </w:p>
    <w:p w14:paraId="6EE4A3AE">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货物运输、交付、验收以及风险的承担</w:t>
      </w:r>
    </w:p>
    <w:p w14:paraId="224AD8A1">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甲方</w:t>
      </w:r>
      <w:r>
        <w:rPr>
          <w:rFonts w:ascii="宋体" w:hAnsi="宋体"/>
          <w:sz w:val="21"/>
          <w:szCs w:val="21"/>
        </w:rPr>
        <w:t>境外供应商向乙方交货时，若货物外包装为原厂包装，乙方按包装箱标示以及装箱清单验收；若原厂外包装破损或有其他异样，</w:t>
      </w:r>
      <w:r>
        <w:rPr>
          <w:rFonts w:hint="eastAsia" w:ascii="宋体" w:hAnsi="宋体"/>
          <w:sz w:val="21"/>
          <w:szCs w:val="21"/>
        </w:rPr>
        <w:t>乙方</w:t>
      </w:r>
      <w:r>
        <w:rPr>
          <w:rFonts w:ascii="宋体" w:hAnsi="宋体"/>
          <w:sz w:val="21"/>
          <w:szCs w:val="21"/>
        </w:rPr>
        <w:t>应及时通知甲方，</w:t>
      </w:r>
      <w:r>
        <w:rPr>
          <w:rFonts w:hint="eastAsia" w:ascii="宋体" w:hAnsi="宋体"/>
          <w:sz w:val="21"/>
          <w:szCs w:val="21"/>
        </w:rPr>
        <w:t>根据</w:t>
      </w:r>
      <w:r>
        <w:rPr>
          <w:rFonts w:ascii="宋体" w:hAnsi="宋体"/>
          <w:sz w:val="21"/>
          <w:szCs w:val="21"/>
        </w:rPr>
        <w:t>甲方</w:t>
      </w:r>
      <w:r>
        <w:rPr>
          <w:rFonts w:hint="eastAsia" w:ascii="宋体" w:hAnsi="宋体"/>
          <w:sz w:val="21"/>
          <w:szCs w:val="21"/>
        </w:rPr>
        <w:t>指示收货或验货。</w:t>
      </w:r>
    </w:p>
    <w:p w14:paraId="12A27763">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收货时，原厂外包装完好，乙方可视为其内在货物完好，乙方凭原厂外包装完好交货的，甲方或者甲方指定的第三方不得向乙方提出异议；在原厂外包装完好的情况下，甲方或者甲方指定的第三方收货验收时发现异样的，应由甲方与境外供应商协商解决，在此情况下，乙方可提供协助。</w:t>
      </w:r>
    </w:p>
    <w:p w14:paraId="0C0600F0">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w:t>
      </w:r>
      <w:r>
        <w:rPr>
          <w:rFonts w:hint="eastAsia" w:ascii="宋体" w:hAnsi="宋体"/>
          <w:sz w:val="21"/>
          <w:szCs w:val="21"/>
        </w:rPr>
        <w:t>受甲方委托</w:t>
      </w:r>
      <w:r>
        <w:rPr>
          <w:rFonts w:ascii="宋体" w:hAnsi="宋体"/>
          <w:sz w:val="21"/>
          <w:szCs w:val="21"/>
        </w:rPr>
        <w:t>交货</w:t>
      </w:r>
      <w:r>
        <w:rPr>
          <w:rFonts w:hint="eastAsia" w:ascii="宋体" w:hAnsi="宋体"/>
          <w:sz w:val="21"/>
          <w:szCs w:val="21"/>
        </w:rPr>
        <w:t>给第三方</w:t>
      </w:r>
      <w:r>
        <w:rPr>
          <w:rFonts w:ascii="宋体" w:hAnsi="宋体"/>
          <w:sz w:val="21"/>
          <w:szCs w:val="21"/>
        </w:rPr>
        <w:t>，货物原厂外包装完好的，乙方按原厂外包装标示及原厂装箱清单交货</w:t>
      </w:r>
      <w:r>
        <w:rPr>
          <w:rFonts w:hint="eastAsia" w:ascii="宋体" w:hAnsi="宋体"/>
          <w:sz w:val="21"/>
          <w:szCs w:val="21"/>
        </w:rPr>
        <w:t>。</w:t>
      </w:r>
    </w:p>
    <w:p w14:paraId="283570B5">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为保证双方的利益，甲方</w:t>
      </w:r>
      <w:r>
        <w:rPr>
          <w:rFonts w:hint="eastAsia" w:ascii="宋体" w:hAnsi="宋体"/>
          <w:sz w:val="21"/>
          <w:szCs w:val="21"/>
        </w:rPr>
        <w:t>或第三方</w:t>
      </w:r>
      <w:r>
        <w:rPr>
          <w:rFonts w:ascii="宋体" w:hAnsi="宋体"/>
          <w:sz w:val="21"/>
          <w:szCs w:val="21"/>
        </w:rPr>
        <w:t>应当在货物签收前仔细检查，如有异样应当场通知乙方，并提供相关图片、并在签收单上注明异常情况。如甲方</w:t>
      </w:r>
      <w:r>
        <w:rPr>
          <w:rFonts w:hint="eastAsia" w:ascii="宋体" w:hAnsi="宋体"/>
          <w:sz w:val="21"/>
          <w:szCs w:val="21"/>
        </w:rPr>
        <w:t>或</w:t>
      </w:r>
      <w:r>
        <w:rPr>
          <w:rFonts w:ascii="宋体" w:hAnsi="宋体"/>
          <w:sz w:val="21"/>
          <w:szCs w:val="21"/>
        </w:rPr>
        <w:t>第三方在签收后</w:t>
      </w:r>
      <w:r>
        <w:rPr>
          <w:rFonts w:hint="eastAsia" w:ascii="宋体" w:hAnsi="宋体"/>
          <w:sz w:val="21"/>
          <w:szCs w:val="21"/>
        </w:rPr>
        <w:t>再</w:t>
      </w:r>
      <w:r>
        <w:rPr>
          <w:rFonts w:ascii="宋体" w:hAnsi="宋体"/>
          <w:sz w:val="21"/>
          <w:szCs w:val="21"/>
        </w:rPr>
        <w:t>通知乙方，乙方将不承担赔偿责任或无法配合保险理赔事宜，所造成的损失将均由甲方自行承担。</w:t>
      </w:r>
    </w:p>
    <w:p w14:paraId="136D1191">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因不可抗力，或委托运输货物的自然属性、内在缺陷或合理损耗，或甲方</w:t>
      </w:r>
      <w:r>
        <w:rPr>
          <w:rFonts w:hint="eastAsia" w:ascii="宋体" w:hAnsi="宋体"/>
          <w:sz w:val="21"/>
          <w:szCs w:val="21"/>
        </w:rPr>
        <w:t>指定</w:t>
      </w:r>
      <w:r>
        <w:rPr>
          <w:rFonts w:ascii="宋体" w:hAnsi="宋体"/>
          <w:sz w:val="21"/>
          <w:szCs w:val="21"/>
        </w:rPr>
        <w:t>收件人的自身过错，造成委托货物毁损、灭失或延误派送、无法派送的，乙方不负赔偿责任。</w:t>
      </w:r>
    </w:p>
    <w:p w14:paraId="3E02E046">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如因乙方</w:t>
      </w:r>
      <w:r>
        <w:rPr>
          <w:rFonts w:hint="eastAsia" w:ascii="宋体" w:hAnsi="宋体"/>
          <w:sz w:val="21"/>
          <w:szCs w:val="21"/>
        </w:rPr>
        <w:t>保管不善</w:t>
      </w:r>
      <w:r>
        <w:rPr>
          <w:rFonts w:ascii="宋体" w:hAnsi="宋体"/>
          <w:sz w:val="21"/>
          <w:szCs w:val="21"/>
        </w:rPr>
        <w:t>原因造成委托物毁损、灭失的，乙方将</w:t>
      </w:r>
      <w:r>
        <w:rPr>
          <w:rFonts w:hint="eastAsia" w:ascii="宋体" w:hAnsi="宋体"/>
          <w:sz w:val="21"/>
          <w:szCs w:val="21"/>
        </w:rPr>
        <w:t>按照货物毁损比例进行赔偿，但最高不超过委托书的货物货值</w:t>
      </w:r>
      <w:r>
        <w:rPr>
          <w:rFonts w:ascii="宋体" w:hAnsi="宋体"/>
          <w:sz w:val="21"/>
          <w:szCs w:val="21"/>
        </w:rPr>
        <w:t>；如甲方未要求购买运输保险的，</w:t>
      </w:r>
      <w:r>
        <w:rPr>
          <w:rFonts w:hint="eastAsia" w:ascii="宋体" w:hAnsi="宋体"/>
          <w:sz w:val="21"/>
          <w:szCs w:val="21"/>
        </w:rPr>
        <w:t>在运输过程中</w:t>
      </w:r>
      <w:r>
        <w:rPr>
          <w:rFonts w:ascii="宋体" w:hAnsi="宋体"/>
          <w:sz w:val="21"/>
          <w:szCs w:val="21"/>
        </w:rPr>
        <w:t>造成委托物毁损、灭失的</w:t>
      </w:r>
      <w:r>
        <w:rPr>
          <w:rFonts w:hint="eastAsia" w:ascii="宋体" w:hAnsi="宋体"/>
          <w:sz w:val="21"/>
          <w:szCs w:val="21"/>
        </w:rPr>
        <w:t>，</w:t>
      </w:r>
      <w:r>
        <w:rPr>
          <w:rFonts w:ascii="宋体" w:hAnsi="宋体"/>
          <w:sz w:val="21"/>
          <w:szCs w:val="21"/>
        </w:rPr>
        <w:t>则乙方在不超过运费7倍的限额内，赔偿委托运输货物的实际损失。如甲方要求乙方代为购买运输保险的（甲方要求乙方代为购买运输保险的，应当按货物总价的0.03％向乙方支付保费），则由保险公司根据保险合同及相关法律法规承担保险责任。</w:t>
      </w:r>
    </w:p>
    <w:p w14:paraId="27D5EDCD">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无法派送的委托运输货物，如联系不到甲方，或甲方不做出明确指示的，除不易保存的货物外，乙方将对托运货物保存3个月。期限届满，</w:t>
      </w:r>
      <w:r>
        <w:rPr>
          <w:rFonts w:hint="eastAsia" w:ascii="宋体" w:hAnsi="宋体"/>
          <w:sz w:val="21"/>
          <w:szCs w:val="21"/>
        </w:rPr>
        <w:t>如仍联系不到甲方，</w:t>
      </w:r>
      <w:r>
        <w:rPr>
          <w:rFonts w:ascii="宋体" w:hAnsi="宋体"/>
          <w:sz w:val="21"/>
          <w:szCs w:val="21"/>
        </w:rPr>
        <w:t>乙方可变卖委托运输货物并就有关费用优先受偿。</w:t>
      </w:r>
    </w:p>
    <w:p w14:paraId="5A79B9B4">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如甲方或收件人未付清运费及其他费用的，乙方有权留置委托物，留置期限为3个月（自收到委托物日起计算）。期限届满，甲方或收件人仍未付清费用的，乙方可变卖委托物并优先受偿。</w:t>
      </w:r>
    </w:p>
    <w:p w14:paraId="4C22BC2B">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争议的解决</w:t>
      </w:r>
    </w:p>
    <w:p w14:paraId="0442AC53">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就属于境外供应商责任的</w:t>
      </w:r>
      <w:r>
        <w:rPr>
          <w:rFonts w:hint="eastAsia" w:ascii="宋体" w:hAnsi="宋体"/>
          <w:sz w:val="21"/>
          <w:szCs w:val="21"/>
        </w:rPr>
        <w:t>短缺</w:t>
      </w:r>
      <w:r>
        <w:rPr>
          <w:rFonts w:ascii="宋体" w:hAnsi="宋体"/>
          <w:sz w:val="21"/>
          <w:szCs w:val="21"/>
        </w:rPr>
        <w:t>或质量索赔，乙方不承担赔偿责任，但会尽力协助甲方向境外供应商提出索赔。乙方因此而支出的有关费用或受到的任何损失，应由甲方给予全额赔偿。</w:t>
      </w:r>
    </w:p>
    <w:p w14:paraId="5CE539DE">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甲乙双方同意，在执行本协议过程中所发生的纠纷应首先通过友好协商解决；协商不成的，任何一方均可向协议签订所在地人民法院提请诉讼，本协议适用中华人民共和国法律。</w:t>
      </w:r>
    </w:p>
    <w:p w14:paraId="607D7649">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不可抗力</w:t>
      </w:r>
    </w:p>
    <w:p w14:paraId="268D0917">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任何一方由于战争及严重的火灾、台风、地震、当地国家行为、罢工、水灾和其他不能预见、不可避免和不能克服的事件而影响其履行协议所规定的义务的，受事故影响的一方将发生的不可抗力事件的情况在恢复通信后</w:t>
      </w:r>
      <w:r>
        <w:rPr>
          <w:rFonts w:hint="eastAsia" w:ascii="宋体" w:hAnsi="宋体"/>
          <w:sz w:val="21"/>
          <w:szCs w:val="21"/>
        </w:rPr>
        <w:t>及时</w:t>
      </w:r>
      <w:r>
        <w:rPr>
          <w:rFonts w:ascii="宋体" w:hAnsi="宋体"/>
          <w:sz w:val="21"/>
          <w:szCs w:val="21"/>
        </w:rPr>
        <w:t>通知其他方</w:t>
      </w:r>
      <w:r>
        <w:rPr>
          <w:rFonts w:hint="eastAsia" w:ascii="宋体" w:hAnsi="宋体"/>
          <w:sz w:val="21"/>
          <w:szCs w:val="21"/>
        </w:rPr>
        <w:t>。</w:t>
      </w:r>
    </w:p>
    <w:p w14:paraId="53B765DF">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由于</w:t>
      </w:r>
      <w:r>
        <w:rPr>
          <w:rFonts w:hint="eastAsia" w:ascii="宋体" w:hAnsi="宋体"/>
          <w:sz w:val="21"/>
          <w:szCs w:val="21"/>
        </w:rPr>
        <w:t>乙方所在地</w:t>
      </w:r>
      <w:r>
        <w:rPr>
          <w:rFonts w:ascii="宋体" w:hAnsi="宋体"/>
          <w:sz w:val="21"/>
          <w:szCs w:val="21"/>
        </w:rPr>
        <w:t>战争及火灾、台风、地震、水灾、罢工、当地国家行为和其他不可抗力因素引起的损失和后果</w:t>
      </w:r>
      <w:r>
        <w:rPr>
          <w:rFonts w:hint="eastAsia" w:ascii="宋体" w:hAnsi="宋体"/>
          <w:sz w:val="21"/>
          <w:szCs w:val="21"/>
        </w:rPr>
        <w:t>乙方不</w:t>
      </w:r>
      <w:r>
        <w:rPr>
          <w:rFonts w:ascii="宋体" w:hAnsi="宋体"/>
          <w:sz w:val="21"/>
          <w:szCs w:val="21"/>
        </w:rPr>
        <w:t>承担</w:t>
      </w:r>
      <w:r>
        <w:rPr>
          <w:rFonts w:hint="eastAsia" w:ascii="宋体" w:hAnsi="宋体"/>
          <w:sz w:val="21"/>
          <w:szCs w:val="21"/>
        </w:rPr>
        <w:t>责任</w:t>
      </w:r>
      <w:r>
        <w:rPr>
          <w:rFonts w:ascii="宋体" w:hAnsi="宋体"/>
          <w:sz w:val="21"/>
          <w:szCs w:val="21"/>
        </w:rPr>
        <w:t>。</w:t>
      </w:r>
    </w:p>
    <w:p w14:paraId="0BCDAED3">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协议的变更</w:t>
      </w:r>
    </w:p>
    <w:p w14:paraId="130BB6BC">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有关本协议的任何变更或补充应以书面形式达成，并经双方签章后生效。</w:t>
      </w:r>
    </w:p>
    <w:p w14:paraId="23A8A094">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w:t>
      </w:r>
      <w:r>
        <w:rPr>
          <w:rFonts w:hint="eastAsia" w:ascii="宋体" w:hAnsi="宋体"/>
          <w:sz w:val="21"/>
          <w:szCs w:val="21"/>
        </w:rPr>
        <w:t>甲乙双方协商</w:t>
      </w:r>
      <w:r>
        <w:rPr>
          <w:rFonts w:ascii="宋体" w:hAnsi="宋体"/>
          <w:sz w:val="21"/>
          <w:szCs w:val="21"/>
        </w:rPr>
        <w:t>解除或终止后，双方应及时清理帐款、财物。甲方应当在协议解除或终止之日起（10）日内从乙方处收回甲方全部货物并核对结</w:t>
      </w:r>
      <w:r>
        <w:rPr>
          <w:rFonts w:hint="eastAsia" w:ascii="宋体" w:hAnsi="宋体"/>
          <w:sz w:val="21"/>
          <w:szCs w:val="21"/>
        </w:rPr>
        <w:t>与</w:t>
      </w:r>
      <w:r>
        <w:rPr>
          <w:rFonts w:ascii="宋体" w:hAnsi="宋体"/>
          <w:sz w:val="21"/>
          <w:szCs w:val="21"/>
        </w:rPr>
        <w:t>清</w:t>
      </w:r>
      <w:r>
        <w:rPr>
          <w:rFonts w:hint="eastAsia" w:ascii="宋体" w:hAnsi="宋体"/>
          <w:sz w:val="21"/>
          <w:szCs w:val="21"/>
        </w:rPr>
        <w:t>乙方</w:t>
      </w:r>
      <w:r>
        <w:rPr>
          <w:rFonts w:ascii="宋体" w:hAnsi="宋体"/>
          <w:sz w:val="21"/>
          <w:szCs w:val="21"/>
        </w:rPr>
        <w:t>往来款项。</w:t>
      </w:r>
    </w:p>
    <w:p w14:paraId="428430EB">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违约责任</w:t>
      </w:r>
    </w:p>
    <w:p w14:paraId="1A9B0D6C">
      <w:pPr>
        <w:pStyle w:val="2"/>
        <w:adjustRightInd w:val="0"/>
        <w:snapToGrid w:val="0"/>
        <w:spacing w:beforeLines="30" w:line="300" w:lineRule="exact"/>
        <w:ind w:left="1051" w:leftChars="438" w:firstLine="0"/>
        <w:rPr>
          <w:rFonts w:ascii="宋体" w:hAnsi="宋体"/>
          <w:sz w:val="21"/>
          <w:szCs w:val="21"/>
        </w:rPr>
      </w:pPr>
      <w:r>
        <w:rPr>
          <w:rFonts w:ascii="宋体" w:hAnsi="宋体"/>
          <w:sz w:val="21"/>
          <w:szCs w:val="21"/>
        </w:rPr>
        <w:t>除非本协议另有规定，若本协议任何一方违反其在本协议项下的任何义务导致另一方遭受损失，违约方应赔偿守约方的该等损失，在该等损失难以计算的情况下，违约方应当向守约方支付货物总额15%的违约金并赔偿守约方因此所遭受的损失。</w:t>
      </w:r>
    </w:p>
    <w:p w14:paraId="5A4D8FF8">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其他约定</w:t>
      </w:r>
    </w:p>
    <w:p w14:paraId="0975A257">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本协议有效期自</w:t>
      </w:r>
      <w:r>
        <w:rPr>
          <w:rFonts w:hint="eastAsia" w:ascii="宋体" w:hAnsi="宋体"/>
          <w:sz w:val="21"/>
          <w:szCs w:val="21"/>
          <w:lang w:val="en-US" w:eastAsia="zh-CN"/>
        </w:rPr>
        <w:t>{StartDate}</w:t>
      </w:r>
      <w:r>
        <w:rPr>
          <w:rFonts w:hint="eastAsia" w:ascii="宋体" w:hAnsi="宋体"/>
          <w:sz w:val="21"/>
          <w:szCs w:val="21"/>
        </w:rPr>
        <w:t>起至</w:t>
      </w:r>
      <w:r>
        <w:rPr>
          <w:rFonts w:hint="eastAsia" w:ascii="宋体" w:hAnsi="宋体"/>
          <w:sz w:val="21"/>
          <w:szCs w:val="21"/>
          <w:lang w:val="en-US" w:eastAsia="zh-CN"/>
        </w:rPr>
        <w:t>{EndDate}</w:t>
      </w:r>
      <w:r>
        <w:rPr>
          <w:rFonts w:hint="eastAsia" w:ascii="宋体" w:hAnsi="宋体"/>
          <w:sz w:val="21"/>
          <w:szCs w:val="21"/>
        </w:rPr>
        <w:t>止，为期【</w:t>
      </w:r>
      <w:r>
        <w:rPr>
          <w:rFonts w:ascii="宋体" w:hAnsi="宋体"/>
          <w:sz w:val="21"/>
          <w:szCs w:val="21"/>
        </w:rPr>
        <w:t>贰</w:t>
      </w:r>
      <w:r>
        <w:rPr>
          <w:rFonts w:hint="eastAsia" w:ascii="宋体" w:hAnsi="宋体"/>
          <w:sz w:val="21"/>
          <w:szCs w:val="21"/>
        </w:rPr>
        <w:t>】年。本协议到期前，如甲乙双方未重新签订，则本协议有效无限期自动顺延。若合同变更，则双方签署《补充协议》为主合同的有效附件，具有同等法律地位。</w:t>
      </w:r>
    </w:p>
    <w:p w14:paraId="2A6524DC">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本协议一式两份，甲乙双方各持一份，具有同等法律效力；本协议由甲乙双方签章后生效。</w:t>
      </w:r>
    </w:p>
    <w:p w14:paraId="21A7C8E6">
      <w:pPr>
        <w:pStyle w:val="2"/>
        <w:spacing w:line="400" w:lineRule="exact"/>
        <w:ind w:left="0" w:leftChars="0" w:firstLine="0"/>
        <w:rPr>
          <w:rFonts w:ascii="宋体" w:hAnsi="宋体"/>
          <w:b/>
          <w:sz w:val="21"/>
          <w:szCs w:val="21"/>
        </w:rPr>
      </w:pPr>
    </w:p>
    <w:p w14:paraId="51E4A335">
      <w:pPr>
        <w:pStyle w:val="2"/>
        <w:spacing w:line="400" w:lineRule="exact"/>
        <w:ind w:left="0" w:leftChars="0" w:firstLine="0"/>
        <w:rPr>
          <w:rFonts w:ascii="宋体" w:hAnsi="宋体"/>
          <w:sz w:val="21"/>
          <w:szCs w:val="21"/>
        </w:rPr>
      </w:pPr>
      <w:r>
        <w:rPr>
          <w:rFonts w:hint="eastAsia" w:ascii="宋体" w:hAnsi="宋体"/>
          <w:sz w:val="21"/>
          <w:szCs w:val="21"/>
        </w:rPr>
        <w:t xml:space="preserve">       甲方签字盖章：                                 乙方签字盖章：</w:t>
      </w:r>
    </w:p>
    <w:p w14:paraId="10652BAB">
      <w:pPr>
        <w:pStyle w:val="2"/>
        <w:spacing w:line="400" w:lineRule="exact"/>
        <w:ind w:left="0" w:leftChars="0" w:firstLine="0"/>
        <w:rPr>
          <w:rFonts w:ascii="宋体" w:hAnsi="宋体"/>
          <w:sz w:val="21"/>
          <w:szCs w:val="21"/>
        </w:rPr>
      </w:pPr>
    </w:p>
    <w:p w14:paraId="7A6170D4">
      <w:pPr>
        <w:pStyle w:val="2"/>
        <w:spacing w:line="400" w:lineRule="exact"/>
        <w:ind w:left="0" w:leftChars="0" w:firstLine="210" w:firstLineChars="100"/>
        <w:rPr>
          <w:rFonts w:ascii="宋体" w:hAnsi="宋体"/>
          <w:sz w:val="21"/>
          <w:szCs w:val="21"/>
        </w:rPr>
      </w:pPr>
      <w:r>
        <w:rPr>
          <w:rFonts w:hint="eastAsia" w:ascii="宋体" w:hAnsi="宋体"/>
          <w:sz w:val="21"/>
          <w:szCs w:val="21"/>
        </w:rPr>
        <w:t xml:space="preserve">      日    期 ：                                      日    期 ：</w:t>
      </w:r>
    </w:p>
    <w:p w14:paraId="0CD4B189">
      <w:pPr>
        <w:pStyle w:val="2"/>
        <w:spacing w:line="400" w:lineRule="exact"/>
        <w:ind w:left="0" w:leftChars="0" w:firstLine="210" w:firstLineChars="100"/>
        <w:rPr>
          <w:rFonts w:ascii="宋体" w:hAnsi="宋体"/>
          <w:sz w:val="21"/>
          <w:szCs w:val="21"/>
        </w:rPr>
      </w:pPr>
    </w:p>
    <w:p w14:paraId="30760B89">
      <w:pPr>
        <w:pStyle w:val="2"/>
        <w:spacing w:line="400" w:lineRule="exact"/>
        <w:ind w:left="0" w:leftChars="0" w:firstLine="0"/>
        <w:rPr>
          <w:rFonts w:ascii="宋体" w:hAnsi="宋体"/>
          <w:b/>
          <w:sz w:val="21"/>
          <w:szCs w:val="21"/>
        </w:rPr>
      </w:pPr>
      <w:r>
        <w:rPr>
          <w:rFonts w:hint="eastAsia" w:ascii="宋体" w:hAnsi="宋体"/>
          <w:b/>
          <w:sz w:val="21"/>
          <w:szCs w:val="21"/>
        </w:rPr>
        <w:t>附件</w:t>
      </w:r>
      <w:r>
        <w:rPr>
          <w:rFonts w:ascii="宋体" w:hAnsi="宋体"/>
          <w:b/>
          <w:sz w:val="21"/>
          <w:szCs w:val="21"/>
        </w:rPr>
        <w:t>1</w:t>
      </w:r>
      <w:r>
        <w:rPr>
          <w:rFonts w:hint="eastAsia" w:ascii="宋体" w:hAnsi="宋体"/>
          <w:b/>
          <w:sz w:val="21"/>
          <w:szCs w:val="21"/>
        </w:rPr>
        <w:t>：香港本地提送货服务价目表</w:t>
      </w:r>
    </w:p>
    <w:p w14:paraId="0D786241">
      <w:pPr>
        <w:pStyle w:val="2"/>
        <w:spacing w:line="400" w:lineRule="exact"/>
        <w:ind w:left="0" w:leftChars="0" w:firstLine="0"/>
        <w:rPr>
          <w:rFonts w:hint="eastAsia" w:ascii="宋体" w:hAnsi="宋体"/>
          <w:b/>
          <w:sz w:val="21"/>
          <w:szCs w:val="21"/>
          <w:lang w:eastAsia="zh-CN"/>
        </w:rPr>
      </w:pPr>
      <w:r>
        <w:rPr>
          <w:rFonts w:hint="eastAsia" w:ascii="宋体" w:hAnsi="宋体"/>
          <w:b/>
          <w:sz w:val="21"/>
          <w:szCs w:val="21"/>
        </w:rPr>
        <w:t>附件2：香港增值服务收费项目</w:t>
      </w:r>
      <w:bookmarkStart w:id="0" w:name="_GoBack"/>
      <w:bookmarkEnd w:id="0"/>
    </w:p>
    <w:sectPr>
      <w:headerReference r:id="rId5" w:type="default"/>
      <w:footerReference r:id="rId6" w:type="default"/>
      <w:pgSz w:w="11907" w:h="16840"/>
      <w:pgMar w:top="935" w:right="1287" w:bottom="1091" w:left="1440" w:header="468" w:footer="286"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523"/>
      </w:pPr>
      <w:r>
        <w:separator/>
      </w:r>
    </w:p>
  </w:endnote>
  <w:endnote w:type="continuationSeparator" w:id="1">
    <w:p>
      <w:pPr>
        <w:ind w:left="52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文鼎大标宋简">
    <w:altName w:val="微软雅黑"/>
    <w:panose1 w:val="0201060901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21DA78">
    <w:pPr>
      <w:ind w:left="0" w:leftChars="0" w:firstLine="0" w:firstLine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523"/>
      </w:pPr>
      <w:r>
        <w:separator/>
      </w:r>
    </w:p>
  </w:footnote>
  <w:footnote w:type="continuationSeparator" w:id="1">
    <w:p>
      <w:pPr>
        <w:ind w:left="52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015669">
    <w:pPr>
      <w:pStyle w:val="5"/>
      <w:pBdr>
        <w:bottom w:val="none" w:color="auto" w:sz="0" w:space="1"/>
      </w:pBdr>
      <w:tabs>
        <w:tab w:val="left" w:pos="2865"/>
        <w:tab w:val="right" w:pos="9242"/>
      </w:tabs>
      <w:ind w:left="524" w:leftChars="0" w:right="-103" w:rightChars="-43" w:hanging="524"/>
      <w:jc w:val="right"/>
      <w:rPr>
        <w:rFonts w:hint="default" w:eastAsia="宋体"/>
        <w:lang w:val="en-US" w:eastAsia="zh-CN"/>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A027BA"/>
    <w:multiLevelType w:val="multilevel"/>
    <w:tmpl w:val="42A027BA"/>
    <w:lvl w:ilvl="0" w:tentative="0">
      <w:start w:val="1"/>
      <w:numFmt w:val="decimal"/>
      <w:lvlText w:val="第%1条"/>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0"/>
  <w:hyphenationZone w:val="36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iNTZmMTU1OWJhMWVkMTMxMTYzYjZjOWM2MTc2MmMifQ=="/>
  </w:docVars>
  <w:rsids>
    <w:rsidRoot w:val="00D85D48"/>
    <w:rsid w:val="00021441"/>
    <w:rsid w:val="00042E3E"/>
    <w:rsid w:val="00051BF2"/>
    <w:rsid w:val="00065E98"/>
    <w:rsid w:val="000877B7"/>
    <w:rsid w:val="000B3B42"/>
    <w:rsid w:val="00152597"/>
    <w:rsid w:val="001C0901"/>
    <w:rsid w:val="002040BA"/>
    <w:rsid w:val="00246BC9"/>
    <w:rsid w:val="00356039"/>
    <w:rsid w:val="00412198"/>
    <w:rsid w:val="004C07F6"/>
    <w:rsid w:val="005023A9"/>
    <w:rsid w:val="00503FDA"/>
    <w:rsid w:val="00536782"/>
    <w:rsid w:val="005577CF"/>
    <w:rsid w:val="0060609D"/>
    <w:rsid w:val="0062392A"/>
    <w:rsid w:val="00670E22"/>
    <w:rsid w:val="00687695"/>
    <w:rsid w:val="00695A9A"/>
    <w:rsid w:val="006B28EF"/>
    <w:rsid w:val="007102D2"/>
    <w:rsid w:val="00725FCE"/>
    <w:rsid w:val="00733474"/>
    <w:rsid w:val="007425D6"/>
    <w:rsid w:val="007748DB"/>
    <w:rsid w:val="00782C88"/>
    <w:rsid w:val="00831FE8"/>
    <w:rsid w:val="00866F18"/>
    <w:rsid w:val="008B06D5"/>
    <w:rsid w:val="009D604D"/>
    <w:rsid w:val="009E573F"/>
    <w:rsid w:val="00A04870"/>
    <w:rsid w:val="00A92DB2"/>
    <w:rsid w:val="00AA28E1"/>
    <w:rsid w:val="00AF7908"/>
    <w:rsid w:val="00B519FC"/>
    <w:rsid w:val="00B63767"/>
    <w:rsid w:val="00B709E2"/>
    <w:rsid w:val="00BB5C90"/>
    <w:rsid w:val="00BC24CD"/>
    <w:rsid w:val="00BD07E3"/>
    <w:rsid w:val="00C247E2"/>
    <w:rsid w:val="00C869DA"/>
    <w:rsid w:val="00CF76D2"/>
    <w:rsid w:val="00D141AF"/>
    <w:rsid w:val="00D406EE"/>
    <w:rsid w:val="00D43217"/>
    <w:rsid w:val="00D50284"/>
    <w:rsid w:val="00D85D48"/>
    <w:rsid w:val="00DD42E0"/>
    <w:rsid w:val="00E03F07"/>
    <w:rsid w:val="00E84A2E"/>
    <w:rsid w:val="00E8729C"/>
    <w:rsid w:val="00EF3B47"/>
    <w:rsid w:val="00FD0FDF"/>
    <w:rsid w:val="05157FBF"/>
    <w:rsid w:val="06B17D7F"/>
    <w:rsid w:val="0A5173FE"/>
    <w:rsid w:val="10C14DA2"/>
    <w:rsid w:val="1C28529A"/>
    <w:rsid w:val="2A72111E"/>
    <w:rsid w:val="38B66A6E"/>
    <w:rsid w:val="39A86313"/>
    <w:rsid w:val="3BE05824"/>
    <w:rsid w:val="3C154D4D"/>
    <w:rsid w:val="3E55742B"/>
    <w:rsid w:val="46CA7B91"/>
    <w:rsid w:val="4BF56979"/>
    <w:rsid w:val="4D9F06E1"/>
    <w:rsid w:val="521701C7"/>
    <w:rsid w:val="5C023A4D"/>
    <w:rsid w:val="60B31EAC"/>
    <w:rsid w:val="637A07DE"/>
    <w:rsid w:val="68726FDC"/>
    <w:rsid w:val="75477F5F"/>
    <w:rsid w:val="756A79D5"/>
    <w:rsid w:val="7FF9552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523" w:leftChars="218" w:firstLine="54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Indent"/>
    <w:basedOn w:val="1"/>
    <w:link w:val="9"/>
    <w:qFormat/>
    <w:uiPriority w:val="0"/>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customStyle="1" w:styleId="9">
    <w:name w:val="正文文本缩进 Char"/>
    <w:link w:val="2"/>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 (Beijing) Limited</Company>
  <Pages>3</Pages>
  <Words>3242</Words>
  <Characters>3416</Characters>
  <Lines>29</Lines>
  <Paragraphs>8</Paragraphs>
  <TotalTime>0</TotalTime>
  <ScaleCrop>false</ScaleCrop>
  <LinksUpToDate>false</LinksUpToDate>
  <CharactersWithSpaces>3562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2016-08-22T09:09:00Z</dcterms:created>
  <dc:creator>0613</dc:creator>
  <cp:lastModifiedBy>ryan</cp:lastModifiedBy>
  <cp:lastPrinted>2018-10-08T03:37:00Z</cp:lastPrinted>
  <dcterms:modified xsi:type="dcterms:W3CDTF">2024-09-24T12:52:00Z</dcterms:modified>
  <dc:title>协议编号：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BE655F3F45704B1EA07B85478C3C60C7_13</vt:lpwstr>
  </property>
</Properties>
</file>