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hint="eastAsia"/>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HXTI2024052905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bookmarkStart w:id="0" w:name="_GoBack"/>
      <w:bookmarkEnd w:id="0"/>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{AgreementStartDate} 至 {AgreementEndDate}</w:t>
            </w:r>
            <w:r>
              <w:t xml:space="preserve">2024年05月24日 至 {AgreementEndDate}</w:t>
            </w:r>
            <w:r>
              <w:t xml:space="preserve">{AgreementStartDate} 至 2026年05月22日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中国银行{IsTen}之后第一个外汇卖出价</w:t>
            </w:r>
            <w:r>
              <w:t xml:space="preserve">付汇汇率：付款当天中国银行10:00之后第一个外汇卖出价税费汇率：进口当月海关汇率服务费汇率：进口当天中国银行10:00之后第一个外汇卖出价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进口当天中国银行{IsTen}之后第一个外汇卖出价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×{InvoicePoint}</w:t>
            </w:r>
            <w:r>
              <w:t xml:space="preserve">外币货值×服务费汇率×服务费率×1.13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{InvoiceTypeDescription}</w:t>
            </w:r>
            <w: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{GoodsPaymentPre}</w:t>
            </w:r>
            <w:r>
              <w:t xml:space="preserve">☑无信用额度{GoodsPaymentPeriod}</w:t>
            </w:r>
            <w:r>
              <w:t xml:space="preserve">{GoodsPaymentPre}□信用额度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{TaxPaymentPre}</w:t>
            </w:r>
            <w:r>
              <w:t xml:space="preserve">□无信用额度{TaxPaymentPeriod}</w:t>
            </w:r>
            <w:r>
              <w:t xml:space="preserve">{TaxPaymentPre}☑信用额度：月结，次月10日；额度：450000.00元</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{TaxPaymentPeriod}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{AgencyRate}</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{MinimumAgent}</w:t>
            </w:r>
            <w:r>
              <w:rPr>
                <w:rFonts w:ascii="宋体" w:hAnsi="宋体" w:cs="宋体" w:hint="eastAsia"/>
                <w:sz w:val="21"/>
                <w:szCs w:val="21"/>
                <w:vertAlign w:val="baseline"/>
                <w:lang w:val="en-US" w:eastAsia="zh-CN"/>
              </w:rPr>
              <w:t xml:space="preserve">元/单</w:t>
            </w:r>
            <w:r>
              <w:t xml:space="preserve">服务费率：0.30%，最低消费{MinimumAgent}元/单{AgentPaymentPre}{AgentPaymentPeriod}</w:t>
            </w:r>
            <w:r>
              <w:t xml:space="preserve">服务费率：{AgencyRate}，最低消费300.00元/单{AgentPaymentPre}{AgentPaymentPeriod}</w:t>
            </w:r>
            <w:r>
              <w:t xml:space="preserve">服务费率：{AgencyRate}，最低消费{MinimumAgent}元/单□无信用额度{AgentPaymentPeriod}</w:t>
            </w:r>
            <w:r>
              <w:t xml:space="preserve">服务费率：{AgencyRate}，最低消费{MinimumAgent}元/单{AgentPaymentPre}☑信用额度：月结，次月10日；额度：40000.00元</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{AgentPaymentPre}</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{OtherPaymentPre}</w:t>
            </w:r>
            <w:r>
              <w:t xml:space="preserve">□无信用额度{OtherPaymentPeriod}</w:t>
            </w:r>
            <w:r>
              <w:t xml:space="preserve">{OtherPaymentPre}☑信用额度：月结，次月10日；额度：10000.00元</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{OtherPaymentPeriod}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甲方：{CompanyName}</w:t>
            </w:r>
            <w:r>
              <w:t xml:space="preserve">甲方：广州海绵宝宝商贸有限公司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6039</Words>
  <Characters>6321</Characters>
  <Lines>49</Lines>
  <Paragraphs>13</Paragraphs>
  <TotalTime>18</TotalTime>
  <ScaleCrop>false</ScaleCrop>
  <LinksUpToDate>false</LinksUpToDate>
  <CharactersWithSpaces>6561</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2024-05-29T09:41:16Z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