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thumbnail" Target="docProps/thumbnail.wmf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Style w:val="2"/>
        <w:jc w:val="center"/>
        <w:rPr>
          <w:rFonts w:eastAsia="宋体" w:hint="eastAsia"/>
          <w:color w:val="000000"/>
          <w:lang w:eastAsia="zh-CN"/>
        </w:rPr>
      </w:pPr>
      <w:r>
        <w:rPr>
          <w:rFonts w:hint="eastAsia"/>
          <w:color w:val="000000"/>
          <w:lang w:val="en-US" w:eastAsia="zh-CN"/>
        </w:rPr>
        <w:t xml:space="preserve">供应链服务协议-</w:t>
      </w:r>
      <w:r>
        <w:rPr>
          <w:rFonts w:hint="eastAsia"/>
          <w:color w:val="000000"/>
          <w:lang w:eastAsia="zh-CN"/>
        </w:rPr>
        <w:t xml:space="preserve">补充协议</w:t>
      </w:r>
    </w:p>
    <w:p>
      <w:pPr>
        <w:spacing w:after="0" w:line="340" w:lineRule="exact"/>
        <w:ind w:firstLine="482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甲方（委托方）：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广州海绵宝宝商贸有限公司</w:t>
      </w:r>
    </w:p>
    <w:p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注册地址：</w:t>
      </w:r>
      <w:r>
        <w:rPr>
          <w:rFonts w:hint="eastAsia"/>
          <w:szCs w:val="21"/>
          <w:lang w:val="en-US" w:eastAsia="zh-CN"/>
        </w:rPr>
        <w:t xml:space="preserve">广州市黄埔区凤凰四路99号A栋622房（自主申报）</w:t>
      </w:r>
    </w:p>
    <w:p>
      <w:pPr>
        <w:spacing w:after="0" w:line="340" w:lineRule="exact"/>
        <w:ind w:leftChars="228" w:left="1109" w:hangingChars="300" w:hanging="63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法定代表人</w:t>
      </w:r>
      <w:r>
        <w:rPr>
          <w:rFonts w:ascii="宋体" w:hAnsi="宋体" w:hint="eastAsia"/>
          <w:color w:val="000000"/>
          <w:szCs w:val="21"/>
          <w:lang w:eastAsia="zh-CN"/>
        </w:rPr>
        <w:t xml:space="preserve">：</w:t>
      </w:r>
      <w:r>
        <w:rPr>
          <w:rFonts w:ascii="宋体" w:hAnsi="宋体" w:hint="eastAsia"/>
          <w:color w:val="000000"/>
          <w:szCs w:val="21"/>
          <w:lang w:val="en-US" w:eastAsia="zh-CN"/>
        </w:rPr>
        <w:t xml:space="preserve">张明海</w:t>
      </w:r>
    </w:p>
    <w:p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乙方（受托方）：深圳市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华芯通</w:t>
      </w:r>
      <w:r>
        <w:rPr>
          <w:rFonts w:ascii="宋体" w:hAnsi="宋体" w:hint="eastAsia"/>
          <w:b/>
          <w:color w:val="000000"/>
          <w:szCs w:val="21"/>
        </w:rPr>
        <w:t xml:space="preserve">供应链管理有限公司</w:t>
      </w:r>
    </w:p>
    <w:p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注册地址：</w:t>
      </w:r>
      <w:r>
        <w:rPr>
          <w:rFonts w:ascii="宋体" w:hAnsi="宋体" w:cs="宋体" w:hint="eastAsia"/>
          <w:color w:val="000000"/>
          <w:szCs w:val="21"/>
        </w:rPr>
        <w:t xml:space="preserve">深圳市龙华区龙华街道富康社区东环二路110号中执时代广场B栋16H</w:t>
      </w:r>
    </w:p>
    <w:p>
      <w:pPr>
        <w:spacing w:after="0" w:line="340" w:lineRule="exact"/>
        <w:ind w:firstLine="480"/>
        <w:rPr>
          <w:rFonts w:ascii="宋体" w:hAnsi="宋体" w:hint="eastAsia"/>
          <w:color w:val="000000"/>
          <w:szCs w:val="21"/>
          <w:lang w:eastAsia="zh-CN"/>
        </w:rPr>
      </w:pPr>
      <w:r>
        <w:rPr>
          <w:rFonts w:ascii="宋体" w:hAnsi="宋体" w:hint="eastAsia"/>
          <w:color w:val="000000"/>
          <w:szCs w:val="21"/>
        </w:rPr>
        <w:t xml:space="preserve">法定代表人：</w:t>
      </w:r>
      <w:r>
        <w:rPr>
          <w:rFonts w:ascii="宋体" w:hAnsi="宋体" w:cs="宋体" w:hint="eastAsia"/>
          <w:color w:val="000000"/>
          <w:szCs w:val="21"/>
        </w:rPr>
        <w:t xml:space="preserve">杜珂</w:t>
      </w:r>
    </w:p>
    <w:p>
      <w:pPr>
        <w:spacing w:after="0" w:line="340" w:lineRule="exact"/>
        <w:ind w:firstLine="480"/>
        <w:rPr>
          <w:rFonts w:ascii="宋体" w:hAnsi="宋体" w:hint="eastAsia"/>
          <w:color w:val="000000"/>
          <w:szCs w:val="21"/>
          <w:lang w:eastAsia="zh-CN"/>
        </w:rPr>
      </w:pP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/>
          <w:bCs/>
          <w:szCs w:val="21"/>
          <w:u w:val="single"/>
          <w:lang w:val="en-US" w:eastAsia="zh-CN"/>
        </w:rPr>
        <w:t xml:space="preserve">2024年05月24日</w:t>
      </w:r>
      <w:r>
        <w:rPr>
          <w:rFonts w:hint="eastAsia"/>
          <w:sz w:val="24"/>
          <w:szCs w:val="24"/>
        </w:rPr>
        <w:t xml:space="preserve"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 xml:space="preserve"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协议》（以下统称“原协议”），现经双方协商一致，对原协议做如下补充：</w:t>
      </w:r>
    </w:p>
    <w:p>
      <w:pPr>
        <w:numPr>
          <w:ilvl w:val="0"/>
          <w:numId w:val="1"/>
        </w:num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 xml:space="preserve">原协议附件</w:t>
      </w:r>
      <w:r>
        <w:rPr>
          <w:rFonts w:hint="eastAsia"/>
          <w:sz w:val="24"/>
          <w:szCs w:val="24"/>
          <w:lang w:val="en-US" w:eastAsia="zh-CN"/>
        </w:rPr>
        <w:t xml:space="preserve">1收费标准及结算方式 做出以下调整：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bCs/>
          <w:szCs w:val="21"/>
          <w:u w:val="none"/>
          <w:lang w:val="en-US" w:eastAsia="zh-CN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/>
      </w:r>
      <w:r>
        <w:rPr>
          <w:rFonts w:hint="eastAsia"/>
          <w:bCs/>
          <w:szCs w:val="21"/>
          <w:u w:val="none"/>
          <w:lang w:val="en-US" w:eastAsia="zh-CN"/>
        </w:rPr>
        <w:t xml:space="preserve"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服务费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变更前为：基础服务费：0; 服务费率：0.003; 最低服务费：300;  变更后为：基础服务费：80; 服务费率：0.004; 最低服务费：340;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/>
      </w:r>
      <w:r>
        <w:rPr>
          <w:rFonts w:hint="eastAsia"/>
          <w:bCs/>
          <w:szCs w:val="21"/>
          <w:u w:val="none"/>
          <w:lang w:val="en-US" w:eastAsia="zh-CN"/>
        </w:rPr>
        <w:t xml:space="preserve"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税款条款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垫款上限(元)：450000.0000;  变更后为：结算日期(次月)：12; 垫款上限(元)：452222;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服务费条款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 变更后为：结算日期(次月)：12;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杂费条款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 变更后为：结算日期(次月)：12;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开票类型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变更前为：全额发票;13% 变更后为：服务费发票;6%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换汇汇率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变更前为：中国银行上午09:30 变更后为：中国银行上午10:00  </w:t>
      </w:r>
    </w:p>
    <w:p>
      <w:pPr>
        <w:numPr>
          <w:ilvl w:val="0"/>
          <w:numId w:val="0"/>
        </w:numPr>
        <w:spacing w:after="0"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第二条 除本协议明确约定对原协议进行变更的内容外，其他条款仍按原协议执行。</w:t>
      </w: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第三条 本协议壹式贰份，甲乙双方各执一份，自双方盖章之日起生效。</w:t>
      </w: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</w:p>
    <w:p>
      <w:pPr>
        <w:spacing w:after="0" w:line="360" w:lineRule="auto"/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甲方：</w:t>
      </w:r>
      <w:r>
        <w:rPr>
          <w:rFonts w:ascii="宋体" w:eastAsia="宋体" w:hAnsi="宋体" w:cs="宋体" w:hint="eastAsia"/>
          <w:b/>
          <w:color w:val="000000"/>
          <w:sz w:val="21"/>
          <w:szCs w:val="21"/>
          <w:lang w:val="en-US" w:eastAsia="zh-CN"/>
        </w:rPr>
        <w:t xml:space="preserve">广州海绵宝宝商贸有限公司</w:t>
      </w:r>
      <w:r>
        <w:rPr>
          <w:rFonts w:ascii="宋体" w:eastAsia="宋体" w:hAnsi="宋体" w:cs="宋体" w:hint="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乙方：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深圳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市</w:t>
      </w: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 xml:space="preserve">华芯通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供应链管理有限公司</w:t>
      </w:r>
    </w:p>
    <w:p>
      <w:pPr>
        <w:spacing w:after="0" w:line="360" w:lineRule="auto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法定/授权代表：           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sz w:val="21"/>
          <w:szCs w:val="21"/>
        </w:rPr>
        <w:t xml:space="preserve">法定/授权代表：          </w:t>
      </w:r>
    </w:p>
    <w:p>
      <w:pPr>
        <w:spacing w:after="0" w:line="360" w:lineRule="auto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日期： 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       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hAnsi="宋体" w:cs="宋体" w:hint="eastAsia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sz w:val="21"/>
          <w:szCs w:val="21"/>
        </w:rPr>
        <w:t xml:space="preserve">日期： </w:t>
      </w:r>
    </w:p>
    <w:p>
      <w:pPr>
        <w:widowControl/>
        <w:ind w:leftChars="0" w:left="420" w:firstLineChars="0" w:firstLine="420"/>
        <w:jc w:val="left"/>
        <w:rPr>
          <w:rFonts w:ascii="宋体" w:hAnsi="宋体" w:hint="eastAsia"/>
          <w:color w:val="000000"/>
          <w:szCs w:val="21"/>
        </w:rPr>
      </w:pPr>
    </w:p>
    <w:sectPr>
      <w:headerReference w:type="default" r:id="rId3"/>
      <w:footerReference w:type="default" r:id="rId4"/>
      <w:pgSz w:w="11906" w:h="16838"/>
      <w:pgMar w:top="1440" w:right="1797" w:bottom="1559" w:left="1797" w:header="851" w:footer="72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pPr w:leftFromText="180" w:rightFromText="180" w:vertAnchor="page" w:horzAnchor="page" w:tblpX="1891" w:tblpY="15391"/>
      <w:tblOverlap w:val="never"/>
      <w:tblW w:w="8319" w:type="dxa"/>
      <w:tblInd w:w="0" w:type="dxa"/>
      <w:tblBorders>
        <w:top w:val="single" w:sz="2" w:space="0" w:color="002060"/>
        <w:left w:val="none" w:space="0" w:color="auto"/>
        <w:bottom w:val="none" w:space="0" w:color="auto"/>
        <w:right w:val="none" w:space="0" w:color="auto"/>
        <w:insideH w:val="single" w:sz="18" w:space="0" w:color="808080"/>
        <w:insideV w:val="single" w:sz="2" w:space="0" w:color="00206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319"/>
    </w:tblGrid>
    <w:tr>
      <w:tblPrEx>
        <w:tblBorders>
          <w:top w:val="single" w:sz="2" w:space="0" w:color="002060"/>
          <w:left w:val="none" w:space="0" w:color="auto"/>
          <w:bottom w:val="none" w:space="0" w:color="auto"/>
          <w:right w:val="none" w:space="0" w:color="auto"/>
          <w:insideH w:val="single" w:sz="18" w:space="0" w:color="808080"/>
          <w:insideV w:val="single" w:sz="2" w:space="0" w:color="00206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319" w:type="dxa"/>
        </w:tcPr>
        <w:p>
          <w:pPr>
            <w:pStyle w:val="8"/>
            <w:wordWrap/>
            <w:jc w:val="center"/>
            <w:rPr>
              <w:rFonts w:ascii="黑体" w:eastAsia="黑体" w:hAnsi="黑体" w:cs="黑体" w:hint="eastAsia"/>
              <w:color w:val="002060"/>
              <w:sz w:val="21"/>
              <w:szCs w:val="21"/>
              <w:lang w:eastAsia="zh-CN"/>
            </w:rPr>
          </w:pPr>
          <w:r>
            <w:rPr>
              <w:rFonts w:ascii="黑体" w:eastAsia="黑体" w:hAnsi="黑体" w:cs="黑体" w:hint="eastAsia"/>
              <w:color w:val="002060"/>
              <w:sz w:val="21"/>
              <w:szCs w:val="21"/>
              <w:lang w:eastAsia="zh-CN"/>
            </w:rPr>
            <w:t xml:space="preserve">深圳市</w:t>
          </w:r>
          <w:r>
            <w:rPr>
              <w:rFonts w:ascii="黑体" w:eastAsia="黑体" w:hAnsi="黑体" w:cs="黑体" w:hint="eastAsia"/>
              <w:color w:val="002060"/>
              <w:sz w:val="21"/>
              <w:szCs w:val="21"/>
              <w:lang w:val="en-US" w:eastAsia="zh-CN"/>
            </w:rPr>
            <w:t xml:space="preserve">华芯通</w:t>
          </w:r>
          <w:r>
            <w:rPr>
              <w:rFonts w:ascii="黑体" w:eastAsia="黑体" w:hAnsi="黑体" w:cs="黑体" w:hint="eastAsia"/>
              <w:color w:val="002060"/>
              <w:sz w:val="21"/>
              <w:szCs w:val="21"/>
              <w:lang w:eastAsia="zh-CN"/>
            </w:rPr>
            <w:t xml:space="preserve">供应链管理有限公司</w:t>
          </w:r>
        </w:p>
        <w:p>
          <w:pPr>
            <w:pStyle w:val="8"/>
            <w:wordWrap w:val="0"/>
            <w:jc w:val="right"/>
            <w:rPr>
              <w:color w:val="002060"/>
            </w:rPr>
          </w:pPr>
        </w:p>
      </w:tc>
    </w:tr>
  </w:tbl>
  <w:p>
    <w:pPr>
      <w:pStyle w:val="8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>
          <w:pPr>
            <w:pStyle w:val="9"/>
            <w:pBdr>
              <w:bottom w:val="none" w:space="0" w:color="auto"/>
            </w:pBdr>
            <w:jc w:val="both"/>
            <w:rPr>
              <w:rFonts w:eastAsia="宋体" w:hint="eastAsia"/>
              <w:sz w:val="10"/>
              <w:szCs w:val="10"/>
              <w:lang w:eastAsia="zh-CN"/>
            </w:rPr>
          </w:pPr>
          <w:r>
            <w:rPr>
              <w:rFonts w:eastAsia="宋体" w:hint="eastAsia"/>
              <w:sz w:val="10"/>
              <w:szCs w:val="10"/>
              <w:lang w:eastAsia="zh-CN"/>
            </w:rPr>
            <w:drawing>
              <wp:inline distT="0" distB="0" distL="0" distR="0">
                <wp:extent cx="1183640" cy="295275"/>
                <wp:effectExtent l="0" t="0" r="16510" b="8890"/>
                <wp:docPr id="1" name="图片 1" descr="logo小号200.5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小号200.50"/>
                        <pic:cNvPicPr>
                          <a:picLocks xmlns:a="http://schemas.openxmlformats.org/drawingml/2006/main" noChangeAspect="1"/>
                        </pic:cNvPicPr>
                      </pic:nvPicPr>
                      <pic:blipFill>
                        <a:blip xmlns:r="http://schemas.openxmlformats.org/officeDocument/2006/relationships" xmlns:a="http://schemas.openxmlformats.org/drawingml/2006/main" r:embed="rId1"/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 xmlns:a="http://schemas.openxmlformats.org/drawingml/2006/main">
                          <a:off x="0" y="0"/>
                          <a:ext cx="1183640" cy="295275"/>
                        </a:xfrm>
                        <a:prstGeom xmlns:a="http://schemas.openxmlformats.org/drawingml/2006/main"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 w:hint="eastAsia"/>
              <w:sz w:val="21"/>
              <w:szCs w:val="21"/>
              <w:lang w:eastAsia="zh-CN"/>
            </w:rPr>
          </w:pPr>
          <w:r>
            <w:rPr>
              <w:rFonts w:ascii="黑体" w:eastAsia="黑体" w:hAnsi="黑体" w:cs="黑体" w:hint="eastAsia"/>
              <w:sz w:val="21"/>
              <w:szCs w:val="21"/>
              <w:lang w:eastAsia="zh-CN"/>
            </w:rPr>
            <w:t xml:space="preserve">补充协议</w:t>
          </w:r>
        </w:p>
      </w:tc>
    </w:tr>
  </w:tbl>
  <w:p>
    <w:pPr>
      <w:pStyle w:val="9"/>
      <w:jc w:val="both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9578F"/>
    <w:multiLevelType w:val="multilevel"/>
    <w:tmpl w:val="60C9578F"/>
    <w:lvl w:ilvl="0">
      <w:start w:val="1"/>
      <w:numFmt w:val="japaneseCounting"/>
      <w:lvlText w:val="第%1条"/>
      <w:lvlJc w:val="left"/>
      <w:pPr>
        <w:ind w:left="1200" w:hanging="720"/>
      </w:pPr>
      <w:rPr>
        <w:rFonts/>
      </w:rPr>
    </w:lvl>
    <w:lvl w:ilvl="1">
      <w:start w:val="1"/>
      <w:numFmt w:val="lowerLetter"/>
      <w:lvlText w:val="%2)"/>
      <w:lvlJc w:val="left"/>
      <w:pPr>
        <w:ind w:left="1320" w:hanging="420"/>
      </w:pPr>
      <w:rPr/>
    </w:lvl>
    <w:lvl w:ilvl="2">
      <w:start w:val="1"/>
      <w:numFmt w:val="lowerRoman"/>
      <w:lvlText w:val="%3."/>
      <w:lvlJc w:val="right"/>
      <w:pPr>
        <w:ind w:left="1740" w:hanging="420"/>
      </w:pPr>
      <w:rPr/>
    </w:lvl>
    <w:lvl w:ilvl="3">
      <w:start w:val="1"/>
      <w:numFmt w:val="decimal"/>
      <w:lvlText w:val="%4."/>
      <w:lvlJc w:val="left"/>
      <w:pPr>
        <w:ind w:left="2160" w:hanging="420"/>
      </w:pPr>
      <w:rPr/>
    </w:lvl>
    <w:lvl w:ilvl="4">
      <w:start w:val="1"/>
      <w:numFmt w:val="lowerLetter"/>
      <w:lvlText w:val="%5)"/>
      <w:lvlJc w:val="left"/>
      <w:pPr>
        <w:ind w:left="2580" w:hanging="420"/>
      </w:pPr>
      <w:rPr/>
    </w:lvl>
    <w:lvl w:ilvl="5">
      <w:start w:val="1"/>
      <w:numFmt w:val="lowerRoman"/>
      <w:lvlText w:val="%6."/>
      <w:lvlJc w:val="right"/>
      <w:pPr>
        <w:ind w:left="3000" w:hanging="420"/>
      </w:pPr>
      <w:rPr/>
    </w:lvl>
    <w:lvl w:ilvl="6">
      <w:start w:val="1"/>
      <w:numFmt w:val="decimal"/>
      <w:lvlText w:val="%7."/>
      <w:lvlJc w:val="left"/>
      <w:pPr>
        <w:ind w:left="3420" w:hanging="420"/>
      </w:pPr>
      <w:rPr/>
    </w:lvl>
    <w:lvl w:ilvl="7">
      <w:start w:val="1"/>
      <w:numFmt w:val="lowerLetter"/>
      <w:lvlText w:val="%8)"/>
      <w:lvlJc w:val="left"/>
      <w:pPr>
        <w:ind w:left="3840" w:hanging="420"/>
      </w:pPr>
      <w:rPr/>
    </w:lvl>
    <w:lvl w:ilvl="8">
      <w:start w:val="1"/>
      <w:numFmt w:val="lowerRoman"/>
      <w:lvlText w:val="%9."/>
      <w:lvlJc w:val="right"/>
      <w:pPr>
        <w:ind w:left="426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 w:val="0"/>
    <w:adjustLineHeightInTable/>
    <w:useFELayout/>
  </w:compat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2D43CC"/>
    <w:rsid w:val="02862267"/>
    <w:rsid w:val="039161EC"/>
    <w:rsid w:val="039747EC"/>
    <w:rsid w:val="03D519D9"/>
    <w:rsid w:val="04CA1F3B"/>
    <w:rsid w:val="04DF5461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C72EA8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1F516B"/>
    <w:rsid w:val="162A6ADF"/>
    <w:rsid w:val="163B66F3"/>
    <w:rsid w:val="17177F0F"/>
    <w:rsid w:val="17EC27C2"/>
    <w:rsid w:val="18047329"/>
    <w:rsid w:val="18D9356D"/>
    <w:rsid w:val="195E02C5"/>
    <w:rsid w:val="1DC34589"/>
    <w:rsid w:val="2098204C"/>
    <w:rsid w:val="21212748"/>
    <w:rsid w:val="219F73E9"/>
    <w:rsid w:val="23ED6DDA"/>
    <w:rsid w:val="24377036"/>
    <w:rsid w:val="247F2E5F"/>
    <w:rsid w:val="24A75BA4"/>
    <w:rsid w:val="25CA1572"/>
    <w:rsid w:val="26456C6C"/>
    <w:rsid w:val="269514B2"/>
    <w:rsid w:val="269D1182"/>
    <w:rsid w:val="26FF1AD0"/>
    <w:rsid w:val="277F1892"/>
    <w:rsid w:val="27D33026"/>
    <w:rsid w:val="288F2AB3"/>
    <w:rsid w:val="28916E8B"/>
    <w:rsid w:val="29630102"/>
    <w:rsid w:val="2A6B17DF"/>
    <w:rsid w:val="2B166551"/>
    <w:rsid w:val="2B3709C7"/>
    <w:rsid w:val="2C4026EC"/>
    <w:rsid w:val="2C5B4D03"/>
    <w:rsid w:val="2CD0052D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BE54BE1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5B26E2"/>
    <w:rsid w:val="446F6E72"/>
    <w:rsid w:val="45DB7C83"/>
    <w:rsid w:val="46337DA8"/>
    <w:rsid w:val="466A5E54"/>
    <w:rsid w:val="48C3749D"/>
    <w:rsid w:val="48F75F19"/>
    <w:rsid w:val="49B44A16"/>
    <w:rsid w:val="4A561A7B"/>
    <w:rsid w:val="4BC56174"/>
    <w:rsid w:val="4C9F7678"/>
    <w:rsid w:val="4D62639F"/>
    <w:rsid w:val="4DC3281F"/>
    <w:rsid w:val="4ECE00EA"/>
    <w:rsid w:val="4ED71CA2"/>
    <w:rsid w:val="4EEE5B99"/>
    <w:rsid w:val="504A73FF"/>
    <w:rsid w:val="50895B62"/>
    <w:rsid w:val="52B306B1"/>
    <w:rsid w:val="540C714E"/>
    <w:rsid w:val="56063569"/>
    <w:rsid w:val="5686688A"/>
    <w:rsid w:val="56F7788B"/>
    <w:rsid w:val="57CB6AFC"/>
    <w:rsid w:val="57CE0D82"/>
    <w:rsid w:val="58B230A4"/>
    <w:rsid w:val="58CF4445"/>
    <w:rsid w:val="5A176534"/>
    <w:rsid w:val="5AD5134B"/>
    <w:rsid w:val="5B5A6A8D"/>
    <w:rsid w:val="5B7524CD"/>
    <w:rsid w:val="5BF2135A"/>
    <w:rsid w:val="5C145E78"/>
    <w:rsid w:val="5C4E32DE"/>
    <w:rsid w:val="5D0A3972"/>
    <w:rsid w:val="5D9153E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48A7762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231B16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85099C"/>
    <w:rsid w:val="72DD73B1"/>
    <w:rsid w:val="73002A53"/>
    <w:rsid w:val="731F42B0"/>
    <w:rsid w:val="743931A6"/>
    <w:rsid w:val="748E4323"/>
    <w:rsid w:val="74DA0134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780232"/>
    <w:rsid w:val="77B810F4"/>
    <w:rsid w:val="789F751B"/>
    <w:rsid w:val="78AE609B"/>
    <w:rsid w:val="799B2014"/>
    <w:rsid w:val="799F1AA0"/>
    <w:rsid w:val="7A3E3374"/>
    <w:rsid w:val="7A806F0A"/>
    <w:rsid w:val="7B1E4897"/>
    <w:rsid w:val="7B4A507A"/>
    <w:rsid w:val="7B8B1D0A"/>
    <w:rsid w:val="7CA00D40"/>
    <w:rsid w:val="7CBE4B6F"/>
    <w:rsid w:val="7CC15232"/>
    <w:rsid w:val="7CFE2D31"/>
    <w:rsid w:val="7D6C33A3"/>
    <w:rsid w:val="7DA2276B"/>
    <w:rsid w:val="7DD47A87"/>
    <w:rsid w:val="7E9E0E9C"/>
    <w:rsid w:val="7EE14199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/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9" w:qFormat="on"/>
    <w:lsdException w:name="heading 2" w:uiPriority="0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99" w:qFormat="on"/>
    <w:lsdException w:name="header" w:uiPriority="99" w:qFormat="on"/>
    <w:lsdException w:name="footer" w:uiPriority="99" w:qFormat="on"/>
    <w:lsdException w:name="index heading" w:uiPriority="0"/>
    <w:lsdException w:name="caption" w:uiPriority="35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99" w:qFormat="on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on"/>
    <w:lsdException w:name="Closing" w:uiPriority="0"/>
    <w:lsdException w:name="Signature" w:uiPriority="0"/>
    <w:lsdException w:name="Default Paragraph Font" w:uiPriority="1" w:qFormat="on"/>
    <w:lsdException w:name="Body Text" w:uiPriority="1" w:qFormat="on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on"/>
    <w:lsdException w:name="Emphasis" w:uiPriority="2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on"/>
    <w:lsdException w:name="annotation subject" w:uiPriority="99" w:qFormat="on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qFormat="on"/>
    <w:lsdException w:name="Table Grid" w:uiPriority="59" w:qFormat="on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iPriority w:val="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3"/>
    <w:basedOn w:val="1"/>
    <w:next w:val="1"/>
    <w:uiPriority w:val="9"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on" w:styleId="13">
    <w:name w:val="Default Paragraph Font"/>
    <w:uiPriority w:val="1"/>
    <w:unhideWhenUsed/>
    <w:qFormat/>
  </w:style>
  <w:style w:type="table" w:default="on" w:styleId="1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iPriority w:val="99"/>
    <w:unhideWhenUsed/>
    <w:qFormat/>
    <w:pPr>
      <w:jc w:val="left"/>
    </w:pPr>
  </w:style>
  <w:style w:type="paragraph" w:styleId="6">
    <w:name w:val="Body Text"/>
    <w:basedOn w:val="1"/>
    <w:uiPriority w:val="1"/>
    <w:qFormat/>
    <w:rPr>
      <w:rFonts w:ascii="宋体" w:eastAsia="宋体" w:hAnsi="宋体" w:cs="宋体"/>
      <w:sz w:val="24"/>
      <w:szCs w:val="24"/>
    </w:rPr>
  </w:style>
  <w:style w:type="paragraph" w:styleId="7">
    <w:name w:val="Balloon Text"/>
    <w:basedOn w:val="1"/>
    <w:link w:val="18"/>
    <w:uiPriority w:val="99"/>
    <w:unhideWhenUsed/>
    <w:qFormat/>
    <w:rPr>
      <w:sz w:val="18"/>
      <w:szCs w:val="18"/>
    </w:rPr>
  </w:style>
  <w:style w:type="paragraph" w:styleId="8">
    <w:name w:val="footer"/>
    <w:basedOn w:val="1"/>
    <w:link w:val="1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iPriority w:val="99"/>
    <w:unhideWhenUsed/>
    <w:qFormat/>
    <w:rPr>
      <w:b/>
      <w:bCs/>
    </w:rPr>
  </w:style>
  <w:style w:type="table" w:styleId="12">
    <w:name w:val="Table Grid"/>
    <w:basedOn w:val="1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iPriority w:val="99"/>
    <w:unhideWhenUsed/>
    <w:qFormat/>
    <w:rPr>
      <w:sz w:val="21"/>
      <w:szCs w:val="21"/>
    </w:rPr>
  </w:style>
  <w:style w:type="paragraph" w:customStyle="1" w:styleId="15">
    <w:name w:val="列出段落1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uiPriority w:val="99"/>
    <w:qFormat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qFormat/>
    <w:rPr>
      <w:sz w:val="18"/>
      <w:szCs w:val="18"/>
    </w:rPr>
  </w:style>
  <w:style w:type="character" w:customStyle="1" w:styleId="18">
    <w:name w:val="批注框文本 Char"/>
    <w:basedOn w:val="13"/>
    <w:link w:val="7"/>
    <w:uiPriority w:val="99"/>
    <w:semiHidden/>
    <w:qFormat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uiPriority w:val="0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uiPriority w:val="99"/>
    <w:semiHidden/>
    <w:qFormat/>
  </w:style>
  <w:style w:type="character" w:customStyle="1" w:styleId="22">
    <w:name w:val="批注主题 Char"/>
    <w:basedOn w:val="21"/>
    <w:link w:val="10"/>
    <w:uiPriority w:val="99"/>
    <w:semiHidden/>
    <w:qFormat/>
    <w:rPr>
      <w:b/>
      <w:bCs/>
    </w:rPr>
  </w:style>
  <w:style w:type="paragraph" w:styleId="23">
    <w:name w:val="List Paragraph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微软中国</Company>
  <Pages>1</Pages>
  <Words>282</Words>
  <Characters>635</Characters>
  <Lines>33</Lines>
  <Paragraphs>9</Paragraphs>
  <TotalTime>9</TotalTime>
  <ScaleCrop>false</ScaleCrop>
  <LinksUpToDate>false</LinksUpToDate>
  <CharactersWithSpaces>723</CharactersWithSpaces>
  <Application>WPS Office_12.1.0.16929_F1E327BC-269C-435d-A152-05C5408002CA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2017-10-16T08:03:00Z</dcterms:created>
  <dc:creator>Henry.Tsai</dc:creator>
  <cp:lastModifiedBy>ryan</cp:lastModifiedBy>
  <cp:lastPrinted>2012-08-24T05:40:00Z</cp:lastPrinted>
  <dcterms:modified xsi:type="dcterms:W3CDTF">2024-05-30T13:59:42Z</dcterms:modified>
  <cp:revision>14</cp:revision>
  <dc:title>供应链服务协议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2052-12.1.0.16929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  <q1:property fmtid="{D5CDD505-2E9C-101B-9397-08002B2CF9AE}" pid="5" name="ICV">
    <vt:lpwstr>E7F7BF1C3B5F422EA93949048BBB350F_13</vt:lpwstr>
  </q1:property>
</q1:Properties>
</file>