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900"/>
        <w:jc w:val="center"/>
      </w:pPr>
      <w:r>
        <w:rPr>
          <w:rFonts w:ascii="Calibri" w:hAnsi="Calibri" w:eastAsia="Microsoft YaHei"/>
          <w:b/>
          <w:color w:val="8A6500"/>
          <w:sz w:val="22"/>
        </w:rPr>
        <w:t>PROJECT LEARNING GUIDE</w:t>
      </w:r>
    </w:p>
    <w:p>
      <w:pPr>
        <w:spacing w:before="240" w:after="160"/>
        <w:jc w:val="center"/>
      </w:pPr>
      <w:r>
        <w:rPr>
          <w:rFonts w:ascii="Calibri" w:hAnsi="Calibri" w:eastAsia="Microsoft YaHei"/>
          <w:b/>
          <w:color w:val="17365D"/>
          <w:sz w:val="56"/>
        </w:rPr>
        <w:t>企业级 Agentic RAG 项目</w:t>
      </w:r>
    </w:p>
    <w:p>
      <w:pPr>
        <w:spacing w:after="360"/>
        <w:jc w:val="center"/>
      </w:pPr>
      <w:r>
        <w:rPr>
          <w:rFonts w:ascii="Calibri" w:hAnsi="Calibri" w:eastAsia="Microsoft YaHei"/>
          <w:b/>
          <w:color w:val="2E74B5"/>
          <w:sz w:val="40"/>
        </w:rPr>
        <w:t>整体架构与运行逻辑学习手册</w:t>
      </w:r>
    </w:p>
    <w:p>
      <w:pPr>
        <w:spacing w:after="1400"/>
        <w:jc w:val="center"/>
      </w:pPr>
      <w:r>
        <w:rPr>
          <w:rFonts w:ascii="Calibri" w:hAnsi="Calibri" w:eastAsia="Microsoft YaHei"/>
          <w:color w:val="64748B"/>
          <w:sz w:val="24"/>
        </w:rPr>
        <w:t>从第一次请求到 RAG、ReAct、记忆、工具与持久化</w:t>
      </w:r>
    </w:p>
    <w:p>
      <w:pPr>
        <w:spacing w:before="100" w:after="160" w:line="300" w:lineRule="auto"/>
        <w:ind w:left="173" w:right="173"/>
        <w:shd w:fill="F4F6F9"/>
      </w:pPr>
      <w:r>
        <w:rPr>
          <w:rFonts w:ascii="Calibri" w:hAnsi="Calibri" w:eastAsia="Microsoft YaHei"/>
          <w:b/>
          <w:color w:val="17365D"/>
        </w:rPr>
        <w:t xml:space="preserve">学习定位  </w:t>
      </w:r>
      <w:r>
        <w:rPr>
          <w:rFonts w:ascii="Calibri" w:hAnsi="Calibri" w:eastAsia="Microsoft YaHei"/>
        </w:rPr>
        <w:t>这不是一份接口罗列，而是一份面向 Agent 初学者的源码地图。阅读时始终追问三件事：谁做决策、数据从哪里来、结果保存到哪里。</w:t>
      </w:r>
    </w:p>
    <w:p>
      <w:pPr>
        <w:spacing w:before="1440"/>
        <w:jc w:val="center"/>
      </w:pPr>
      <w:r>
        <w:rPr>
          <w:rFonts w:ascii="Calibri" w:hAnsi="Calibri" w:eastAsia="Microsoft YaHei"/>
          <w:color w:val="64748B"/>
          <w:sz w:val="20"/>
        </w:rPr>
        <w:t>基于当前工作区源码整理 | 2026-06-19</w:t>
      </w:r>
    </w:p>
    <w:p>
      <w:pPr>
        <w:jc w:val="center"/>
      </w:pPr>
      <w:r>
        <w:rPr>
          <w:rFonts w:ascii="Consolas" w:hAnsi="Consolas" w:eastAsia="Microsoft YaHei"/>
          <w:color w:val="64748B"/>
          <w:sz w:val="17"/>
        </w:rPr>
        <w:t>项目路径：D:\1_Study\5_Agent\代码\AI大模型RAG与智能体开发_Agent项目</w:t>
      </w:r>
    </w:p>
    <w:p>
      <w:r>
        <w:br w:type="page"/>
      </w:r>
    </w:p>
    <w:p>
      <w:pPr>
        <w:pStyle w:val="Heading1"/>
      </w:pPr>
      <w:r>
        <w:rPr>
          <w:rFonts w:ascii="Calibri" w:hAnsi="Calibri" w:eastAsia="Microsoft YaHei"/>
          <w:b/>
          <w:color w:val="2E74B5"/>
          <w:sz w:val="32"/>
        </w:rPr>
        <w:t>阅读导航</w:t>
      </w:r>
    </w:p>
    <w:p>
      <w:pPr>
        <w:spacing w:after="120"/>
      </w:pPr>
      <w:r>
        <w:rPr>
          <w:rFonts w:ascii="Calibri" w:hAnsi="Calibri" w:eastAsia="Microsoft YaHei"/>
        </w:rPr>
        <w:t>建议先看整体架构，再顺着一次聊天请求追踪代码。掌握主链路后，再分别深入 RAG、ReAct、记忆和工程化模块。</w:t>
      </w:r>
    </w:p>
    <w:p>
      <w:pPr>
        <w:pStyle w:val="ListBullet"/>
        <w:spacing w:after="80" w:line="300" w:lineRule="auto"/>
      </w:pPr>
      <w:r>
        <w:rPr>
          <w:rFonts w:ascii="Calibri" w:hAnsi="Calibri" w:eastAsia="Microsoft YaHei"/>
        </w:rPr>
        <w:t>1. 项目定位与核心技术路线</w:t>
      </w:r>
    </w:p>
    <w:p>
      <w:pPr>
        <w:pStyle w:val="ListBullet"/>
        <w:spacing w:after="80" w:line="300" w:lineRule="auto"/>
      </w:pPr>
      <w:r>
        <w:rPr>
          <w:rFonts w:ascii="Calibri" w:hAnsi="Calibri" w:eastAsia="Microsoft YaHei"/>
        </w:rPr>
        <w:t>2. 整体分层架构与模块关系</w:t>
      </w:r>
    </w:p>
    <w:p>
      <w:pPr>
        <w:pStyle w:val="ListBullet"/>
        <w:spacing w:after="80" w:line="300" w:lineRule="auto"/>
      </w:pPr>
      <w:r>
        <w:rPr>
          <w:rFonts w:ascii="Calibri" w:hAnsi="Calibri" w:eastAsia="Microsoft YaHei"/>
        </w:rPr>
        <w:t>3. 项目目录与关键文件职责</w:t>
      </w:r>
    </w:p>
    <w:p>
      <w:pPr>
        <w:pStyle w:val="ListBullet"/>
        <w:spacing w:after="80" w:line="300" w:lineRule="auto"/>
      </w:pPr>
      <w:r>
        <w:rPr>
          <w:rFonts w:ascii="Calibri" w:hAnsi="Calibri" w:eastAsia="Microsoft YaHei"/>
        </w:rPr>
        <w:t>4. 启动、配置与模型选择</w:t>
      </w:r>
    </w:p>
    <w:p>
      <w:pPr>
        <w:pStyle w:val="ListBullet"/>
        <w:spacing w:after="80" w:line="300" w:lineRule="auto"/>
      </w:pPr>
      <w:r>
        <w:rPr>
          <w:rFonts w:ascii="Calibri" w:hAnsi="Calibri" w:eastAsia="Microsoft YaHei"/>
        </w:rPr>
        <w:t>5. 一次问答请求的完整运行逻辑</w:t>
      </w:r>
    </w:p>
    <w:p>
      <w:pPr>
        <w:pStyle w:val="ListBullet"/>
        <w:spacing w:after="80" w:line="300" w:lineRule="auto"/>
      </w:pPr>
      <w:r>
        <w:rPr>
          <w:rFonts w:ascii="Calibri" w:hAnsi="Calibri" w:eastAsia="Microsoft YaHei"/>
        </w:rPr>
        <w:t>6. RAG 入库链与查询链</w:t>
      </w:r>
    </w:p>
    <w:p>
      <w:pPr>
        <w:pStyle w:val="ListBullet"/>
        <w:spacing w:after="80" w:line="300" w:lineRule="auto"/>
      </w:pPr>
      <w:r>
        <w:rPr>
          <w:rFonts w:ascii="Calibri" w:hAnsi="Calibri" w:eastAsia="Microsoft YaHei"/>
        </w:rPr>
        <w:t>7. Prompt Chain 与模型抽象</w:t>
      </w:r>
    </w:p>
    <w:p>
      <w:pPr>
        <w:pStyle w:val="ListBullet"/>
        <w:spacing w:after="80" w:line="300" w:lineRule="auto"/>
      </w:pPr>
      <w:r>
        <w:rPr>
          <w:rFonts w:ascii="Calibri" w:hAnsi="Calibri" w:eastAsia="Microsoft YaHei"/>
        </w:rPr>
        <w:t>8. ReAct 与工具调用循环</w:t>
      </w:r>
    </w:p>
    <w:p>
      <w:pPr>
        <w:pStyle w:val="ListBullet"/>
        <w:spacing w:after="80" w:line="300" w:lineRule="auto"/>
      </w:pPr>
      <w:r>
        <w:rPr>
          <w:rFonts w:ascii="Calibri" w:hAnsi="Calibri" w:eastAsia="Microsoft YaHei"/>
        </w:rPr>
        <w:t>9. 报告、表格、图片与长期记忆</w:t>
      </w:r>
    </w:p>
    <w:p>
      <w:pPr>
        <w:pStyle w:val="ListBullet"/>
        <w:spacing w:after="80" w:line="300" w:lineRule="auto"/>
      </w:pPr>
      <w:r>
        <w:rPr>
          <w:rFonts w:ascii="Calibri" w:hAnsi="Calibri" w:eastAsia="Microsoft YaHei"/>
        </w:rPr>
        <w:t>10. API、Streamlit、持久化与诊断</w:t>
      </w:r>
    </w:p>
    <w:p>
      <w:pPr>
        <w:pStyle w:val="ListBullet"/>
        <w:spacing w:after="80" w:line="300" w:lineRule="auto"/>
      </w:pPr>
      <w:r>
        <w:rPr>
          <w:rFonts w:ascii="Calibri" w:hAnsi="Calibri" w:eastAsia="Microsoft YaHei"/>
        </w:rPr>
        <w:t>11. 当前实现边界与学习改进路线</w:t>
      </w:r>
    </w:p>
    <w:p>
      <w:pPr>
        <w:spacing w:before="100" w:after="160" w:line="300" w:lineRule="auto"/>
        <w:ind w:left="173" w:right="173"/>
        <w:shd w:fill="E8F1F8"/>
      </w:pPr>
      <w:r>
        <w:rPr>
          <w:rFonts w:ascii="Calibri" w:hAnsi="Calibri" w:eastAsia="Microsoft YaHei"/>
          <w:b/>
          <w:color w:val="2E74B5"/>
        </w:rPr>
        <w:t xml:space="preserve">最重要的心智模型  </w:t>
      </w:r>
      <w:r>
        <w:rPr>
          <w:rFonts w:ascii="Calibri" w:hAnsi="Calibri" w:eastAsia="Microsoft YaHei"/>
        </w:rPr>
        <w:t>LLM 是推理与生成引擎；Router 决定走哪条路；RAG 提供证据；Tool 提供外部能力；Memory 保存跨轮信息；Service 把这些组件编排成一个可运行的 Agent。</w:t>
      </w:r>
    </w:p>
    <w:p>
      <w:pPr>
        <w:pStyle w:val="Heading1"/>
      </w:pPr>
      <w:r>
        <w:rPr>
          <w:rFonts w:ascii="Calibri" w:hAnsi="Calibri" w:eastAsia="Microsoft YaHei"/>
          <w:b/>
          <w:color w:val="2E74B5"/>
          <w:sz w:val="32"/>
        </w:rPr>
        <w:t>1. 项目定位与核心技术路线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1.1 一句话理解</w:t>
      </w:r>
    </w:p>
    <w:p>
      <w:pPr>
        <w:spacing w:after="120"/>
      </w:pPr>
      <w:r>
        <w:rPr>
          <w:rFonts w:ascii="Calibri" w:hAnsi="Calibri" w:eastAsia="Microsoft YaHei"/>
        </w:rPr>
        <w:t>这是一个面向 BMS/动力电池研发知识场景的企业级 Agentic RAG 原型：用户可以通过 Streamlit 或 FastAPI 提问，系统先识别意图，再选择纯 LLM、RAG、报告、表格、记忆或 ReAct 工具链，最后返回带来源、置信度和诊断字段的结果。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1.2 Agent、Chain 与 RAG 的关系</w:t>
      </w:r>
    </w:p>
    <w:p>
      <w:pPr>
        <w:pStyle w:val="ListBullet"/>
        <w:spacing w:after="80" w:line="300" w:lineRule="auto"/>
      </w:pPr>
      <w:r>
        <w:rPr>
          <w:rFonts w:ascii="Calibri" w:hAnsi="Calibri" w:eastAsia="Microsoft YaHei"/>
        </w:rPr>
        <w:t>Chain 是固定流水线：Prompt 模板 → 模型 → 输出。LLMRagChain 属于这一层。</w:t>
      </w:r>
    </w:p>
    <w:p>
      <w:pPr>
        <w:pStyle w:val="ListBullet"/>
        <w:spacing w:after="80" w:line="300" w:lineRule="auto"/>
      </w:pPr>
      <w:r>
        <w:rPr>
          <w:rFonts w:ascii="Calibri" w:hAnsi="Calibri" w:eastAsia="Microsoft YaHei"/>
        </w:rPr>
        <w:t>Router 是交通指挥：判断问题类型，决定进入哪条 Chain 或 Tool。</w:t>
      </w:r>
    </w:p>
    <w:p>
      <w:pPr>
        <w:pStyle w:val="ListBullet"/>
        <w:spacing w:after="80" w:line="300" w:lineRule="auto"/>
      </w:pPr>
      <w:r>
        <w:rPr>
          <w:rFonts w:ascii="Calibri" w:hAnsi="Calibri" w:eastAsia="Microsoft YaHei"/>
        </w:rPr>
        <w:t>Agent 是动态编排者：可以根据模型决策多次调用工具，再基于观察结果生成答案。</w:t>
      </w:r>
    </w:p>
    <w:p>
      <w:pPr>
        <w:pStyle w:val="ListBullet"/>
        <w:spacing w:after="80" w:line="300" w:lineRule="auto"/>
      </w:pPr>
      <w:r>
        <w:rPr>
          <w:rFonts w:ascii="Calibri" w:hAnsi="Calibri" w:eastAsia="Microsoft YaHei"/>
        </w:rPr>
        <w:t>RAG 是证据增强：先检索知识库，再把相关片段作为 context 注入 Prompt。</w:t>
      </w:r>
    </w:p>
    <w:p>
      <w:pPr>
        <w:pStyle w:val="ListBullet"/>
        <w:spacing w:after="80" w:line="300" w:lineRule="auto"/>
      </w:pPr>
      <w:r>
        <w:rPr>
          <w:rFonts w:ascii="Calibri" w:hAnsi="Calibri" w:eastAsia="Microsoft YaHei"/>
        </w:rPr>
        <w:t>Memory 是跨轮信息层：保存偏好、项目背景和任务历史，之后再检索使用。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1.3 技术栈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00"/>
        <w:gridCol w:w="3100"/>
        <w:gridCol w:w="4760"/>
      </w:tblGrid>
      <w:tr>
        <w:trPr>
          <w:tblHeader w:val="true"/>
        </w:trPr>
        <w:tc>
          <w:tcPr>
            <w:tcW w:type="dxa" w:w="1500"/>
            <w:shd w:fill="E8EEF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8"/>
              </w:rPr>
              <w:t>层次</w:t>
            </w:r>
          </w:p>
        </w:tc>
        <w:tc>
          <w:tcPr>
            <w:tcW w:type="dxa" w:w="3100"/>
            <w:shd w:fill="E8EEF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8"/>
              </w:rPr>
              <w:t>当前实现</w:t>
            </w:r>
          </w:p>
        </w:tc>
        <w:tc>
          <w:tcPr>
            <w:tcW w:type="dxa" w:w="4760"/>
            <w:shd w:fill="E8EEF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8"/>
              </w:rPr>
              <w:t>作用</w:t>
            </w:r>
          </w:p>
        </w:tc>
      </w:tr>
      <w:tr>
        <w:tc>
          <w:tcPr>
            <w:tcW w:type="dxa" w:w="1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sz w:val="18"/>
              </w:rPr>
              <w:t>交互层</w:t>
            </w:r>
          </w:p>
        </w:tc>
        <w:tc>
          <w:tcPr>
            <w:tcW w:type="dxa" w:w="3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Streamlit</w:t>
            </w:r>
          </w:p>
        </w:tc>
        <w:tc>
          <w:tcPr>
            <w:tcW w:type="dxa" w:w="47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演示问答、上传、知识库、记忆、表格、报告</w:t>
            </w:r>
          </w:p>
        </w:tc>
      </w:tr>
      <w:tr>
        <w:tc>
          <w:tcPr>
            <w:tcW w:type="dxa" w:w="1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sz w:val="18"/>
              </w:rPr>
              <w:t>API 层</w:t>
            </w:r>
          </w:p>
        </w:tc>
        <w:tc>
          <w:tcPr>
            <w:tcW w:type="dxa" w:w="3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FastAPI + Pydantic + SSE</w:t>
            </w:r>
          </w:p>
        </w:tc>
        <w:tc>
          <w:tcPr>
            <w:tcW w:type="dxa" w:w="47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提供阻塞问答、流式问答及管理接口</w:t>
            </w:r>
          </w:p>
        </w:tc>
      </w:tr>
      <w:tr>
        <w:tc>
          <w:tcPr>
            <w:tcW w:type="dxa" w:w="1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sz w:val="18"/>
              </w:rPr>
              <w:t>Agent 层</w:t>
            </w:r>
          </w:p>
        </w:tc>
        <w:tc>
          <w:tcPr>
            <w:tcW w:type="dxa" w:w="3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QueryRouter + chat_service + ReAct</w:t>
            </w:r>
          </w:p>
        </w:tc>
        <w:tc>
          <w:tcPr>
            <w:tcW w:type="dxa" w:w="47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意图识别、分流、工具循环和结果聚合</w:t>
            </w:r>
          </w:p>
        </w:tc>
      </w:tr>
      <w:tr>
        <w:tc>
          <w:tcPr>
            <w:tcW w:type="dxa" w:w="1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sz w:val="18"/>
              </w:rPr>
              <w:t>生成层</w:t>
            </w:r>
          </w:p>
        </w:tc>
        <w:tc>
          <w:tcPr>
            <w:tcW w:type="dxa" w:w="3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DeepSeekAdapter / RuleBasedLLM</w:t>
            </w:r>
          </w:p>
        </w:tc>
        <w:tc>
          <w:tcPr>
            <w:tcW w:type="dxa" w:w="47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真实大模型生成与无 Key 降级运行</w:t>
            </w:r>
          </w:p>
        </w:tc>
      </w:tr>
      <w:tr>
        <w:tc>
          <w:tcPr>
            <w:tcW w:type="dxa" w:w="1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sz w:val="18"/>
              </w:rPr>
              <w:t>RAG 层</w:t>
            </w:r>
          </w:p>
        </w:tc>
        <w:tc>
          <w:tcPr>
            <w:tcW w:type="dxa" w:w="3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Embedding + JSON Vector Store + Retriever/Reranker</w:t>
            </w:r>
          </w:p>
        </w:tc>
        <w:tc>
          <w:tcPr>
            <w:tcW w:type="dxa" w:w="47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文档入库、相似度检索、关键词增强</w:t>
            </w:r>
          </w:p>
        </w:tc>
      </w:tr>
      <w:tr>
        <w:tc>
          <w:tcPr>
            <w:tcW w:type="dxa" w:w="1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sz w:val="18"/>
              </w:rPr>
              <w:t>数据层</w:t>
            </w:r>
          </w:p>
        </w:tc>
        <w:tc>
          <w:tcPr>
            <w:tcW w:type="dxa" w:w="3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SQLite + 本地文件</w:t>
            </w:r>
          </w:p>
        </w:tc>
        <w:tc>
          <w:tcPr>
            <w:tcW w:type="dxa" w:w="47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保存文档元数据、Chunk、对话、记忆、反馈、日志</w:t>
            </w:r>
          </w:p>
        </w:tc>
      </w:tr>
      <w:tr>
        <w:tc>
          <w:tcPr>
            <w:tcW w:type="dxa" w:w="1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sz w:val="18"/>
              </w:rPr>
              <w:t>配置与测试</w:t>
            </w:r>
          </w:p>
        </w:tc>
        <w:tc>
          <w:tcPr>
            <w:tcW w:type="dxa" w:w="3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YAML + dotenv + pytest + diagnose scripts</w:t>
            </w:r>
          </w:p>
        </w:tc>
        <w:tc>
          <w:tcPr>
            <w:tcW w:type="dxa" w:w="47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提示词配置、环境切换、链路诊断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Calibri" w:hAnsi="Calibri" w:eastAsia="Microsoft YaHei"/>
          <w:b/>
          <w:color w:val="2E74B5"/>
          <w:sz w:val="32"/>
        </w:rPr>
        <w:t>2. 整体分层架构与模块关系</w:t>
      </w:r>
    </w:p>
    <w:p>
      <w:pPr>
        <w:spacing w:after="120"/>
      </w:pPr>
      <w:r>
        <w:rPr>
          <w:rFonts w:ascii="Calibri" w:hAnsi="Calibri" w:eastAsia="Microsoft YaHei"/>
        </w:rPr>
        <w:t>下图按“入口 → 编排 → 能力子系统 → 持久化与诊断”组织，风格参考类/模块框图。箭头表示主要调用或数据流，不代表所有 Python import 关系。</w:t>
      </w:r>
    </w:p>
    <w:p>
      <w:pPr>
        <w:sectPr>
          <w:pgSz w:w="12240" w:h="15840"/>
          <w:pgMar w:top="1123" w:right="1181" w:bottom="1037" w:left="1181" w:header="504" w:footer="504" w:gutter="0"/>
          <w:cols w:space="720"/>
          <w:titlePg/>
          <w:docGrid w:linePitch="360"/>
        </w:sectPr>
      </w:pP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9006840" cy="5347811"/>
            <wp:docPr id="1" name="Picture 1" title="architecture_overview" descr="企业级 Agentic RAG 项目整体架构图，展示 Streamlit、FastAPI、Agent 编排层、RAG、LLM Chain、工具、记忆、持久化和诊断之间的数据流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itecture_overview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006840" cy="53478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00"/>
        <w:jc w:val="center"/>
      </w:pPr>
      <w:r>
        <w:rPr>
          <w:rFonts w:ascii="Calibri" w:hAnsi="Calibri" w:eastAsia="Microsoft YaHei"/>
          <w:color w:val="64748B"/>
          <w:sz w:val="19"/>
        </w:rPr>
        <w:t>图 1  项目整体架构与主要数据流</w:t>
      </w:r>
    </w:p>
    <w:p>
      <w:pPr>
        <w:sectPr>
          <w:headerReference w:type="default" r:id="rId13"/>
          <w:footerReference w:type="default" r:id="rId14"/>
          <w:pgSz w:w="15840" w:h="12240" w:orient="landscape"/>
          <w:pgMar w:top="648" w:right="648" w:bottom="648" w:left="648" w:header="504" w:footer="504" w:gutter="0"/>
          <w:cols w:space="720"/>
          <w:titlePg/>
          <w:docGrid w:linePitch="360"/>
        </w:sectPr>
      </w:pP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2.1 六层结构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200"/>
        <w:gridCol w:w="3150"/>
        <w:gridCol w:w="5010"/>
      </w:tblGrid>
      <w:tr>
        <w:trPr>
          <w:tblHeader w:val="true"/>
        </w:trPr>
        <w:tc>
          <w:tcPr>
            <w:tcW w:type="dxa" w:w="1200"/>
            <w:shd w:fill="E8EEF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8"/>
              </w:rPr>
              <w:t>层</w:t>
            </w:r>
          </w:p>
        </w:tc>
        <w:tc>
          <w:tcPr>
            <w:tcW w:type="dxa" w:w="3150"/>
            <w:shd w:fill="E8EEF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8"/>
              </w:rPr>
              <w:t>代表文件</w:t>
            </w:r>
          </w:p>
        </w:tc>
        <w:tc>
          <w:tcPr>
            <w:tcW w:type="dxa" w:w="5010"/>
            <w:shd w:fill="E8EEF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8"/>
              </w:rPr>
              <w:t>主要职责</w:t>
            </w:r>
          </w:p>
        </w:tc>
      </w:tr>
      <w:tr>
        <w:tc>
          <w:tcPr>
            <w:tcW w:type="dxa" w:w="1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sz w:val="18"/>
              </w:rPr>
              <w:t>展示层</w:t>
            </w:r>
          </w:p>
        </w:tc>
        <w:tc>
          <w:tcPr>
            <w:tcW w:type="dxa" w:w="31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app.py</w:t>
            </w:r>
          </w:p>
        </w:tc>
        <w:tc>
          <w:tcPr>
            <w:tcW w:type="dxa" w:w="501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直接调用共享 Service，展示结果、来源和诊断信息</w:t>
            </w:r>
          </w:p>
        </w:tc>
      </w:tr>
      <w:tr>
        <w:tc>
          <w:tcPr>
            <w:tcW w:type="dxa" w:w="1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sz w:val="18"/>
              </w:rPr>
              <w:t>接口层</w:t>
            </w:r>
          </w:p>
        </w:tc>
        <w:tc>
          <w:tcPr>
            <w:tcW w:type="dxa" w:w="31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main.py；src/api/*</w:t>
            </w:r>
          </w:p>
        </w:tc>
        <w:tc>
          <w:tcPr>
            <w:tcW w:type="dxa" w:w="501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HTTP 契约、参数校验、SSE 流式传输、异常处理</w:t>
            </w:r>
          </w:p>
        </w:tc>
      </w:tr>
      <w:tr>
        <w:tc>
          <w:tcPr>
            <w:tcW w:type="dxa" w:w="1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sz w:val="18"/>
              </w:rPr>
              <w:t>编排层</w:t>
            </w:r>
          </w:p>
        </w:tc>
        <w:tc>
          <w:tcPr>
            <w:tcW w:type="dxa" w:w="31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src/services/chat_service.py</w:t>
            </w:r>
          </w:p>
        </w:tc>
        <w:tc>
          <w:tcPr>
            <w:tcW w:type="dxa" w:w="501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统一入口、上下文、意图分流、记忆与持久化</w:t>
            </w:r>
          </w:p>
        </w:tc>
      </w:tr>
      <w:tr>
        <w:tc>
          <w:tcPr>
            <w:tcW w:type="dxa" w:w="1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sz w:val="18"/>
              </w:rPr>
              <w:t>智能层</w:t>
            </w:r>
          </w:p>
        </w:tc>
        <w:tc>
          <w:tcPr>
            <w:tcW w:type="dxa" w:w="31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src/agents/*；src/chains/*</w:t>
            </w:r>
          </w:p>
        </w:tc>
        <w:tc>
          <w:tcPr>
            <w:tcW w:type="dxa" w:w="501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路由、ReAct、Prompt Chain、工具决策</w:t>
            </w:r>
          </w:p>
        </w:tc>
      </w:tr>
      <w:tr>
        <w:tc>
          <w:tcPr>
            <w:tcW w:type="dxa" w:w="1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sz w:val="18"/>
              </w:rPr>
              <w:t>能力层</w:t>
            </w:r>
          </w:p>
        </w:tc>
        <w:tc>
          <w:tcPr>
            <w:tcW w:type="dxa" w:w="31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src/rag/*；src/tools/*；src/memory/*</w:t>
            </w:r>
          </w:p>
        </w:tc>
        <w:tc>
          <w:tcPr>
            <w:tcW w:type="dxa" w:w="501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检索、分析、报告、图片、长期记忆</w:t>
            </w:r>
          </w:p>
        </w:tc>
      </w:tr>
      <w:tr>
        <w:tc>
          <w:tcPr>
            <w:tcW w:type="dxa" w:w="1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sz w:val="18"/>
              </w:rPr>
              <w:t>基础设施层</w:t>
            </w:r>
          </w:p>
        </w:tc>
        <w:tc>
          <w:tcPr>
            <w:tcW w:type="dxa" w:w="31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src/models/*；src/database/*；src/utils/*</w:t>
            </w:r>
          </w:p>
        </w:tc>
        <w:tc>
          <w:tcPr>
            <w:tcW w:type="dxa" w:w="501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模型适配、SQLite、配置和日志</w:t>
            </w:r>
          </w:p>
        </w:tc>
      </w:tr>
    </w:tbl>
    <w:p>
      <w:pPr>
        <w:spacing w:after="40"/>
      </w:pPr>
    </w:p>
    <w:p>
      <w:pPr>
        <w:spacing w:before="100" w:after="160" w:line="300" w:lineRule="auto"/>
        <w:ind w:left="173" w:right="173"/>
        <w:shd w:fill="E8F1F8"/>
      </w:pPr>
      <w:r>
        <w:rPr>
          <w:rFonts w:ascii="Calibri" w:hAnsi="Calibri" w:eastAsia="Microsoft YaHei"/>
          <w:b/>
          <w:color w:val="2E74B5"/>
        </w:rPr>
        <w:t xml:space="preserve">为什么要分层  </w:t>
      </w:r>
      <w:r>
        <w:rPr>
          <w:rFonts w:ascii="Calibri" w:hAnsi="Calibri" w:eastAsia="Microsoft YaHei"/>
        </w:rPr>
        <w:t>UI 不应该自己实现 RAG，API 也不应该重复报告逻辑。当前项目通过 chat_service 和 report_service 让 Streamlit/FastAPI 共享核心业务，这是很重要的工程化设计。</w:t>
      </w:r>
    </w:p>
    <w:p>
      <w:pPr>
        <w:pStyle w:val="Heading1"/>
      </w:pPr>
      <w:r>
        <w:rPr>
          <w:rFonts w:ascii="Calibri" w:hAnsi="Calibri" w:eastAsia="Microsoft YaHei"/>
          <w:b/>
          <w:color w:val="2E74B5"/>
          <w:sz w:val="32"/>
        </w:rPr>
        <w:t>3. 项目目录与关键文件职责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3.1 建议的源码阅读顺序</w:t>
      </w:r>
    </w:p>
    <w:p>
      <w:pPr>
        <w:pStyle w:val="ListNumber"/>
        <w:spacing w:after="100" w:line="300" w:lineRule="auto"/>
      </w:pPr>
      <w:r>
        <w:rPr>
          <w:rFonts w:ascii="Calibri" w:hAnsi="Calibri" w:eastAsia="Microsoft YaHei"/>
        </w:rPr>
        <w:t>先读 src/services/chat_service.py：掌握系统如何编排全部能力。</w:t>
      </w:r>
    </w:p>
    <w:p>
      <w:pPr>
        <w:pStyle w:val="ListNumber"/>
        <w:spacing w:after="100" w:line="300" w:lineRule="auto"/>
      </w:pPr>
      <w:r>
        <w:rPr>
          <w:rFonts w:ascii="Calibri" w:hAnsi="Calibri" w:eastAsia="Microsoft YaHei"/>
        </w:rPr>
        <w:t>再读 src/agents/query_router.py：理解请求为何进入某条链路。</w:t>
      </w:r>
    </w:p>
    <w:p>
      <w:pPr>
        <w:pStyle w:val="ListNumber"/>
        <w:spacing w:after="100" w:line="300" w:lineRule="auto"/>
      </w:pPr>
      <w:r>
        <w:rPr>
          <w:rFonts w:ascii="Calibri" w:hAnsi="Calibri" w:eastAsia="Microsoft YaHei"/>
        </w:rPr>
        <w:t>接着读 src/chains/llm_rag_chain.py 和 config/prompt_templates.yaml：理解 Prompt 如何进入模型。</w:t>
      </w:r>
    </w:p>
    <w:p>
      <w:pPr>
        <w:pStyle w:val="ListNumber"/>
        <w:spacing w:after="100" w:line="300" w:lineRule="auto"/>
      </w:pPr>
      <w:r>
        <w:rPr>
          <w:rFonts w:ascii="Calibri" w:hAnsi="Calibri" w:eastAsia="Microsoft YaHei"/>
        </w:rPr>
        <w:t>然后读 src/rag/knowledge_base_service.py：掌握写入和检索两条路径。</w:t>
      </w:r>
    </w:p>
    <w:p>
      <w:pPr>
        <w:pStyle w:val="ListNumber"/>
        <w:spacing w:after="100" w:line="300" w:lineRule="auto"/>
      </w:pPr>
      <w:r>
        <w:rPr>
          <w:rFonts w:ascii="Calibri" w:hAnsi="Calibri" w:eastAsia="Microsoft YaHei"/>
        </w:rPr>
        <w:t>最后读 src/tools/tool_registry.py、src/memory/*、src/models/*、src/api/*：补齐动态工具、记忆、模型和接口。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3.2 关键目录地图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2100"/>
        <w:gridCol w:w="5060"/>
      </w:tblGrid>
      <w:tr>
        <w:trPr>
          <w:tblHeader w:val="true"/>
        </w:trPr>
        <w:tc>
          <w:tcPr>
            <w:tcW w:type="dxa" w:w="2200"/>
            <w:shd w:fill="E8EEF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8"/>
              </w:rPr>
              <w:t>目录/文件</w:t>
            </w:r>
          </w:p>
        </w:tc>
        <w:tc>
          <w:tcPr>
            <w:tcW w:type="dxa" w:w="2100"/>
            <w:shd w:fill="E8EEF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8"/>
              </w:rPr>
              <w:t>定位</w:t>
            </w:r>
          </w:p>
        </w:tc>
        <w:tc>
          <w:tcPr>
            <w:tcW w:type="dxa" w:w="5060"/>
            <w:shd w:fill="E8EEF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8"/>
              </w:rPr>
              <w:t>学习重点</w:t>
            </w:r>
          </w:p>
        </w:tc>
      </w:tr>
      <w:tr>
        <w:tc>
          <w:tcPr>
            <w:tcW w:type="dxa" w:w="2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sz w:val="18"/>
              </w:rPr>
              <w:t>app.py</w:t>
            </w:r>
          </w:p>
        </w:tc>
        <w:tc>
          <w:tcPr>
            <w:tcW w:type="dxa" w:w="2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Streamlit 入口</w:t>
            </w:r>
          </w:p>
        </w:tc>
        <w:tc>
          <w:tcPr>
            <w:tcW w:type="dxa" w:w="50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页面状态、共享服务调用、结果可视化</w:t>
            </w:r>
          </w:p>
        </w:tc>
      </w:tr>
      <w:tr>
        <w:tc>
          <w:tcPr>
            <w:tcW w:type="dxa" w:w="2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sz w:val="18"/>
              </w:rPr>
              <w:t>main.py / src/api</w:t>
            </w:r>
          </w:p>
        </w:tc>
        <w:tc>
          <w:tcPr>
            <w:tcW w:type="dxa" w:w="2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FastAPI 入口</w:t>
            </w:r>
          </w:p>
        </w:tc>
        <w:tc>
          <w:tcPr>
            <w:tcW w:type="dxa" w:w="50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路由注册、请求/响应 Schema、SSE</w:t>
            </w:r>
          </w:p>
        </w:tc>
      </w:tr>
      <w:tr>
        <w:tc>
          <w:tcPr>
            <w:tcW w:type="dxa" w:w="2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sz w:val="18"/>
              </w:rPr>
              <w:t>src/services</w:t>
            </w:r>
          </w:p>
        </w:tc>
        <w:tc>
          <w:tcPr>
            <w:tcW w:type="dxa" w:w="2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应用服务/编排层</w:t>
            </w:r>
          </w:p>
        </w:tc>
        <w:tc>
          <w:tcPr>
            <w:tcW w:type="dxa" w:w="50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业务流程唯一入口，避免 UI 与 API 重复</w:t>
            </w:r>
          </w:p>
        </w:tc>
      </w:tr>
      <w:tr>
        <w:tc>
          <w:tcPr>
            <w:tcW w:type="dxa" w:w="2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sz w:val="18"/>
              </w:rPr>
              <w:t>src/agents</w:t>
            </w:r>
          </w:p>
        </w:tc>
        <w:tc>
          <w:tcPr>
            <w:tcW w:type="dxa" w:w="2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Agent 决策组件</w:t>
            </w:r>
          </w:p>
        </w:tc>
        <w:tc>
          <w:tcPr>
            <w:tcW w:type="dxa" w:w="50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QueryRouter、工具中间件；TaskPlanner 已废弃</w:t>
            </w:r>
          </w:p>
        </w:tc>
      </w:tr>
      <w:tr>
        <w:tc>
          <w:tcPr>
            <w:tcW w:type="dxa" w:w="2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sz w:val="18"/>
              </w:rPr>
              <w:t>src/chains</w:t>
            </w:r>
          </w:p>
        </w:tc>
        <w:tc>
          <w:tcPr>
            <w:tcW w:type="dxa" w:w="2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固定生成链</w:t>
            </w:r>
          </w:p>
        </w:tc>
        <w:tc>
          <w:tcPr>
            <w:tcW w:type="dxa" w:w="50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模板选择、context 注入、Provider 调用</w:t>
            </w:r>
          </w:p>
        </w:tc>
      </w:tr>
      <w:tr>
        <w:tc>
          <w:tcPr>
            <w:tcW w:type="dxa" w:w="2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sz w:val="18"/>
              </w:rPr>
              <w:t>src/rag</w:t>
            </w:r>
          </w:p>
        </w:tc>
        <w:tc>
          <w:tcPr>
            <w:tcW w:type="dxa" w:w="2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知识库与检索</w:t>
            </w:r>
          </w:p>
        </w:tc>
        <w:tc>
          <w:tcPr>
            <w:tcW w:type="dxa" w:w="50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入库、Embedding、向量库、召回、重排</w:t>
            </w:r>
          </w:p>
        </w:tc>
      </w:tr>
      <w:tr>
        <w:tc>
          <w:tcPr>
            <w:tcW w:type="dxa" w:w="2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sz w:val="18"/>
              </w:rPr>
              <w:t>src/tools</w:t>
            </w:r>
          </w:p>
        </w:tc>
        <w:tc>
          <w:tcPr>
            <w:tcW w:type="dxa" w:w="2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外部能力</w:t>
            </w:r>
          </w:p>
        </w:tc>
        <w:tc>
          <w:tcPr>
            <w:tcW w:type="dxa" w:w="50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表格、报告、图片、公式、电池数据与 ReAct 工具</w:t>
            </w:r>
          </w:p>
        </w:tc>
      </w:tr>
      <w:tr>
        <w:tc>
          <w:tcPr>
            <w:tcW w:type="dxa" w:w="2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sz w:val="18"/>
              </w:rPr>
              <w:t>src/memory</w:t>
            </w:r>
          </w:p>
        </w:tc>
        <w:tc>
          <w:tcPr>
            <w:tcW w:type="dxa" w:w="2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长期记忆</w:t>
            </w:r>
          </w:p>
        </w:tc>
        <w:tc>
          <w:tcPr>
            <w:tcW w:type="dxa" w:w="50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抽取、重要性过滤、检索和 SQLite 存储</w:t>
            </w:r>
          </w:p>
        </w:tc>
      </w:tr>
      <w:tr>
        <w:tc>
          <w:tcPr>
            <w:tcW w:type="dxa" w:w="2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sz w:val="18"/>
              </w:rPr>
              <w:t>src/models</w:t>
            </w:r>
          </w:p>
        </w:tc>
        <w:tc>
          <w:tcPr>
            <w:tcW w:type="dxa" w:w="2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模型抽象</w:t>
            </w:r>
          </w:p>
        </w:tc>
        <w:tc>
          <w:tcPr>
            <w:tcW w:type="dxa" w:w="50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DeepSeek 适配、Mock 降级、单例与状态</w:t>
            </w:r>
          </w:p>
        </w:tc>
      </w:tr>
      <w:tr>
        <w:tc>
          <w:tcPr>
            <w:tcW w:type="dxa" w:w="2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sz w:val="18"/>
              </w:rPr>
              <w:t>src/database</w:t>
            </w:r>
          </w:p>
        </w:tc>
        <w:tc>
          <w:tcPr>
            <w:tcW w:type="dxa" w:w="2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持久化</w:t>
            </w:r>
          </w:p>
        </w:tc>
        <w:tc>
          <w:tcPr>
            <w:tcW w:type="dxa" w:w="50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documents/chunks/conversations/memories 等表</w:t>
            </w:r>
          </w:p>
        </w:tc>
      </w:tr>
      <w:tr>
        <w:tc>
          <w:tcPr>
            <w:tcW w:type="dxa" w:w="2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sz w:val="18"/>
              </w:rPr>
              <w:t>config</w:t>
            </w:r>
          </w:p>
        </w:tc>
        <w:tc>
          <w:tcPr>
            <w:tcW w:type="dxa" w:w="2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配置</w:t>
            </w:r>
          </w:p>
        </w:tc>
        <w:tc>
          <w:tcPr>
            <w:tcW w:type="dxa" w:w="50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Prompt、工具声明和系统参数</w:t>
            </w:r>
          </w:p>
        </w:tc>
      </w:tr>
      <w:tr>
        <w:tc>
          <w:tcPr>
            <w:tcW w:type="dxa" w:w="2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sz w:val="18"/>
              </w:rPr>
              <w:t>scripts / tests</w:t>
            </w:r>
          </w:p>
        </w:tc>
        <w:tc>
          <w:tcPr>
            <w:tcW w:type="dxa" w:w="2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诊断与验证</w:t>
            </w:r>
          </w:p>
        </w:tc>
        <w:tc>
          <w:tcPr>
            <w:tcW w:type="dxa" w:w="50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LLM/RAG 诊断脚本、单元与集成测试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Calibri" w:hAnsi="Calibri" w:eastAsia="Microsoft YaHei"/>
          <w:b/>
          <w:color w:val="2E74B5"/>
          <w:sz w:val="32"/>
        </w:rPr>
        <w:t>4. 启动、配置与模型选择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4.1 启动时发生什么</w:t>
      </w:r>
    </w:p>
    <w:p>
      <w:pPr>
        <w:pStyle w:val="ListNumber"/>
        <w:spacing w:after="100" w:line="300" w:lineRule="auto"/>
      </w:pPr>
      <w:r>
        <w:rPr>
          <w:rFonts w:ascii="Calibri" w:hAnsi="Calibri" w:eastAsia="Microsoft YaHei"/>
        </w:rPr>
        <w:t>src/core/settings.py 从项目根目录显式加载 .env，并创建 data、logs、raw_documents、vector_db 等目录。</w:t>
      </w:r>
    </w:p>
    <w:p>
      <w:pPr>
        <w:pStyle w:val="ListNumber"/>
        <w:spacing w:after="100" w:line="300" w:lineRule="auto"/>
      </w:pPr>
      <w:r>
        <w:rPr>
          <w:rFonts w:ascii="Calibri" w:hAnsi="Calibri" w:eastAsia="Microsoft YaHei"/>
        </w:rPr>
        <w:t>FastAPI 通过 main.py 导入 src/api/app.py，注册 health、chat、upload、knowledge_base、memory、feedback、report 路由。</w:t>
      </w:r>
    </w:p>
    <w:p>
      <w:pPr>
        <w:pStyle w:val="ListNumber"/>
        <w:spacing w:after="100" w:line="300" w:lineRule="auto"/>
      </w:pPr>
      <w:r>
        <w:rPr>
          <w:rFonts w:ascii="Calibri" w:hAnsi="Calibri" w:eastAsia="Microsoft YaHei"/>
        </w:rPr>
        <w:t>Streamlit 运行 app.py，展示模型与知识库状态；真正的 KB、LLM、Memory 和 Registry 多采用懒加载单例。</w:t>
      </w:r>
    </w:p>
    <w:p>
      <w:pPr>
        <w:pStyle w:val="ListNumber"/>
        <w:spacing w:after="100" w:line="300" w:lineRule="auto"/>
      </w:pPr>
      <w:r>
        <w:rPr>
          <w:rFonts w:ascii="Calibri" w:hAnsi="Calibri" w:eastAsia="Microsoft YaHei"/>
        </w:rPr>
        <w:t>第一次使用知识库时，SimpleVectorStore 从 data/vector_db/vector_index.json 恢复已有向量。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4.2 模型 Provider 选择</w:t>
      </w:r>
    </w:p>
    <w:p>
      <w:pPr>
        <w:spacing w:after="120"/>
      </w:pPr>
      <w:r>
        <w:rPr>
          <w:rFonts w:ascii="Calibri" w:hAnsi="Calibri" w:eastAsia="Microsoft YaHei"/>
        </w:rPr>
        <w:t>get_llm() 首次调用时检查 DEEPSEEK_API_KEY：存在有效 Key 时创建 DeepSeekAdapter；否则使用 RuleBasedLLM。实例会被缓存，因此修改 .env 后需要 reset_llm() 或重启进程。</w:t>
      </w:r>
    </w:p>
    <w:p>
      <w:pPr>
        <w:spacing w:before="80" w:after="160" w:line="252" w:lineRule="auto"/>
        <w:ind w:left="259" w:right="259"/>
        <w:shd w:fill="F2F4F7"/>
      </w:pPr>
      <w:r>
        <w:rPr>
          <w:rFonts w:ascii="Consolas" w:hAnsi="Consolas" w:eastAsia="Microsoft YaHei"/>
          <w:color w:val="334155"/>
          <w:sz w:val="18"/>
        </w:rPr>
        <w:t>有效 DEEPSEEK_API_KEY  → DeepSeekAdapter（OpenAI 兼容协议）</w:t>
      </w:r>
      <w:r>
        <w:br/>
      </w:r>
      <w:r>
        <w:rPr>
          <w:rFonts w:ascii="Consolas" w:hAnsi="Consolas" w:eastAsia="Microsoft YaHei"/>
          <w:color w:val="334155"/>
          <w:sz w:val="18"/>
        </w:rPr>
        <w:t>无 Key / 初始化失败       → RuleBasedLLM（本地规则降级）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4.3 Embedding 选择</w:t>
      </w:r>
    </w:p>
    <w:p>
      <w:pPr>
        <w:spacing w:after="120"/>
      </w:pPr>
      <w:r>
        <w:rPr>
          <w:rFonts w:ascii="Calibri" w:hAnsi="Calibri" w:eastAsia="Microsoft YaHei"/>
        </w:rPr>
        <w:t>get_embedding_service() 按 EMBEDDING_MODE 选择模型。默认尝试 SentenceTransformer；加载失败时会自动降级为 MockEmbedding。Mock 只能验证管线，不代表真实语义检索质量。</w:t>
      </w:r>
    </w:p>
    <w:p>
      <w:pPr>
        <w:spacing w:before="80" w:after="160" w:line="252" w:lineRule="auto"/>
        <w:ind w:left="259" w:right="259"/>
        <w:shd w:fill="F2F4F7"/>
      </w:pPr>
      <w:r>
        <w:rPr>
          <w:rFonts w:ascii="Consolas" w:hAnsi="Consolas" w:eastAsia="Microsoft YaHei"/>
          <w:color w:val="334155"/>
          <w:sz w:val="18"/>
        </w:rPr>
        <w:t>EMBEDDING_MODE=sentence_transformer  # 默认，真正语义向量</w:t>
      </w:r>
      <w:r>
        <w:br/>
      </w:r>
      <w:r>
        <w:rPr>
          <w:rFonts w:ascii="Consolas" w:hAnsi="Consolas" w:eastAsia="Microsoft YaHei"/>
          <w:color w:val="334155"/>
          <w:sz w:val="18"/>
        </w:rPr>
        <w:t>EMBEDDING_MODE=hash                  # TF-IDF/哈希轻量模式</w:t>
      </w:r>
      <w:r>
        <w:br/>
      </w:r>
      <w:r>
        <w:rPr>
          <w:rFonts w:ascii="Consolas" w:hAnsi="Consolas" w:eastAsia="Microsoft YaHei"/>
          <w:color w:val="334155"/>
          <w:sz w:val="18"/>
        </w:rPr>
        <w:t>EMBEDDING_MODE=mock                  # 测试模式，无语义能力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4.4 常用启动命令</w:t>
      </w:r>
    </w:p>
    <w:p>
      <w:pPr>
        <w:spacing w:before="80" w:after="160" w:line="252" w:lineRule="auto"/>
        <w:ind w:left="259" w:right="259"/>
        <w:shd w:fill="F2F4F7"/>
      </w:pPr>
      <w:r>
        <w:rPr>
          <w:rFonts w:ascii="Consolas" w:hAnsi="Consolas" w:eastAsia="Microsoft YaHei"/>
          <w:color w:val="334155"/>
          <w:sz w:val="18"/>
        </w:rPr>
        <w:t>.\venv\Scripts\python.exe -m uvicorn main:app --host 127.0.0.1 --port 8000 --reload</w:t>
      </w:r>
      <w:r>
        <w:br/>
      </w:r>
      <w:r>
        <w:rPr>
          <w:rFonts w:ascii="Consolas" w:hAnsi="Consolas" w:eastAsia="Microsoft YaHei"/>
          <w:color w:val="334155"/>
          <w:sz w:val="18"/>
        </w:rPr>
        <w:t>.\venv\Scripts\streamlit.exe run app.py</w:t>
      </w:r>
      <w:r>
        <w:br/>
      </w:r>
      <w:r>
        <w:rPr>
          <w:rFonts w:ascii="Consolas" w:hAnsi="Consolas" w:eastAsia="Microsoft YaHei"/>
          <w:color w:val="334155"/>
          <w:sz w:val="18"/>
        </w:rPr>
        <w:t>.\venv\Scripts\python.exe scripts\diagnose_llm_config.py</w:t>
      </w:r>
      <w:r>
        <w:br/>
      </w:r>
      <w:r>
        <w:rPr>
          <w:rFonts w:ascii="Consolas" w:hAnsi="Consolas" w:eastAsia="Microsoft YaHei"/>
          <w:color w:val="334155"/>
          <w:sz w:val="18"/>
        </w:rPr>
        <w:t>.\venv\Scripts\python.exe scripts\diagnose_rag_chain.py</w:t>
      </w:r>
    </w:p>
    <w:p>
      <w:pPr>
        <w:pStyle w:val="Heading1"/>
      </w:pPr>
      <w:r>
        <w:rPr>
          <w:rFonts w:ascii="Calibri" w:hAnsi="Calibri" w:eastAsia="Microsoft YaHei"/>
          <w:b/>
          <w:color w:val="2E74B5"/>
          <w:sz w:val="32"/>
        </w:rPr>
        <w:t>5. 一次问答请求的完整运行逻辑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6172200" cy="3375422"/>
            <wp:docPr id="2" name="Picture 2" title="chat_runtime" descr="handle_chat 统一问答流程图，从历史注入和 QueryRouter 开始，分流到七类处理路径，再完成记忆抽取、会话保存和结构化返回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t_runtim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3754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00"/>
        <w:jc w:val="center"/>
      </w:pPr>
      <w:r>
        <w:rPr>
          <w:rFonts w:ascii="Calibri" w:hAnsi="Calibri" w:eastAsia="Microsoft YaHei"/>
          <w:color w:val="64748B"/>
          <w:sz w:val="19"/>
        </w:rPr>
        <w:t>图 2  handle_chat() 的统一问答调用链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5.1 六个固定步骤</w:t>
      </w:r>
    </w:p>
    <w:p>
      <w:pPr>
        <w:pStyle w:val="ListNumber"/>
        <w:spacing w:after="100" w:line="300" w:lineRule="auto"/>
      </w:pPr>
      <w:r>
        <w:rPr>
          <w:rFonts w:ascii="Calibri" w:hAnsi="Calibri" w:eastAsia="Microsoft YaHei"/>
        </w:rPr>
        <w:t>历史注入：根据 conversation_id 取最近 10 轮消息，解决“它、刚才、那个”等指代。</w:t>
      </w:r>
    </w:p>
    <w:p>
      <w:pPr>
        <w:pStyle w:val="ListNumber"/>
        <w:spacing w:after="100" w:line="300" w:lineRule="auto"/>
      </w:pPr>
      <w:r>
        <w:rPr>
          <w:rFonts w:ascii="Calibri" w:hAnsi="Calibri" w:eastAsia="Microsoft YaHei"/>
        </w:rPr>
        <w:t>意图路由：QueryRouter 先走正则快速通道，再用 LLM 语义分类，最后用疑问词规则兜底。</w:t>
      </w:r>
    </w:p>
    <w:p>
      <w:pPr>
        <w:pStyle w:val="ListNumber"/>
        <w:spacing w:after="100" w:line="300" w:lineRule="auto"/>
      </w:pPr>
      <w:r>
        <w:rPr>
          <w:rFonts w:ascii="Calibri" w:hAnsi="Calibri" w:eastAsia="Microsoft YaHei"/>
        </w:rPr>
        <w:t>能力分发：_dispatch 根据 question_type 和 needs_tools 选择纯 LLM、RAG、报告、表格、图片、记忆或 ReAct。</w:t>
      </w:r>
    </w:p>
    <w:p>
      <w:pPr>
        <w:pStyle w:val="ListNumber"/>
        <w:spacing w:after="100" w:line="300" w:lineRule="auto"/>
      </w:pPr>
      <w:r>
        <w:rPr>
          <w:rFonts w:ascii="Calibri" w:hAnsi="Calibri" w:eastAsia="Microsoft YaHei"/>
        </w:rPr>
        <w:t>长期记忆：MemoryManager 从本轮问答抽取偏好、项目背景和任务历史，重要性达到阈值才保存。</w:t>
      </w:r>
    </w:p>
    <w:p>
      <w:pPr>
        <w:pStyle w:val="ListNumber"/>
        <w:spacing w:after="100" w:line="300" w:lineRule="auto"/>
      </w:pPr>
      <w:r>
        <w:rPr>
          <w:rFonts w:ascii="Calibri" w:hAnsi="Calibri" w:eastAsia="Microsoft YaHei"/>
        </w:rPr>
        <w:t>会话更新：把用户问题和答案摘要写回滑动窗口，并将对话持久化到 SQLite。</w:t>
      </w:r>
    </w:p>
    <w:p>
      <w:pPr>
        <w:pStyle w:val="ListNumber"/>
        <w:spacing w:after="100" w:line="300" w:lineRule="auto"/>
      </w:pPr>
      <w:r>
        <w:rPr>
          <w:rFonts w:ascii="Calibri" w:hAnsi="Calibri" w:eastAsia="Microsoft YaHei"/>
        </w:rPr>
        <w:t>结构化返回：除 answer 外，还返回 sources、confidence、provider、latency、retrieval_status、tool_logs 等诊断信息。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5.2 七类路由的真实行为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4920"/>
        <w:gridCol w:w="2240"/>
      </w:tblGrid>
      <w:tr>
        <w:trPr>
          <w:tblHeader w:val="true"/>
        </w:trPr>
        <w:tc>
          <w:tcPr>
            <w:tcW w:type="dxa" w:w="2200"/>
            <w:shd w:fill="E8EEF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8"/>
              </w:rPr>
              <w:t>question_type</w:t>
            </w:r>
          </w:p>
        </w:tc>
        <w:tc>
          <w:tcPr>
            <w:tcW w:type="dxa" w:w="4920"/>
            <w:shd w:fill="E8EEF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8"/>
              </w:rPr>
              <w:t>当前处理路径</w:t>
            </w:r>
          </w:p>
        </w:tc>
        <w:tc>
          <w:tcPr>
            <w:tcW w:type="dxa" w:w="2240"/>
            <w:shd w:fill="E8EEF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8"/>
              </w:rPr>
              <w:t>是否调用 LLM</w:t>
            </w:r>
          </w:p>
        </w:tc>
      </w:tr>
      <w:tr>
        <w:tc>
          <w:tcPr>
            <w:tcW w:type="dxa" w:w="2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sz w:val="18"/>
              </w:rPr>
              <w:t>general_chat</w:t>
            </w:r>
          </w:p>
        </w:tc>
        <w:tc>
          <w:tcPr>
            <w:tcW w:type="dxa" w:w="49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LLMRagChain(mode=general)，不检索</w:t>
            </w:r>
          </w:p>
        </w:tc>
        <w:tc>
          <w:tcPr>
            <w:tcW w:type="dxa" w:w="22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是</w:t>
            </w:r>
          </w:p>
        </w:tc>
      </w:tr>
      <w:tr>
        <w:tc>
          <w:tcPr>
            <w:tcW w:type="dxa" w:w="2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sz w:val="18"/>
              </w:rPr>
              <w:t>knowledge_qa</w:t>
            </w:r>
          </w:p>
        </w:tc>
        <w:tc>
          <w:tcPr>
            <w:tcW w:type="dxa" w:w="49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默认 RAG；命中 react_tools 时进入工具循环</w:t>
            </w:r>
          </w:p>
        </w:tc>
        <w:tc>
          <w:tcPr>
            <w:tcW w:type="dxa" w:w="22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是</w:t>
            </w:r>
          </w:p>
        </w:tc>
      </w:tr>
      <w:tr>
        <w:tc>
          <w:tcPr>
            <w:tcW w:type="dxa" w:w="2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sz w:val="18"/>
              </w:rPr>
              <w:t>document_summary</w:t>
            </w:r>
          </w:p>
        </w:tc>
        <w:tc>
          <w:tcPr>
            <w:tcW w:type="dxa" w:w="49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当前没有专用 dispatch，实际落入默认 RAG 路径</w:t>
            </w:r>
          </w:p>
        </w:tc>
        <w:tc>
          <w:tcPr>
            <w:tcW w:type="dxa" w:w="22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是</w:t>
            </w:r>
          </w:p>
        </w:tc>
      </w:tr>
      <w:tr>
        <w:tc>
          <w:tcPr>
            <w:tcW w:type="dxa" w:w="2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sz w:val="18"/>
              </w:rPr>
              <w:t>table_analysis</w:t>
            </w:r>
          </w:p>
        </w:tc>
        <w:tc>
          <w:tcPr>
            <w:tcW w:type="dxa" w:w="49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TableAnalysisTool 直接统计 CSV/Excel</w:t>
            </w:r>
          </w:p>
        </w:tc>
        <w:tc>
          <w:tcPr>
            <w:tcW w:type="dxa" w:w="22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否</w:t>
            </w:r>
          </w:p>
        </w:tc>
      </w:tr>
      <w:tr>
        <w:tc>
          <w:tcPr>
            <w:tcW w:type="dxa" w:w="2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image_understanding</w:t>
            </w:r>
          </w:p>
        </w:tc>
        <w:tc>
          <w:tcPr>
            <w:tcW w:type="dxa" w:w="49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ImageUnderstandingTool；当前按文件名/元数据 Mock 描述</w:t>
            </w:r>
          </w:p>
        </w:tc>
        <w:tc>
          <w:tcPr>
            <w:tcW w:type="dxa" w:w="22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否</w:t>
            </w:r>
          </w:p>
        </w:tc>
      </w:tr>
      <w:tr>
        <w:tc>
          <w:tcPr>
            <w:tcW w:type="dxa" w:w="2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sz w:val="18"/>
              </w:rPr>
              <w:t>report_generation</w:t>
            </w:r>
          </w:p>
        </w:tc>
        <w:tc>
          <w:tcPr>
            <w:tcW w:type="dxa" w:w="49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RAG 检索 + 报告 Prompt + LLM</w:t>
            </w:r>
          </w:p>
        </w:tc>
        <w:tc>
          <w:tcPr>
            <w:tcW w:type="dxa" w:w="22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是</w:t>
            </w:r>
          </w:p>
        </w:tc>
      </w:tr>
      <w:tr>
        <w:tc>
          <w:tcPr>
            <w:tcW w:type="dxa" w:w="2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sz w:val="18"/>
              </w:rPr>
              <w:t>memory_query</w:t>
            </w:r>
          </w:p>
        </w:tc>
        <w:tc>
          <w:tcPr>
            <w:tcW w:type="dxa" w:w="49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长期记忆检索 → 作为 context 注入 LLM</w:t>
            </w:r>
          </w:p>
        </w:tc>
        <w:tc>
          <w:tcPr>
            <w:tcW w:type="dxa" w:w="22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是</w:t>
            </w:r>
          </w:p>
        </w:tc>
      </w:tr>
    </w:tbl>
    <w:p>
      <w:pPr>
        <w:spacing w:after="40"/>
      </w:pPr>
    </w:p>
    <w:p>
      <w:pPr>
        <w:spacing w:before="100" w:after="160" w:line="300" w:lineRule="auto"/>
        <w:ind w:left="173" w:right="173"/>
        <w:shd w:fill="FFF5CC"/>
      </w:pPr>
      <w:r>
        <w:rPr>
          <w:rFonts w:ascii="Calibri" w:hAnsi="Calibri" w:eastAsia="Microsoft YaHei"/>
          <w:b/>
          <w:color w:val="8A6500"/>
        </w:rPr>
        <w:t xml:space="preserve">初学者容易混淆的点  </w:t>
      </w:r>
      <w:r>
        <w:rPr>
          <w:rFonts w:ascii="Calibri" w:hAnsi="Calibri" w:eastAsia="Microsoft YaHei"/>
        </w:rPr>
        <w:t>路由结果里的 needs_tools 并不等于一定进入 ReAct。表格和图片是确定性分发；只有知识问答且包含 react_tools 时，才进入模型驱动的工具循环。</w:t>
      </w:r>
    </w:p>
    <w:p>
      <w:pPr>
        <w:pStyle w:val="Heading1"/>
      </w:pPr>
      <w:r>
        <w:rPr>
          <w:rFonts w:ascii="Calibri" w:hAnsi="Calibri" w:eastAsia="Microsoft YaHei"/>
          <w:b/>
          <w:color w:val="2E74B5"/>
          <w:sz w:val="32"/>
        </w:rPr>
        <w:t>6. RAG 入库链与查询链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6172200" cy="3278981"/>
            <wp:docPr id="3" name="Picture 3" title="rag_pipeline" descr="RAG 子系统的入库链与查询链，包含去重、解析、切分、向量化、召回、重排、领域增强、过滤和生成阶段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ag_pipelin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2789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00"/>
        <w:jc w:val="center"/>
      </w:pPr>
      <w:r>
        <w:rPr>
          <w:rFonts w:ascii="Calibri" w:hAnsi="Calibri" w:eastAsia="Microsoft YaHei"/>
          <w:color w:val="64748B"/>
          <w:sz w:val="19"/>
        </w:rPr>
        <w:t>图 3  RAG 的写入路径、读取路径与生成衔接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6.1 文档入库：文件如何变成可检索向量</w:t>
      </w:r>
    </w:p>
    <w:p>
      <w:pPr>
        <w:pStyle w:val="ListNumber"/>
        <w:spacing w:after="100" w:line="300" w:lineRule="auto"/>
      </w:pPr>
      <w:r>
        <w:rPr>
          <w:rFonts w:ascii="Calibri" w:hAnsi="Calibri" w:eastAsia="Microsoft YaHei"/>
        </w:rPr>
        <w:t>计算 SHA256：数据库已存在相同 file_hash 时跳过，避免重复入库。</w:t>
      </w:r>
    </w:p>
    <w:p>
      <w:pPr>
        <w:pStyle w:val="ListNumber"/>
        <w:spacing w:after="100" w:line="300" w:lineRule="auto"/>
      </w:pPr>
      <w:r>
        <w:rPr>
          <w:rFonts w:ascii="Calibri" w:hAnsi="Calibri" w:eastAsia="Microsoft YaHei"/>
        </w:rPr>
        <w:t>内容分类：文本、表格、图片分别标记为 text_knowledge、table_knowledge、image_knowledge。</w:t>
      </w:r>
    </w:p>
    <w:p>
      <w:pPr>
        <w:pStyle w:val="ListNumber"/>
        <w:spacing w:after="100" w:line="300" w:lineRule="auto"/>
      </w:pPr>
      <w:r>
        <w:rPr>
          <w:rFonts w:ascii="Calibri" w:hAnsi="Calibri" w:eastAsia="Microsoft YaHei"/>
        </w:rPr>
        <w:t>文件解析：TXT/MD 读取正文；CSV 转换为列名、行数和数值统计摘要。</w:t>
      </w:r>
    </w:p>
    <w:p>
      <w:pPr>
        <w:pStyle w:val="ListNumber"/>
        <w:spacing w:after="100" w:line="300" w:lineRule="auto"/>
      </w:pPr>
      <w:r>
        <w:rPr>
          <w:rFonts w:ascii="Calibri" w:hAnsi="Calibri" w:eastAsia="Microsoft YaHei"/>
        </w:rPr>
        <w:t>文本切分：默认 chunk_size=400、chunk_overlap=40，保留来源和 chunk_index。</w:t>
      </w:r>
    </w:p>
    <w:p>
      <w:pPr>
        <w:pStyle w:val="ListNumber"/>
        <w:spacing w:after="100" w:line="300" w:lineRule="auto"/>
      </w:pPr>
      <w:r>
        <w:rPr>
          <w:rFonts w:ascii="Calibri" w:hAnsi="Calibri" w:eastAsia="Microsoft YaHei"/>
        </w:rPr>
        <w:t>向量化：EmbeddingProvider 把每个 Chunk 转成向量，加入 SimpleVectorStore。</w:t>
      </w:r>
    </w:p>
    <w:p>
      <w:pPr>
        <w:pStyle w:val="ListNumber"/>
        <w:spacing w:after="100" w:line="300" w:lineRule="auto"/>
      </w:pPr>
      <w:r>
        <w:rPr>
          <w:rFonts w:ascii="Calibri" w:hAnsi="Calibri" w:eastAsia="Microsoft YaHei"/>
        </w:rPr>
        <w:t>双写持久化：向量及文本写 vector_index.json，文档和 Chunk 元数据写 SQLite。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6.2 检索：问题如何变成 context</w:t>
      </w:r>
    </w:p>
    <w:p>
      <w:pPr>
        <w:pStyle w:val="ListNumber"/>
        <w:spacing w:after="100" w:line="300" w:lineRule="auto"/>
      </w:pPr>
      <w:r>
        <w:rPr>
          <w:rFonts w:ascii="Calibri" w:hAnsi="Calibri" w:eastAsia="Microsoft YaHei"/>
        </w:rPr>
        <w:t>Retriever 用 query embedding 在向量库中召回 top_k×2 个候选，初始阈值设为 0，避免过早丢失候选。</w:t>
      </w:r>
    </w:p>
    <w:p>
      <w:pPr>
        <w:pStyle w:val="ListNumber"/>
        <w:spacing w:after="100" w:line="300" w:lineRule="auto"/>
      </w:pPr>
      <w:r>
        <w:rPr>
          <w:rFonts w:ascii="Calibri" w:hAnsi="Calibri" w:eastAsia="Microsoft YaHei"/>
        </w:rPr>
        <w:t>SimpleReranker 融合向量分数与关键词 Jaccard 重叠度。</w:t>
      </w:r>
    </w:p>
    <w:p>
      <w:pPr>
        <w:pStyle w:val="ListNumber"/>
        <w:spacing w:after="100" w:line="300" w:lineRule="auto"/>
      </w:pPr>
      <w:r>
        <w:rPr>
          <w:rFonts w:ascii="Calibri" w:hAnsi="Calibri" w:eastAsia="Microsoft YaHei"/>
        </w:rPr>
        <w:t>KnowledgeBaseService 再加入 BMS 领域同义词、原始关键词权重和短查询子串扫描。</w:t>
      </w:r>
    </w:p>
    <w:p>
      <w:pPr>
        <w:pStyle w:val="ListNumber"/>
        <w:spacing w:after="100" w:line="300" w:lineRule="auto"/>
      </w:pPr>
      <w:r>
        <w:rPr>
          <w:rFonts w:ascii="Calibri" w:hAnsi="Calibri" w:eastAsia="Microsoft YaHei"/>
        </w:rPr>
        <w:t>按 content_type 和最终阈值过滤，截取 top_k，构造带文件名与 score 的 sources。</w:t>
      </w:r>
    </w:p>
    <w:p>
      <w:pPr>
        <w:pStyle w:val="ListNumber"/>
        <w:spacing w:after="100" w:line="300" w:lineRule="auto"/>
      </w:pPr>
      <w:r>
        <w:rPr>
          <w:rFonts w:ascii="Calibri" w:hAnsi="Calibri" w:eastAsia="Microsoft YaHei"/>
        </w:rPr>
        <w:t>把证据格式化为【来源1】… 的 context，交给 LLMRagChain。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6.3 三种 RAG 模式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300"/>
        <w:gridCol w:w="3500"/>
        <w:gridCol w:w="4560"/>
      </w:tblGrid>
      <w:tr>
        <w:trPr>
          <w:tblHeader w:val="true"/>
        </w:trPr>
        <w:tc>
          <w:tcPr>
            <w:tcW w:type="dxa" w:w="1300"/>
            <w:shd w:fill="E8EEF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8"/>
              </w:rPr>
              <w:t>模式</w:t>
            </w:r>
          </w:p>
        </w:tc>
        <w:tc>
          <w:tcPr>
            <w:tcW w:type="dxa" w:w="3500"/>
            <w:shd w:fill="E8EEF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8"/>
              </w:rPr>
              <w:t>无检索结果时</w:t>
            </w:r>
          </w:p>
        </w:tc>
        <w:tc>
          <w:tcPr>
            <w:tcW w:type="dxa" w:w="4560"/>
            <w:shd w:fill="E8EEF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8"/>
              </w:rPr>
              <w:t>适用场景</w:t>
            </w:r>
          </w:p>
        </w:tc>
      </w:tr>
      <w:tr>
        <w:tc>
          <w:tcPr>
            <w:tcW w:type="dxa" w:w="13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sz w:val="18"/>
              </w:rPr>
              <w:t>auto</w:t>
            </w:r>
          </w:p>
        </w:tc>
        <w:tc>
          <w:tcPr>
            <w:tcW w:type="dxa" w:w="3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仍调用 LLM，并提示知识库无直接证据</w:t>
            </w:r>
          </w:p>
        </w:tc>
        <w:tc>
          <w:tcPr>
            <w:tcW w:type="dxa" w:w="45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日常助手；RAG 是增强器</w:t>
            </w:r>
          </w:p>
        </w:tc>
      </w:tr>
      <w:tr>
        <w:tc>
          <w:tcPr>
            <w:tcW w:type="dxa" w:w="13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sz w:val="18"/>
              </w:rPr>
              <w:t>strict</w:t>
            </w:r>
          </w:p>
        </w:tc>
        <w:tc>
          <w:tcPr>
            <w:tcW w:type="dxa" w:w="3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拒绝基于外部知识生成</w:t>
            </w:r>
          </w:p>
        </w:tc>
        <w:tc>
          <w:tcPr>
            <w:tcW w:type="dxa" w:w="45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审计、合规、只允许知识库证据</w:t>
            </w:r>
          </w:p>
        </w:tc>
      </w:tr>
      <w:tr>
        <w:tc>
          <w:tcPr>
            <w:tcW w:type="dxa" w:w="13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sz w:val="18"/>
              </w:rPr>
              <w:t>off</w:t>
            </w:r>
          </w:p>
        </w:tc>
        <w:tc>
          <w:tcPr>
            <w:tcW w:type="dxa" w:w="3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完全跳过检索，直接调用 LLM</w:t>
            </w:r>
          </w:p>
        </w:tc>
        <w:tc>
          <w:tcPr>
            <w:tcW w:type="dxa" w:w="45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纯聊天、排查检索影响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Calibri" w:hAnsi="Calibri" w:eastAsia="Microsoft YaHei"/>
          <w:b/>
          <w:color w:val="2E74B5"/>
          <w:sz w:val="32"/>
        </w:rPr>
        <w:t>7. Prompt Chain 与模型抽象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7.1 LLMRagChain 做了什么</w:t>
      </w:r>
    </w:p>
    <w:p>
      <w:pPr>
        <w:spacing w:before="80" w:after="160" w:line="252" w:lineRule="auto"/>
        <w:ind w:left="259" w:right="259"/>
        <w:shd w:fill="F2F4F7"/>
      </w:pPr>
      <w:r>
        <w:rPr>
          <w:rFonts w:ascii="Consolas" w:hAnsi="Consolas" w:eastAsia="Microsoft YaHei"/>
          <w:color w:val="334155"/>
          <w:sz w:val="18"/>
        </w:rPr>
        <w:t>用户问题 + context</w:t>
      </w:r>
      <w:r>
        <w:br/>
      </w:r>
      <w:r>
        <w:rPr>
          <w:rFonts w:ascii="Consolas" w:hAnsi="Consolas" w:eastAsia="Microsoft YaHei"/>
          <w:color w:val="334155"/>
          <w:sz w:val="18"/>
        </w:rPr>
        <w:t xml:space="preserve">    ↓</w:t>
      </w:r>
      <w:r>
        <w:br/>
      </w:r>
      <w:r>
        <w:rPr>
          <w:rFonts w:ascii="Consolas" w:hAnsi="Consolas" w:eastAsia="Microsoft YaHei"/>
          <w:color w:val="334155"/>
          <w:sz w:val="18"/>
        </w:rPr>
        <w:t>按 mode 选择 YAML Prompt 模板</w:t>
      </w:r>
      <w:r>
        <w:br/>
      </w:r>
      <w:r>
        <w:rPr>
          <w:rFonts w:ascii="Consolas" w:hAnsi="Consolas" w:eastAsia="Microsoft YaHei"/>
          <w:color w:val="334155"/>
          <w:sz w:val="18"/>
        </w:rPr>
        <w:t xml:space="preserve">    ↓</w:t>
      </w:r>
      <w:r>
        <w:br/>
      </w:r>
      <w:r>
        <w:rPr>
          <w:rFonts w:ascii="Consolas" w:hAnsi="Consolas" w:eastAsia="Microsoft YaHei"/>
          <w:color w:val="334155"/>
          <w:sz w:val="18"/>
        </w:rPr>
        <w:t>填充 user_prompt / context / topic / report_type</w:t>
      </w:r>
      <w:r>
        <w:br/>
      </w:r>
      <w:r>
        <w:rPr>
          <w:rFonts w:ascii="Consolas" w:hAnsi="Consolas" w:eastAsia="Microsoft YaHei"/>
          <w:color w:val="334155"/>
          <w:sz w:val="18"/>
        </w:rPr>
        <w:t xml:space="preserve">    ↓</w:t>
      </w:r>
      <w:r>
        <w:br/>
      </w:r>
      <w:r>
        <w:rPr>
          <w:rFonts w:ascii="Consolas" w:hAnsi="Consolas" w:eastAsia="Microsoft YaHei"/>
          <w:color w:val="334155"/>
          <w:sz w:val="18"/>
        </w:rPr>
        <w:t>拼接 BMS 专家 System Prompt</w:t>
      </w:r>
      <w:r>
        <w:br/>
      </w:r>
      <w:r>
        <w:rPr>
          <w:rFonts w:ascii="Consolas" w:hAnsi="Consolas" w:eastAsia="Microsoft YaHei"/>
          <w:color w:val="334155"/>
          <w:sz w:val="18"/>
        </w:rPr>
        <w:t xml:space="preserve">    ↓</w:t>
      </w:r>
      <w:r>
        <w:br/>
      </w:r>
      <w:r>
        <w:rPr>
          <w:rFonts w:ascii="Consolas" w:hAnsi="Consolas" w:eastAsia="Microsoft YaHei"/>
          <w:color w:val="334155"/>
          <w:sz w:val="18"/>
        </w:rPr>
        <w:t>llm.generate()</w:t>
      </w:r>
      <w:r>
        <w:br/>
      </w:r>
      <w:r>
        <w:rPr>
          <w:rFonts w:ascii="Consolas" w:hAnsi="Consolas" w:eastAsia="Microsoft YaHei"/>
          <w:color w:val="334155"/>
          <w:sz w:val="18"/>
        </w:rPr>
        <w:t xml:space="preserve">    ↓</w:t>
      </w:r>
      <w:r>
        <w:br/>
      </w:r>
      <w:r>
        <w:rPr>
          <w:rFonts w:ascii="Consolas" w:hAnsi="Consolas" w:eastAsia="Microsoft YaHei"/>
          <w:color w:val="334155"/>
          <w:sz w:val="18"/>
        </w:rPr>
        <w:t>answer + prompt_preview + provider + real_llm_success</w:t>
      </w:r>
    </w:p>
    <w:p>
      <w:pPr>
        <w:spacing w:after="120"/>
      </w:pPr>
      <w:r>
        <w:rPr>
          <w:rFonts w:ascii="Calibri" w:hAnsi="Calibri" w:eastAsia="Microsoft YaHei"/>
        </w:rPr>
        <w:t>它是对 prompt_template | model | output_parser 思想的轻量自实现。优点是透明、便于学习和调试；代价是需要自己维护模板变量校验、重试、结构化解析、流式输出等能力。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7.2 Prompt 配置</w:t>
      </w:r>
    </w:p>
    <w:p>
      <w:pPr>
        <w:pStyle w:val="ListBullet"/>
        <w:spacing w:after="80" w:line="300" w:lineRule="auto"/>
      </w:pPr>
      <w:r>
        <w:rPr>
          <w:rFonts w:ascii="Calibri" w:hAnsi="Calibri" w:eastAsia="Microsoft YaHei"/>
        </w:rPr>
        <w:t>system.bms_expert：统一模型角色和 BMS 专业边界。</w:t>
      </w:r>
    </w:p>
    <w:p>
      <w:pPr>
        <w:pStyle w:val="ListBullet"/>
        <w:spacing w:after="80" w:line="300" w:lineRule="auto"/>
      </w:pPr>
      <w:r>
        <w:rPr>
          <w:rFonts w:ascii="Calibri" w:hAnsi="Calibri" w:eastAsia="Microsoft YaHei"/>
        </w:rPr>
        <w:t>chat.rag_enhanced：有证据时引用，无证据时仍回答，禁止强行使用不相关资料。</w:t>
      </w:r>
    </w:p>
    <w:p>
      <w:pPr>
        <w:pStyle w:val="ListBullet"/>
        <w:spacing w:after="80" w:line="300" w:lineRule="auto"/>
      </w:pPr>
      <w:r>
        <w:rPr>
          <w:rFonts w:ascii="Calibri" w:hAnsi="Calibri" w:eastAsia="Microsoft YaHei"/>
        </w:rPr>
        <w:t>chat.strict_rag：只允许依据 context 回答。</w:t>
      </w:r>
    </w:p>
    <w:p>
      <w:pPr>
        <w:pStyle w:val="ListBullet"/>
        <w:spacing w:after="80" w:line="300" w:lineRule="auto"/>
      </w:pPr>
      <w:r>
        <w:rPr>
          <w:rFonts w:ascii="Calibri" w:hAnsi="Calibri" w:eastAsia="Microsoft YaHei"/>
        </w:rPr>
        <w:t>chat.general：纯模型知识回答。</w:t>
      </w:r>
    </w:p>
    <w:p>
      <w:pPr>
        <w:pStyle w:val="ListBullet"/>
        <w:spacing w:after="80" w:line="300" w:lineRule="auto"/>
      </w:pPr>
      <w:r>
        <w:rPr>
          <w:rFonts w:ascii="Calibri" w:hAnsi="Calibri" w:eastAsia="Microsoft YaHei"/>
        </w:rPr>
        <w:t>report.standard：主题优先，知识库只作可选参考。</w:t>
      </w:r>
    </w:p>
    <w:p>
      <w:pPr>
        <w:pStyle w:val="ListBullet"/>
        <w:spacing w:after="80" w:line="300" w:lineRule="auto"/>
      </w:pPr>
      <w:r>
        <w:rPr>
          <w:rFonts w:ascii="Calibri" w:hAnsi="Calibri" w:eastAsia="Microsoft YaHei"/>
        </w:rPr>
        <w:t>routing.intent_classification：Router 正则未命中时的 JSON 分类 Prompt。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7.3 模型抽象的工程价值</w:t>
      </w:r>
    </w:p>
    <w:p>
      <w:pPr>
        <w:spacing w:after="120"/>
      </w:pPr>
      <w:r>
        <w:rPr>
          <w:rFonts w:ascii="Calibri" w:hAnsi="Calibri" w:eastAsia="Microsoft YaHei"/>
        </w:rPr>
        <w:t>业务代码只依赖 get_llm()/generate()，无需知道底层是 DeepSeek 还是 RuleBasedLLM。这是“依赖倒置 + 策略模式 + 工厂/单例”的组合：便于测试、离线演示和未来替换其他 OpenAI 兼容模型。</w:t>
      </w:r>
    </w:p>
    <w:p>
      <w:pPr>
        <w:pStyle w:val="Heading1"/>
      </w:pPr>
      <w:r>
        <w:rPr>
          <w:rFonts w:ascii="Calibri" w:hAnsi="Calibri" w:eastAsia="Microsoft YaHei"/>
          <w:b/>
          <w:color w:val="2E74B5"/>
          <w:sz w:val="32"/>
        </w:rPr>
        <w:t>8. ReAct 与工具调用循环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6080760" cy="3257550"/>
            <wp:docPr id="4" name="Picture 4" title="react_loop" descr="ReAct 和 Function Calling 工具循环图，展示模型决策、ToolRegistry、Middleware、工具执行、Observation 和最多三轮循环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act_loop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32575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00"/>
        <w:jc w:val="center"/>
      </w:pPr>
      <w:r>
        <w:rPr>
          <w:rFonts w:ascii="Calibri" w:hAnsi="Calibri" w:eastAsia="Microsoft YaHei"/>
          <w:color w:val="64748B"/>
          <w:sz w:val="19"/>
        </w:rPr>
        <w:t>图 4  ReAct 的 Reason → Act → Observation → Reason 循环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8.1 当前 Function Calling 路径</w:t>
      </w:r>
    </w:p>
    <w:p>
      <w:pPr>
        <w:pStyle w:val="ListNumber"/>
        <w:spacing w:after="100" w:line="300" w:lineRule="auto"/>
      </w:pPr>
      <w:r>
        <w:rPr>
          <w:rFonts w:ascii="Calibri" w:hAnsi="Calibri" w:eastAsia="Microsoft YaHei"/>
        </w:rPr>
        <w:t>ToolRegistry 把工具描述和参数转成 OpenAI Function Calling JSON Schema。</w:t>
      </w:r>
    </w:p>
    <w:p>
      <w:pPr>
        <w:pStyle w:val="ListNumber"/>
        <w:spacing w:after="100" w:line="300" w:lineRule="auto"/>
      </w:pPr>
      <w:r>
        <w:rPr>
          <w:rFonts w:ascii="Calibri" w:hAnsi="Calibri" w:eastAsia="Microsoft YaHei"/>
        </w:rPr>
        <w:t>DeepSeekAdapter.generate_with_tools() 将 messages 和 tools 发送给模型。</w:t>
      </w:r>
    </w:p>
    <w:p>
      <w:pPr>
        <w:pStyle w:val="ListNumber"/>
        <w:spacing w:after="100" w:line="300" w:lineRule="auto"/>
      </w:pPr>
      <w:r>
        <w:rPr>
          <w:rFonts w:ascii="Calibri" w:hAnsi="Calibri" w:eastAsia="Microsoft YaHei"/>
        </w:rPr>
        <w:t>如果模型返回 tool_calls，系统校验工具名、过滤参数并调用 Python 函数。</w:t>
      </w:r>
    </w:p>
    <w:p>
      <w:pPr>
        <w:pStyle w:val="ListNumber"/>
        <w:spacing w:after="100" w:line="300" w:lineRule="auto"/>
      </w:pPr>
      <w:r>
        <w:rPr>
          <w:rFonts w:ascii="Calibri" w:hAnsi="Calibri" w:eastAsia="Microsoft YaHei"/>
        </w:rPr>
        <w:t>Middleware 记录耗时、输入、输出和状态到 tool_logs 表。</w:t>
      </w:r>
    </w:p>
    <w:p>
      <w:pPr>
        <w:pStyle w:val="ListNumber"/>
        <w:spacing w:after="100" w:line="300" w:lineRule="auto"/>
      </w:pPr>
      <w:r>
        <w:rPr>
          <w:rFonts w:ascii="Calibri" w:hAnsi="Calibri" w:eastAsia="Microsoft YaHei"/>
        </w:rPr>
        <w:t>工具结果以 role=tool 追加到 messages，再次调用模型；最多循环 3 次。</w:t>
      </w:r>
    </w:p>
    <w:p>
      <w:pPr>
        <w:pStyle w:val="ListNumber"/>
        <w:spacing w:after="100" w:line="300" w:lineRule="auto"/>
      </w:pPr>
      <w:r>
        <w:rPr>
          <w:rFonts w:ascii="Calibri" w:hAnsi="Calibri" w:eastAsia="Microsoft YaHei"/>
        </w:rPr>
        <w:t>当模型不再返回 tool_calls 时，answer 即最终结果。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8.2 当前真正注册到 ReAct 的工具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600"/>
        <w:gridCol w:w="3900"/>
        <w:gridCol w:w="2860"/>
      </w:tblGrid>
      <w:tr>
        <w:trPr>
          <w:tblHeader w:val="true"/>
        </w:trPr>
        <w:tc>
          <w:tcPr>
            <w:tcW w:type="dxa" w:w="2600"/>
            <w:shd w:fill="E8EEF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8"/>
              </w:rPr>
              <w:t>工具</w:t>
            </w:r>
          </w:p>
        </w:tc>
        <w:tc>
          <w:tcPr>
            <w:tcW w:type="dxa" w:w="3900"/>
            <w:shd w:fill="E8EEF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8"/>
              </w:rPr>
              <w:t>作用</w:t>
            </w:r>
          </w:p>
        </w:tc>
        <w:tc>
          <w:tcPr>
            <w:tcW w:type="dxa" w:w="2860"/>
            <w:shd w:fill="E8EEF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8"/>
              </w:rPr>
              <w:t>数据性质</w:t>
            </w:r>
          </w:p>
        </w:tc>
      </w:tr>
      <w:tr>
        <w:tc>
          <w:tcPr>
            <w:tcW w:type="dxa" w:w="26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sz w:val="18"/>
              </w:rPr>
              <w:t>get_current_time</w:t>
            </w:r>
          </w:p>
        </w:tc>
        <w:tc>
          <w:tcPr>
            <w:tcW w:type="dxa" w:w="3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返回当前日期、时间和星期</w:t>
            </w:r>
          </w:p>
        </w:tc>
        <w:tc>
          <w:tcPr>
            <w:tcW w:type="dxa" w:w="28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真实本机时间</w:t>
            </w:r>
          </w:p>
        </w:tc>
      </w:tr>
      <w:tr>
        <w:tc>
          <w:tcPr>
            <w:tcW w:type="dxa" w:w="26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sz w:val="18"/>
              </w:rPr>
              <w:t>get_city</w:t>
            </w:r>
          </w:p>
        </w:tc>
        <w:tc>
          <w:tcPr>
            <w:tcW w:type="dxa" w:w="3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返回少量预设城市环境与电池建议</w:t>
            </w:r>
          </w:p>
        </w:tc>
        <w:tc>
          <w:tcPr>
            <w:tcW w:type="dxa" w:w="28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规则/模拟数据</w:t>
            </w:r>
          </w:p>
        </w:tc>
      </w:tr>
      <w:tr>
        <w:tc>
          <w:tcPr>
            <w:tcW w:type="dxa" w:w="26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get_battery_temperature</w:t>
            </w:r>
          </w:p>
        </w:tc>
        <w:tc>
          <w:tcPr>
            <w:tcW w:type="dxa" w:w="3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返回电芯温度、电压和告警</w:t>
            </w:r>
          </w:p>
        </w:tc>
        <w:tc>
          <w:tcPr>
            <w:tcW w:type="dxa" w:w="28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随机模拟 BMS 数据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8.3 工具代码不等于已经接入 Agent</w:t>
      </w:r>
    </w:p>
    <w:p>
      <w:pPr>
        <w:spacing w:after="120"/>
      </w:pPr>
      <w:r>
        <w:rPr>
          <w:rFonts w:ascii="Calibri" w:hAnsi="Calibri" w:eastAsia="Microsoft YaHei"/>
        </w:rPr>
        <w:t>src/tools 下还存在 BatteryDataAnalysisTool、DocumentSummaryTool、FormulaExplainTool 等实现，config/tool_config.yaml 也声明了更多工具；但 ToolRegistry 当前只注册上述 3 个。表格、图片和报告通过 _dispatch 直连，其他工具尚未进入主链路。</w:t>
      </w:r>
    </w:p>
    <w:p>
      <w:pPr>
        <w:spacing w:before="100" w:after="160" w:line="300" w:lineRule="auto"/>
        <w:ind w:left="173" w:right="173"/>
        <w:shd w:fill="FFF5CC"/>
      </w:pPr>
      <w:r>
        <w:rPr>
          <w:rFonts w:ascii="Calibri" w:hAnsi="Calibri" w:eastAsia="Microsoft YaHei"/>
          <w:b/>
          <w:color w:val="8A6500"/>
        </w:rPr>
        <w:t xml:space="preserve">判断一个工具是否真正可用  </w:t>
      </w:r>
      <w:r>
        <w:rPr>
          <w:rFonts w:ascii="Calibri" w:hAnsi="Calibri" w:eastAsia="Microsoft YaHei"/>
        </w:rPr>
        <w:t>同时检查三个位置：QueryRouter 是否能路由到它、chat_service._dispatch 或 ReAct Registry 是否能执行它、前端/API 是否传入了它需要的文件或参数。仅有一个 .py 文件并不代表功能闭环。</w:t>
      </w:r>
    </w:p>
    <w:p>
      <w:pPr>
        <w:pStyle w:val="Heading1"/>
      </w:pPr>
      <w:r>
        <w:rPr>
          <w:rFonts w:ascii="Calibri" w:hAnsi="Calibri" w:eastAsia="Microsoft YaHei"/>
          <w:b/>
          <w:color w:val="2E74B5"/>
          <w:sz w:val="32"/>
        </w:rPr>
        <w:t>9. 报告、表格、图片与长期记忆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9.1 报告生成</w:t>
      </w:r>
    </w:p>
    <w:p>
      <w:pPr>
        <w:spacing w:after="120"/>
      </w:pPr>
      <w:r>
        <w:rPr>
          <w:rFonts w:ascii="Calibri" w:hAnsi="Calibri" w:eastAsia="Microsoft YaHei"/>
        </w:rPr>
        <w:t>generate_report() 以用户主题为最高优先级，先检索 top_k=8 的可选参考资料，再调用 LLMRagChain(mode=report)。auto/off 模式即使没有资料也会生成；strict 模式无资料才拒绝。若模型输出为空或少于 80 字，则使用 ReportGenerationTool 模板回退。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9.2 表格分析</w:t>
      </w:r>
    </w:p>
    <w:p>
      <w:pPr>
        <w:spacing w:after="120"/>
      </w:pPr>
      <w:r>
        <w:rPr>
          <w:rFonts w:ascii="Calibri" w:hAnsi="Calibri" w:eastAsia="Microsoft YaHei"/>
        </w:rPr>
        <w:t>TableAnalysisTool 自动寻找 CSV/Excel，识别数值列并计算 count、min、max、mean 和 missing，直接生成 Markdown，不消耗 LLM Token。它适合确定性统计；若需要趋势解释或工程建议，可把工具结果再交给 LLM 形成“两阶段分析”。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9.3 图片理解</w:t>
      </w:r>
    </w:p>
    <w:p>
      <w:pPr>
        <w:spacing w:after="120"/>
      </w:pPr>
      <w:r>
        <w:rPr>
          <w:rFonts w:ascii="Calibri" w:hAnsi="Calibri" w:eastAsia="Microsoft YaHei"/>
        </w:rPr>
        <w:t>当前 ImageUnderstandingTool 只读取图片元数据，并根据文件名关键词生成 Mock 描述，尚未接入真实 VLM/OCR。界面出现“图片理解结果”不代表模型实际看懂了像素内容。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9.4 长期记忆</w:t>
      </w:r>
    </w:p>
    <w:p>
      <w:pPr>
        <w:spacing w:before="80" w:after="160" w:line="252" w:lineRule="auto"/>
        <w:ind w:left="259" w:right="259"/>
        <w:shd w:fill="F2F4F7"/>
      </w:pPr>
      <w:r>
        <w:rPr>
          <w:rFonts w:ascii="Consolas" w:hAnsi="Consolas" w:eastAsia="Microsoft YaHei"/>
          <w:color w:val="334155"/>
          <w:sz w:val="18"/>
        </w:rPr>
        <w:t>一轮对话</w:t>
      </w:r>
      <w:r>
        <w:br/>
      </w:r>
      <w:r>
        <w:rPr>
          <w:rFonts w:ascii="Consolas" w:hAnsi="Consolas" w:eastAsia="Microsoft YaHei"/>
          <w:color w:val="334155"/>
          <w:sz w:val="18"/>
        </w:rPr>
        <w:t xml:space="preserve">  → MemoryExtractor 按规则抽取候选</w:t>
      </w:r>
      <w:r>
        <w:br/>
      </w:r>
      <w:r>
        <w:rPr>
          <w:rFonts w:ascii="Consolas" w:hAnsi="Consolas" w:eastAsia="Microsoft YaHei"/>
          <w:color w:val="334155"/>
          <w:sz w:val="18"/>
        </w:rPr>
        <w:t xml:space="preserve">  → importance &gt;= 3 才保存</w:t>
      </w:r>
      <w:r>
        <w:br/>
      </w:r>
      <w:r>
        <w:rPr>
          <w:rFonts w:ascii="Consolas" w:hAnsi="Consolas" w:eastAsia="Microsoft YaHei"/>
          <w:color w:val="334155"/>
          <w:sz w:val="18"/>
        </w:rPr>
        <w:t xml:space="preserve">  → MemoryStore 写 SQLite</w:t>
      </w:r>
      <w:r>
        <w:br/>
      </w:r>
      <w:r>
        <w:rPr>
          <w:rFonts w:ascii="Consolas" w:hAnsi="Consolas" w:eastAsia="Microsoft YaHei"/>
          <w:color w:val="334155"/>
          <w:sz w:val="18"/>
        </w:rPr>
        <w:t xml:space="preserve">  → MemoryRetriever 关键词匹配 + 重要性排序</w:t>
      </w:r>
      <w:r>
        <w:br/>
      </w:r>
      <w:r>
        <w:rPr>
          <w:rFonts w:ascii="Consolas" w:hAnsi="Consolas" w:eastAsia="Microsoft YaHei"/>
          <w:color w:val="334155"/>
          <w:sz w:val="18"/>
        </w:rPr>
        <w:t xml:space="preserve">  → 相关记忆作为 context 注入 LLM</w:t>
      </w:r>
    </w:p>
    <w:p>
      <w:pPr>
        <w:spacing w:after="120"/>
      </w:pPr>
      <w:r>
        <w:rPr>
          <w:rFonts w:ascii="Calibri" w:hAnsi="Calibri" w:eastAsia="Microsoft YaHei"/>
        </w:rPr>
        <w:t>记忆类型包含 user_preference、project_context、task_history、feedback_memory、tool_preference。当前检索是精确子串匹配，并非语义向量检索。</w:t>
      </w:r>
    </w:p>
    <w:p>
      <w:pPr>
        <w:pStyle w:val="Heading1"/>
      </w:pPr>
      <w:r>
        <w:rPr>
          <w:rFonts w:ascii="Calibri" w:hAnsi="Calibri" w:eastAsia="Microsoft YaHei"/>
          <w:b/>
          <w:color w:val="2E74B5"/>
          <w:sz w:val="32"/>
        </w:rPr>
        <w:t>10. API、Streamlit、持久化与诊断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10.1 FastAPI 端点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200"/>
        <w:gridCol w:w="2600"/>
        <w:gridCol w:w="5560"/>
      </w:tblGrid>
      <w:tr>
        <w:trPr>
          <w:tblHeader w:val="true"/>
        </w:trPr>
        <w:tc>
          <w:tcPr>
            <w:tcW w:type="dxa" w:w="1200"/>
            <w:shd w:fill="E8EEF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8"/>
              </w:rPr>
              <w:t>方法</w:t>
            </w:r>
          </w:p>
        </w:tc>
        <w:tc>
          <w:tcPr>
            <w:tcW w:type="dxa" w:w="2600"/>
            <w:shd w:fill="E8EEF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8"/>
              </w:rPr>
              <w:t>路径</w:t>
            </w:r>
          </w:p>
        </w:tc>
        <w:tc>
          <w:tcPr>
            <w:tcW w:type="dxa" w:w="5560"/>
            <w:shd w:fill="E8EEF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8"/>
              </w:rPr>
              <w:t>作用</w:t>
            </w:r>
          </w:p>
        </w:tc>
      </w:tr>
      <w:tr>
        <w:tc>
          <w:tcPr>
            <w:tcW w:type="dxa" w:w="1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sz w:val="18"/>
              </w:rPr>
              <w:t>GET</w:t>
            </w:r>
          </w:p>
        </w:tc>
        <w:tc>
          <w:tcPr>
            <w:tcW w:type="dxa" w:w="26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/health</w:t>
            </w:r>
          </w:p>
        </w:tc>
        <w:tc>
          <w:tcPr>
            <w:tcW w:type="dxa" w:w="55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服务存活与版本</w:t>
            </w:r>
          </w:p>
        </w:tc>
      </w:tr>
      <w:tr>
        <w:tc>
          <w:tcPr>
            <w:tcW w:type="dxa" w:w="1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sz w:val="18"/>
              </w:rPr>
              <w:t>POST</w:t>
            </w:r>
          </w:p>
        </w:tc>
        <w:tc>
          <w:tcPr>
            <w:tcW w:type="dxa" w:w="26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/chat</w:t>
            </w:r>
          </w:p>
        </w:tc>
        <w:tc>
          <w:tcPr>
            <w:tcW w:type="dxa" w:w="55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阻塞式统一问答</w:t>
            </w:r>
          </w:p>
        </w:tc>
      </w:tr>
      <w:tr>
        <w:tc>
          <w:tcPr>
            <w:tcW w:type="dxa" w:w="1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sz w:val="18"/>
              </w:rPr>
              <w:t>POST</w:t>
            </w:r>
          </w:p>
        </w:tc>
        <w:tc>
          <w:tcPr>
            <w:tcW w:type="dxa" w:w="26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/chat/stream</w:t>
            </w:r>
          </w:p>
        </w:tc>
        <w:tc>
          <w:tcPr>
            <w:tcW w:type="dxa" w:w="55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SSE 流式问答</w:t>
            </w:r>
          </w:p>
        </w:tc>
      </w:tr>
      <w:tr>
        <w:tc>
          <w:tcPr>
            <w:tcW w:type="dxa" w:w="1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sz w:val="18"/>
              </w:rPr>
              <w:t>POST</w:t>
            </w:r>
          </w:p>
        </w:tc>
        <w:tc>
          <w:tcPr>
            <w:tcW w:type="dxa" w:w="26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/upload</w:t>
            </w:r>
          </w:p>
        </w:tc>
        <w:tc>
          <w:tcPr>
            <w:tcW w:type="dxa" w:w="55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上传文件并入库</w:t>
            </w:r>
          </w:p>
        </w:tc>
      </w:tr>
      <w:tr>
        <w:tc>
          <w:tcPr>
            <w:tcW w:type="dxa" w:w="1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sz w:val="18"/>
              </w:rPr>
              <w:t>GET/POST</w:t>
            </w:r>
          </w:p>
        </w:tc>
        <w:tc>
          <w:tcPr>
            <w:tcW w:type="dxa" w:w="26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/knowledge_base</w:t>
            </w:r>
          </w:p>
        </w:tc>
        <w:tc>
          <w:tcPr>
            <w:tcW w:type="dxa" w:w="55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状态、检索、重建、清空、删除</w:t>
            </w:r>
          </w:p>
        </w:tc>
      </w:tr>
      <w:tr>
        <w:tc>
          <w:tcPr>
            <w:tcW w:type="dxa" w:w="1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sz w:val="18"/>
              </w:rPr>
              <w:t>GET/DELETE</w:t>
            </w:r>
          </w:p>
        </w:tc>
        <w:tc>
          <w:tcPr>
            <w:tcW w:type="dxa" w:w="26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/memory</w:t>
            </w:r>
          </w:p>
        </w:tc>
        <w:tc>
          <w:tcPr>
            <w:tcW w:type="dxa" w:w="55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列出或删除长期记忆</w:t>
            </w:r>
          </w:p>
        </w:tc>
      </w:tr>
      <w:tr>
        <w:tc>
          <w:tcPr>
            <w:tcW w:type="dxa" w:w="1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sz w:val="18"/>
              </w:rPr>
              <w:t>POST</w:t>
            </w:r>
          </w:p>
        </w:tc>
        <w:tc>
          <w:tcPr>
            <w:tcW w:type="dxa" w:w="26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/feedback</w:t>
            </w:r>
          </w:p>
        </w:tc>
        <w:tc>
          <w:tcPr>
            <w:tcW w:type="dxa" w:w="55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记录用户反馈</w:t>
            </w:r>
          </w:p>
        </w:tc>
      </w:tr>
      <w:tr>
        <w:tc>
          <w:tcPr>
            <w:tcW w:type="dxa" w:w="1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sz w:val="18"/>
              </w:rPr>
              <w:t>POST</w:t>
            </w:r>
          </w:p>
        </w:tc>
        <w:tc>
          <w:tcPr>
            <w:tcW w:type="dxa" w:w="26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/report</w:t>
            </w:r>
          </w:p>
        </w:tc>
        <w:tc>
          <w:tcPr>
            <w:tcW w:type="dxa" w:w="55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生成结构化报告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10.2 Streamlit 页面</w:t>
      </w:r>
    </w:p>
    <w:p>
      <w:pPr>
        <w:spacing w:after="120"/>
      </w:pPr>
      <w:r>
        <w:rPr>
          <w:rFonts w:ascii="Calibri" w:hAnsi="Calibri" w:eastAsia="Microsoft YaHei"/>
        </w:rPr>
        <w:t>app.py 提供项目介绍、智能问答、文档上传、知识库管理、长期记忆、表格分析和报告生成页面。问答和报告调用共享 Service；侧边栏展示真实/Mock 模型状态和知识库文档、Chunk、向量数量。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10.3 数据落点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600"/>
        <w:gridCol w:w="5760"/>
      </w:tblGrid>
      <w:tr>
        <w:trPr>
          <w:tblHeader w:val="true"/>
        </w:trPr>
        <w:tc>
          <w:tcPr>
            <w:tcW w:type="dxa" w:w="3600"/>
            <w:shd w:fill="E8EEF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8"/>
              </w:rPr>
              <w:t>位置</w:t>
            </w:r>
          </w:p>
        </w:tc>
        <w:tc>
          <w:tcPr>
            <w:tcW w:type="dxa" w:w="5760"/>
            <w:shd w:fill="E8EEF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8"/>
              </w:rPr>
              <w:t>保存内容</w:t>
            </w:r>
          </w:p>
        </w:tc>
      </w:tr>
      <w:tr>
        <w:tc>
          <w:tcPr>
            <w:tcW w:type="dxa" w:w="36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data/raw_documents</w:t>
            </w:r>
          </w:p>
        </w:tc>
        <w:tc>
          <w:tcPr>
            <w:tcW w:type="dxa" w:w="57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上传的原始文档</w:t>
            </w:r>
          </w:p>
        </w:tc>
      </w:tr>
      <w:tr>
        <w:tc>
          <w:tcPr>
            <w:tcW w:type="dxa" w:w="36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data/vector_db/vector_index.json</w:t>
            </w:r>
          </w:p>
        </w:tc>
        <w:tc>
          <w:tcPr>
            <w:tcW w:type="dxa" w:w="57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Chunk 文本、元数据和向量</w:t>
            </w:r>
          </w:p>
        </w:tc>
      </w:tr>
      <w:tr>
        <w:tc>
          <w:tcPr>
            <w:tcW w:type="dxa" w:w="36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sz w:val="18"/>
              </w:rPr>
              <w:t>data/app.db</w:t>
            </w:r>
          </w:p>
        </w:tc>
        <w:tc>
          <w:tcPr>
            <w:tcW w:type="dxa" w:w="57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文档、Chunk、会话、记忆、反馈、工具日志、错误案例</w:t>
            </w:r>
          </w:p>
        </w:tc>
      </w:tr>
      <w:tr>
        <w:tc>
          <w:tcPr>
            <w:tcW w:type="dxa" w:w="36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sz w:val="18"/>
              </w:rPr>
              <w:t>logs/app_*.log</w:t>
            </w:r>
          </w:p>
        </w:tc>
        <w:tc>
          <w:tcPr>
            <w:tcW w:type="dxa" w:w="57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运行日志</w:t>
            </w:r>
          </w:p>
        </w:tc>
      </w:tr>
      <w:tr>
        <w:tc>
          <w:tcPr>
            <w:tcW w:type="dxa" w:w="36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sz w:val="18"/>
              </w:rPr>
              <w:t>config/*.yaml</w:t>
            </w:r>
          </w:p>
        </w:tc>
        <w:tc>
          <w:tcPr>
            <w:tcW w:type="dxa" w:w="57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Prompt、工具声明和系统配置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10.4 可观测字段</w:t>
      </w:r>
    </w:p>
    <w:p>
      <w:pPr>
        <w:pStyle w:val="ListBullet"/>
        <w:spacing w:after="80" w:line="300" w:lineRule="auto"/>
      </w:pPr>
      <w:r>
        <w:rPr>
          <w:rFonts w:ascii="Calibri" w:hAnsi="Calibri" w:eastAsia="Microsoft YaHei"/>
        </w:rPr>
        <w:t>路由：question_type、routed_by、tools_used。</w:t>
      </w:r>
    </w:p>
    <w:p>
      <w:pPr>
        <w:pStyle w:val="ListBullet"/>
        <w:spacing w:after="80" w:line="300" w:lineRule="auto"/>
      </w:pPr>
      <w:r>
        <w:rPr>
          <w:rFonts w:ascii="Calibri" w:hAnsi="Calibri" w:eastAsia="Microsoft YaHei"/>
        </w:rPr>
        <w:t>RAG：retrieval_status、evidence_count、sources、confidence、max_score。</w:t>
      </w:r>
    </w:p>
    <w:p>
      <w:pPr>
        <w:pStyle w:val="ListBullet"/>
        <w:spacing w:after="80" w:line="300" w:lineRule="auto"/>
      </w:pPr>
      <w:r>
        <w:rPr>
          <w:rFonts w:ascii="Calibri" w:hAnsi="Calibri" w:eastAsia="Microsoft YaHei"/>
        </w:rPr>
        <w:t>LLM：llm_provider、llm_called、real_llm_called、real_llm_success、prompt_preview。</w:t>
      </w:r>
    </w:p>
    <w:p>
      <w:pPr>
        <w:pStyle w:val="ListBullet"/>
        <w:spacing w:after="80" w:line="300" w:lineRule="auto"/>
      </w:pPr>
      <w:r>
        <w:rPr>
          <w:rFonts w:ascii="Calibri" w:hAnsi="Calibri" w:eastAsia="Microsoft YaHei"/>
        </w:rPr>
        <w:t>Agent：react_steps、tool_logs。</w:t>
      </w:r>
    </w:p>
    <w:p>
      <w:pPr>
        <w:pStyle w:val="ListBullet"/>
        <w:spacing w:after="80" w:line="300" w:lineRule="auto"/>
      </w:pPr>
      <w:r>
        <w:rPr>
          <w:rFonts w:ascii="Calibri" w:hAnsi="Calibri" w:eastAsia="Microsoft YaHei"/>
        </w:rPr>
        <w:t>性能：latency_ms。</w:t>
      </w:r>
    </w:p>
    <w:p>
      <w:pPr>
        <w:spacing w:after="120"/>
      </w:pPr>
      <w:r>
        <w:rPr>
          <w:rFonts w:ascii="Calibri" w:hAnsi="Calibri" w:eastAsia="Microsoft YaHei"/>
        </w:rPr>
        <w:t>diagnose_llm_config.py 用于确认 .env、Provider 与真实 API；diagnose_rag_chain.py 在临时目录中验证中文电池文档的入库和召回，不污染正式索引。</w:t>
      </w:r>
    </w:p>
    <w:p>
      <w:pPr>
        <w:pStyle w:val="Heading1"/>
      </w:pPr>
      <w:r>
        <w:rPr>
          <w:rFonts w:ascii="Calibri" w:hAnsi="Calibri" w:eastAsia="Microsoft YaHei"/>
          <w:b/>
          <w:color w:val="2E74B5"/>
          <w:sz w:val="32"/>
        </w:rPr>
        <w:t>11. 当前实现边界与学习改进路线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11.1 当前代码需要特别注意的边界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100"/>
        <w:gridCol w:w="3000"/>
        <w:gridCol w:w="3260"/>
      </w:tblGrid>
      <w:tr>
        <w:trPr>
          <w:tblHeader w:val="true"/>
        </w:trPr>
        <w:tc>
          <w:tcPr>
            <w:tcW w:type="dxa" w:w="3100"/>
            <w:shd w:fill="E8EEF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7"/>
              </w:rPr>
              <w:t>现状</w:t>
            </w:r>
          </w:p>
        </w:tc>
        <w:tc>
          <w:tcPr>
            <w:tcW w:type="dxa" w:w="3000"/>
            <w:shd w:fill="E8EEF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7"/>
              </w:rPr>
              <w:t>影响</w:t>
            </w:r>
          </w:p>
        </w:tc>
        <w:tc>
          <w:tcPr>
            <w:tcW w:type="dxa" w:w="3260"/>
            <w:shd w:fill="E8EEF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7"/>
              </w:rPr>
              <w:t>建议学习方向</w:t>
            </w:r>
          </w:p>
        </w:tc>
      </w:tr>
      <w:tr>
        <w:tc>
          <w:tcPr>
            <w:tcW w:type="dxa" w:w="3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7"/>
              </w:rPr>
              <w:t>/chat/stream 自己重建 Prompt，没有复用 handle_chat</w:t>
            </w:r>
          </w:p>
        </w:tc>
        <w:tc>
          <w:tcPr>
            <w:tcW w:type="dxa" w:w="30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7"/>
              </w:rPr>
              <w:t>流式与阻塞路径在路由、记忆、工具和诊断上可能不一致</w:t>
            </w:r>
          </w:p>
        </w:tc>
        <w:tc>
          <w:tcPr>
            <w:tcW w:type="dxa" w:w="32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7"/>
              </w:rPr>
              <w:t>抽象统一流式 Service/Chain</w:t>
            </w:r>
          </w:p>
        </w:tc>
      </w:tr>
      <w:tr>
        <w:tc>
          <w:tcPr>
            <w:tcW w:type="dxa" w:w="3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7"/>
              </w:rPr>
              <w:t>上传允许 PDF/DOCX/XLSX/图片，但统一加载器可靠支持主要是 TXT/MD/CSV</w:t>
            </w:r>
          </w:p>
        </w:tc>
        <w:tc>
          <w:tcPr>
            <w:tcW w:type="dxa" w:w="30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7"/>
              </w:rPr>
              <w:t>部分格式会保存但无法正确入库</w:t>
            </w:r>
          </w:p>
        </w:tc>
        <w:tc>
          <w:tcPr>
            <w:tcW w:type="dxa" w:w="32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7"/>
              </w:rPr>
              <w:t>为各格式实现明确 Loader 与集成测试</w:t>
            </w:r>
          </w:p>
        </w:tc>
      </w:tr>
      <w:tr>
        <w:tc>
          <w:tcPr>
            <w:tcW w:type="dxa" w:w="3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7"/>
              </w:rPr>
              <w:t>ToolRegistry 仅注册 3 个工具</w:t>
            </w:r>
          </w:p>
        </w:tc>
        <w:tc>
          <w:tcPr>
            <w:tcW w:type="dxa" w:w="30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7"/>
              </w:rPr>
              <w:t>tool_config.yaml 中的声明不等于可执行</w:t>
            </w:r>
          </w:p>
        </w:tc>
        <w:tc>
          <w:tcPr>
            <w:tcW w:type="dxa" w:w="32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7"/>
              </w:rPr>
              <w:t>让配置驱动注册，补参数和权限校验</w:t>
            </w:r>
          </w:p>
        </w:tc>
      </w:tr>
      <w:tr>
        <w:tc>
          <w:tcPr>
            <w:tcW w:type="dxa" w:w="3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7"/>
              </w:rPr>
              <w:t>图片理解为 Mock；AnswerVerifier 为兼容占位</w:t>
            </w:r>
          </w:p>
        </w:tc>
        <w:tc>
          <w:tcPr>
            <w:tcW w:type="dxa" w:w="30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7"/>
              </w:rPr>
              <w:t>不能宣称真实多模态或完整防幻觉</w:t>
            </w:r>
          </w:p>
        </w:tc>
        <w:tc>
          <w:tcPr>
            <w:tcW w:type="dxa" w:w="32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7"/>
              </w:rPr>
              <w:t>接入 VLM/OCR 与 LLM-as-judge/规则验证</w:t>
            </w:r>
          </w:p>
        </w:tc>
      </w:tr>
      <w:tr>
        <w:tc>
          <w:tcPr>
            <w:tcW w:type="dxa" w:w="3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7"/>
              </w:rPr>
              <w:t>SimpleVectorStore 是 JSON 全量扫描 O(n)</w:t>
            </w:r>
          </w:p>
        </w:tc>
        <w:tc>
          <w:tcPr>
            <w:tcW w:type="dxa" w:w="30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7"/>
              </w:rPr>
              <w:t>适合学习和小数据，不适合大规模并发</w:t>
            </w:r>
          </w:p>
        </w:tc>
        <w:tc>
          <w:tcPr>
            <w:tcW w:type="dxa" w:w="32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7"/>
              </w:rPr>
              <w:t>替换 Chroma/FAISS，并增加索引版本</w:t>
            </w:r>
          </w:p>
        </w:tc>
      </w:tr>
      <w:tr>
        <w:tc>
          <w:tcPr>
            <w:tcW w:type="dxa" w:w="3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7"/>
              </w:rPr>
              <w:t>MemoryRetriever 使用精确子串</w:t>
            </w:r>
          </w:p>
        </w:tc>
        <w:tc>
          <w:tcPr>
            <w:tcW w:type="dxa" w:w="30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7"/>
              </w:rPr>
              <w:t>同义表达难召回，重复记忆可能累积</w:t>
            </w:r>
          </w:p>
        </w:tc>
        <w:tc>
          <w:tcPr>
            <w:tcW w:type="dxa" w:w="32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7"/>
              </w:rPr>
              <w:t>语义检索、去重、衰减与用户隔离</w:t>
            </w:r>
          </w:p>
        </w:tc>
      </w:tr>
      <w:tr>
        <w:tc>
          <w:tcPr>
            <w:tcW w:type="dxa" w:w="3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7"/>
              </w:rPr>
              <w:t>单文档删除按业务 doc_id 删除向量，但向量内部 ID 为 vec-*</w:t>
            </w:r>
          </w:p>
        </w:tc>
        <w:tc>
          <w:tcPr>
            <w:tcW w:type="dxa" w:w="30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7"/>
              </w:rPr>
              <w:t>可能只删数据库记录而保留向量</w:t>
            </w:r>
          </w:p>
        </w:tc>
        <w:tc>
          <w:tcPr>
            <w:tcW w:type="dxa" w:w="32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7"/>
              </w:rPr>
              <w:t>按 metadata.doc_id 批量删除并测试</w:t>
            </w:r>
          </w:p>
        </w:tc>
      </w:tr>
      <w:tr>
        <w:tc>
          <w:tcPr>
            <w:tcW w:type="dxa" w:w="3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7"/>
              </w:rPr>
              <w:t>clear knowledge base 同时清空对话、记忆、反馈和工具日志</w:t>
            </w:r>
          </w:p>
        </w:tc>
        <w:tc>
          <w:tcPr>
            <w:tcW w:type="dxa" w:w="30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7"/>
              </w:rPr>
              <w:t>管理边界过宽</w:t>
            </w:r>
          </w:p>
        </w:tc>
        <w:tc>
          <w:tcPr>
            <w:tcW w:type="dxa" w:w="32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7"/>
              </w:rPr>
              <w:t>拆分 KB 清理与全系统重置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11.2 当前测试状态</w:t>
      </w:r>
    </w:p>
    <w:p>
      <w:pPr>
        <w:spacing w:before="100" w:after="160" w:line="300" w:lineRule="auto"/>
        <w:ind w:left="173" w:right="173"/>
        <w:shd w:fill="FDECEC"/>
      </w:pPr>
      <w:r>
        <w:rPr>
          <w:rFonts w:ascii="Calibri" w:hAnsi="Calibri" w:eastAsia="Microsoft YaHei"/>
          <w:b/>
          <w:color w:val="9B1C1C"/>
        </w:rPr>
        <w:t xml:space="preserve">2026-06-19 本地验证  </w:t>
      </w:r>
      <w:r>
        <w:rPr>
          <w:rFonts w:ascii="Calibri" w:hAnsi="Calibri" w:eastAsia="Microsoft YaHei"/>
        </w:rPr>
        <w:t>pytest 在收集阶段停止：tests/test_agent_router.py 仍导入已经废弃并移除的 TaskPlanner 类。说明项目重构后测试契约尚未同步；应先更新或删除旧测试，再重新执行完整测试集。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11.3 推荐的五阶段学习路线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100"/>
        <w:gridCol w:w="2900"/>
        <w:gridCol w:w="5360"/>
      </w:tblGrid>
      <w:tr>
        <w:trPr>
          <w:tblHeader w:val="true"/>
        </w:trPr>
        <w:tc>
          <w:tcPr>
            <w:tcW w:type="dxa" w:w="1100"/>
            <w:shd w:fill="E8EEF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8"/>
              </w:rPr>
              <w:t>阶段</w:t>
            </w:r>
          </w:p>
        </w:tc>
        <w:tc>
          <w:tcPr>
            <w:tcW w:type="dxa" w:w="2900"/>
            <w:shd w:fill="E8EEF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8"/>
              </w:rPr>
              <w:t>目标</w:t>
            </w:r>
          </w:p>
        </w:tc>
        <w:tc>
          <w:tcPr>
            <w:tcW w:type="dxa" w:w="5360"/>
            <w:shd w:fill="E8EEF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8"/>
              </w:rPr>
              <w:t>动手任务</w:t>
            </w:r>
          </w:p>
        </w:tc>
      </w:tr>
      <w:tr>
        <w:tc>
          <w:tcPr>
            <w:tcW w:type="dxa" w:w="1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sz w:val="18"/>
              </w:rPr>
              <w:t>1. 跑通主链</w:t>
            </w:r>
          </w:p>
        </w:tc>
        <w:tc>
          <w:tcPr>
            <w:tcW w:type="dxa" w:w="2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理解一次请求如何流动</w:t>
            </w:r>
          </w:p>
        </w:tc>
        <w:tc>
          <w:tcPr>
            <w:tcW w:type="dxa" w:w="53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在 handle_chat 每个 Step 打断点，观察返回字段</w:t>
            </w:r>
          </w:p>
        </w:tc>
      </w:tr>
      <w:tr>
        <w:tc>
          <w:tcPr>
            <w:tcW w:type="dxa" w:w="1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sz w:val="18"/>
              </w:rPr>
              <w:t>2. 掌握 RAG</w:t>
            </w:r>
          </w:p>
        </w:tc>
        <w:tc>
          <w:tcPr>
            <w:tcW w:type="dxa" w:w="2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理解 Chunk、Embedding、召回、重排</w:t>
            </w:r>
          </w:p>
        </w:tc>
        <w:tc>
          <w:tcPr>
            <w:tcW w:type="dxa" w:w="53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替换 3 种 Embedding，对比 10 个查询的 Top-K</w:t>
            </w:r>
          </w:p>
        </w:tc>
      </w:tr>
      <w:tr>
        <w:tc>
          <w:tcPr>
            <w:tcW w:type="dxa" w:w="1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sz w:val="18"/>
              </w:rPr>
              <w:t>3. 掌握工具</w:t>
            </w:r>
          </w:p>
        </w:tc>
        <w:tc>
          <w:tcPr>
            <w:tcW w:type="dxa" w:w="2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理解 Function Calling 消息格式</w:t>
            </w:r>
          </w:p>
        </w:tc>
        <w:tc>
          <w:tcPr>
            <w:tcW w:type="dxa" w:w="53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注册 formula_explain，并让 Router/ReAct 真正调用</w:t>
            </w:r>
          </w:p>
        </w:tc>
      </w:tr>
      <w:tr>
        <w:tc>
          <w:tcPr>
            <w:tcW w:type="dxa" w:w="1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sz w:val="18"/>
              </w:rPr>
              <w:t>4. 掌握记忆</w:t>
            </w:r>
          </w:p>
        </w:tc>
        <w:tc>
          <w:tcPr>
            <w:tcW w:type="dxa" w:w="2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区分短期 history 和长期 memory</w:t>
            </w:r>
          </w:p>
        </w:tc>
        <w:tc>
          <w:tcPr>
            <w:tcW w:type="dxa" w:w="53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增加语义记忆检索与重复检测</w:t>
            </w:r>
          </w:p>
        </w:tc>
      </w:tr>
      <w:tr>
        <w:tc>
          <w:tcPr>
            <w:tcW w:type="dxa" w:w="1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sz w:val="18"/>
              </w:rPr>
              <w:t>5. 工程化</w:t>
            </w:r>
          </w:p>
        </w:tc>
        <w:tc>
          <w:tcPr>
            <w:tcW w:type="dxa" w:w="2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统一接口、测试、观测和部署</w:t>
            </w:r>
          </w:p>
        </w:tc>
        <w:tc>
          <w:tcPr>
            <w:tcW w:type="dxa" w:w="53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统一 stream/non-stream，修复测试并容器化验证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11.4 建议优先完成的三个练习</w:t>
      </w:r>
    </w:p>
    <w:p>
      <w:pPr>
        <w:pStyle w:val="ListNumber"/>
        <w:spacing w:after="100" w:line="300" w:lineRule="auto"/>
      </w:pPr>
      <w:r>
        <w:rPr>
          <w:rFonts w:ascii="Calibri" w:hAnsi="Calibri" w:eastAsia="Microsoft YaHei"/>
        </w:rPr>
        <w:t>把 DocumentSummaryTool 真正接入 document_summary 路由，并写一条端到端测试。</w:t>
      </w:r>
    </w:p>
    <w:p>
      <w:pPr>
        <w:pStyle w:val="ListNumber"/>
        <w:spacing w:after="100" w:line="300" w:lineRule="auto"/>
      </w:pPr>
      <w:r>
        <w:rPr>
          <w:rFonts w:ascii="Calibri" w:hAnsi="Calibri" w:eastAsia="Microsoft YaHei"/>
        </w:rPr>
        <w:t>把 /chat/stream 改为复用统一编排逻辑，保证普通问答与流式问答行为一致。</w:t>
      </w:r>
    </w:p>
    <w:p>
      <w:pPr>
        <w:pStyle w:val="ListNumber"/>
        <w:spacing w:after="100" w:line="300" w:lineRule="auto"/>
      </w:pPr>
      <w:r>
        <w:rPr>
          <w:rFonts w:ascii="Calibri" w:hAnsi="Calibri" w:eastAsia="Microsoft YaHei"/>
        </w:rPr>
        <w:t>给 ToolRegistry 新增 FormulaExplainTool，观察 tools schema、tool_calls、role=tool 和 tool_logs 的完整过程。</w:t>
      </w:r>
    </w:p>
    <w:p>
      <w:pPr>
        <w:pStyle w:val="Heading1"/>
      </w:pPr>
      <w:r>
        <w:rPr>
          <w:rFonts w:ascii="Calibri" w:hAnsi="Calibri" w:eastAsia="Microsoft YaHei"/>
          <w:b/>
          <w:color w:val="2E74B5"/>
          <w:sz w:val="32"/>
        </w:rPr>
        <w:t>附录 A：常用术语速查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7160"/>
      </w:tblGrid>
      <w:tr>
        <w:trPr>
          <w:tblHeader w:val="true"/>
        </w:trPr>
        <w:tc>
          <w:tcPr>
            <w:tcW w:type="dxa" w:w="2200"/>
            <w:shd w:fill="E8EEF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8"/>
              </w:rPr>
              <w:t>术语</w:t>
            </w:r>
          </w:p>
        </w:tc>
        <w:tc>
          <w:tcPr>
            <w:tcW w:type="dxa" w:w="7160"/>
            <w:shd w:fill="E8EEF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8"/>
              </w:rPr>
              <w:t>本项目中的含义</w:t>
            </w:r>
          </w:p>
        </w:tc>
      </w:tr>
      <w:tr>
        <w:tc>
          <w:tcPr>
            <w:tcW w:type="dxa" w:w="2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sz w:val="18"/>
              </w:rPr>
              <w:t>Prompt</w:t>
            </w:r>
          </w:p>
        </w:tc>
        <w:tc>
          <w:tcPr>
            <w:tcW w:type="dxa" w:w="71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发送给模型的指令、问题与上下文</w:t>
            </w:r>
          </w:p>
        </w:tc>
      </w:tr>
      <w:tr>
        <w:tc>
          <w:tcPr>
            <w:tcW w:type="dxa" w:w="2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sz w:val="18"/>
              </w:rPr>
              <w:t>Chain</w:t>
            </w:r>
          </w:p>
        </w:tc>
        <w:tc>
          <w:tcPr>
            <w:tcW w:type="dxa" w:w="71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固定顺序的 Prompt → Model → Result 流水线</w:t>
            </w:r>
          </w:p>
        </w:tc>
      </w:tr>
      <w:tr>
        <w:tc>
          <w:tcPr>
            <w:tcW w:type="dxa" w:w="2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sz w:val="18"/>
              </w:rPr>
              <w:t>Embedding</w:t>
            </w:r>
          </w:p>
        </w:tc>
        <w:tc>
          <w:tcPr>
            <w:tcW w:type="dxa" w:w="71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把文本映射为数值向量，用于相似度检索</w:t>
            </w:r>
          </w:p>
        </w:tc>
      </w:tr>
      <w:tr>
        <w:tc>
          <w:tcPr>
            <w:tcW w:type="dxa" w:w="2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sz w:val="18"/>
              </w:rPr>
              <w:t>Chunk</w:t>
            </w:r>
          </w:p>
        </w:tc>
        <w:tc>
          <w:tcPr>
            <w:tcW w:type="dxa" w:w="71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长文档切分后的最小检索片段</w:t>
            </w:r>
          </w:p>
        </w:tc>
      </w:tr>
      <w:tr>
        <w:tc>
          <w:tcPr>
            <w:tcW w:type="dxa" w:w="2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sz w:val="18"/>
              </w:rPr>
              <w:t>Retriever</w:t>
            </w:r>
          </w:p>
        </w:tc>
        <w:tc>
          <w:tcPr>
            <w:tcW w:type="dxa" w:w="71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从向量库召回候选证据</w:t>
            </w:r>
          </w:p>
        </w:tc>
      </w:tr>
      <w:tr>
        <w:tc>
          <w:tcPr>
            <w:tcW w:type="dxa" w:w="2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sz w:val="18"/>
              </w:rPr>
              <w:t>Reranker</w:t>
            </w:r>
          </w:p>
        </w:tc>
        <w:tc>
          <w:tcPr>
            <w:tcW w:type="dxa" w:w="71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对候选证据重新打分排序</w:t>
            </w:r>
          </w:p>
        </w:tc>
      </w:tr>
      <w:tr>
        <w:tc>
          <w:tcPr>
            <w:tcW w:type="dxa" w:w="2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sz w:val="18"/>
              </w:rPr>
              <w:t>RAG</w:t>
            </w:r>
          </w:p>
        </w:tc>
        <w:tc>
          <w:tcPr>
            <w:tcW w:type="dxa" w:w="71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检索证据后增强模型生成</w:t>
            </w:r>
          </w:p>
        </w:tc>
      </w:tr>
      <w:tr>
        <w:tc>
          <w:tcPr>
            <w:tcW w:type="dxa" w:w="2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sz w:val="18"/>
              </w:rPr>
              <w:t>Tool Calling</w:t>
            </w:r>
          </w:p>
        </w:tc>
        <w:tc>
          <w:tcPr>
            <w:tcW w:type="dxa" w:w="71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模型以结构化参数请求执行外部函数</w:t>
            </w:r>
          </w:p>
        </w:tc>
      </w:tr>
      <w:tr>
        <w:tc>
          <w:tcPr>
            <w:tcW w:type="dxa" w:w="2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sz w:val="18"/>
              </w:rPr>
              <w:t>ReAct</w:t>
            </w:r>
          </w:p>
        </w:tc>
        <w:tc>
          <w:tcPr>
            <w:tcW w:type="dxa" w:w="71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推理、行动、观察循环，直到形成最终答案</w:t>
            </w:r>
          </w:p>
        </w:tc>
      </w:tr>
      <w:tr>
        <w:tc>
          <w:tcPr>
            <w:tcW w:type="dxa" w:w="2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sz w:val="18"/>
              </w:rPr>
              <w:t>Short-term Memory</w:t>
            </w:r>
          </w:p>
        </w:tc>
        <w:tc>
          <w:tcPr>
            <w:tcW w:type="dxa" w:w="71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conversation buffer 中最近 10 轮消息</w:t>
            </w:r>
          </w:p>
        </w:tc>
      </w:tr>
      <w:tr>
        <w:tc>
          <w:tcPr>
            <w:tcW w:type="dxa" w:w="2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sz w:val="18"/>
              </w:rPr>
              <w:t>Long-term Memory</w:t>
            </w:r>
          </w:p>
        </w:tc>
        <w:tc>
          <w:tcPr>
            <w:tcW w:type="dxa" w:w="71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SQLite 中可跨会话使用的记忆条目</w:t>
            </w:r>
          </w:p>
        </w:tc>
      </w:tr>
      <w:tr>
        <w:tc>
          <w:tcPr>
            <w:tcW w:type="dxa" w:w="2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sz w:val="18"/>
              </w:rPr>
              <w:t>Fallback</w:t>
            </w:r>
          </w:p>
        </w:tc>
        <w:tc>
          <w:tcPr>
            <w:tcW w:type="dxa" w:w="71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真实能力不可用时采用的降级实现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Calibri" w:hAnsi="Calibri" w:eastAsia="Microsoft YaHei"/>
          <w:b/>
          <w:color w:val="2E74B5"/>
          <w:sz w:val="32"/>
        </w:rPr>
        <w:t>附录 B：学习时应持续追踪的四条数据线</w:t>
      </w:r>
    </w:p>
    <w:p>
      <w:pPr>
        <w:pStyle w:val="ListBullet"/>
        <w:spacing w:after="80" w:line="300" w:lineRule="auto"/>
      </w:pPr>
      <w:r>
        <w:rPr>
          <w:rFonts w:ascii="Calibri" w:hAnsi="Calibri" w:eastAsia="Microsoft YaHei"/>
        </w:rPr>
        <w:t>问题线：message → contextualized → route → handler → prompt。</w:t>
      </w:r>
    </w:p>
    <w:p>
      <w:pPr>
        <w:pStyle w:val="ListBullet"/>
        <w:spacing w:after="80" w:line="300" w:lineRule="auto"/>
      </w:pPr>
      <w:r>
        <w:rPr>
          <w:rFonts w:ascii="Calibri" w:hAnsi="Calibri" w:eastAsia="Microsoft YaHei"/>
        </w:rPr>
        <w:t>证据线：file → chunk → embedding → evidence → sources/context。</w:t>
      </w:r>
    </w:p>
    <w:p>
      <w:pPr>
        <w:pStyle w:val="ListBullet"/>
        <w:spacing w:after="80" w:line="300" w:lineRule="auto"/>
      </w:pPr>
      <w:r>
        <w:rPr>
          <w:rFonts w:ascii="Calibri" w:hAnsi="Calibri" w:eastAsia="Microsoft YaHei"/>
        </w:rPr>
        <w:t>工具线：tool schema → tool_calls → Python function → observation → answer。</w:t>
      </w:r>
    </w:p>
    <w:p>
      <w:pPr>
        <w:pStyle w:val="ListBullet"/>
        <w:spacing w:after="80" w:line="300" w:lineRule="auto"/>
      </w:pPr>
      <w:r>
        <w:rPr>
          <w:rFonts w:ascii="Calibri" w:hAnsi="Calibri" w:eastAsia="Microsoft YaHei"/>
        </w:rPr>
        <w:t>状态线：conversation_id → history/memory → SQLite/logs → diagnostics。</w:t>
      </w:r>
    </w:p>
    <w:p>
      <w:pPr>
        <w:spacing w:before="100" w:after="160" w:line="300" w:lineRule="auto"/>
        <w:ind w:left="173" w:right="173"/>
        <w:shd w:fill="E9F5E7"/>
      </w:pPr>
      <w:r>
        <w:rPr>
          <w:rFonts w:ascii="Calibri" w:hAnsi="Calibri" w:eastAsia="Microsoft YaHei"/>
          <w:b/>
          <w:color w:val="1F4D78"/>
        </w:rPr>
        <w:t xml:space="preserve">结束语  </w:t>
      </w:r>
      <w:r>
        <w:rPr>
          <w:rFonts w:ascii="Calibri" w:hAnsi="Calibri" w:eastAsia="Microsoft YaHei"/>
        </w:rPr>
        <w:t>当你能沿着这四条线在源码中完整走一遍，并能解释每个模块的输入、输出和失败兜底时，就已经从“会调用大模型”迈入“能设计 Agent 系统”的阶段。</w:t>
      </w:r>
    </w:p>
    <w:sectPr w:rsidR="00FC693F" w:rsidRPr="0006063C" w:rsidSect="00034616">
      <w:headerReference w:type="default" r:id="rId15"/>
      <w:footerReference w:type="default" r:id="rId16"/>
      <w:pgSz w:w="12240" w:h="15840"/>
      <w:pgMar w:top="1123" w:right="1181" w:bottom="1037" w:left="1181" w:header="504" w:footer="504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Microsoft YaHei"/>
        <w:color w:val="64748B"/>
        <w:sz w:val="18"/>
      </w:rPr>
      <w:t xml:space="preserve">第 </w:t>
    </w:r>
    <w:fldSimple w:instr="PAGE"/>
    <w:r>
      <w:rPr>
        <w:rFonts w:ascii="Calibri" w:hAnsi="Calibri" w:eastAsia="Microsoft YaHei"/>
        <w:color w:val="64748B"/>
        <w:sz w:val="18"/>
      </w:rPr>
      <w:t xml:space="preserve"> 页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Microsoft YaHei"/>
        <w:color w:val="64748B"/>
        <w:sz w:val="18"/>
      </w:rPr>
      <w:t xml:space="preserve">第 </w:t>
    </w:r>
    <w:fldSimple w:instr="PAGE"/>
    <w:r>
      <w:rPr>
        <w:rFonts w:ascii="Calibri" w:hAnsi="Calibri" w:eastAsia="Microsoft YaHei"/>
        <w:color w:val="64748B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Calibri" w:hAnsi="Calibri" w:eastAsia="Microsoft YaHei"/>
        <w:color w:val="64748B"/>
        <w:sz w:val="17"/>
      </w:rPr>
      <w:t>Agentic RAG 项目学习手册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Calibri" w:hAnsi="Calibri" w:eastAsia="Microsoft YaHei"/>
        <w:color w:val="64748B"/>
        <w:sz w:val="17"/>
      </w:rPr>
      <w:t>Agentic RAG 项目学习手册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 w:eastAsia="Microsoft YaHei"/>
      <w:color w:val="1F293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contextualSpacing/>
    </w:pPr>
    <w:rPr>
      <w:rFonts w:ascii="Calibri" w:hAnsi="Calibri" w:eastAsia="Microsoft YaHei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80" w:line="300" w:lineRule="auto"/>
      <w:contextualSpacing/>
    </w:pPr>
    <w:rPr>
      <w:rFonts w:ascii="Calibri" w:hAnsi="Calibri" w:eastAsia="Microsoft YaHei"/>
      <w:sz w:val="21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contextualSpacing/>
    </w:pPr>
    <w:rPr>
      <w:rFonts w:ascii="Calibri" w:hAnsi="Calibri" w:eastAsia="Microsoft YaHei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header" Target="header1.xml"/><Relationship Id="rId14" Type="http://schemas.openxmlformats.org/officeDocument/2006/relationships/footer" Target="footer1.xml"/><Relationship Id="rId15" Type="http://schemas.openxmlformats.org/officeDocument/2006/relationships/header" Target="header2.xml"/><Relationship Id="rId16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企业级 Agentic RAG 项目整体架构与运行逻辑学习手册</dc:title>
  <dc:subject>Agentic RAG project architecture and runtime guide</dc:subject>
  <dc:creator>Codex</dc:creator>
  <cp:keywords>Agent, RAG, ReAct, FastAPI, Streamlit, DeepSeek, BMS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