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854DAC" w14:textId="0A005D09" w:rsidR="00AE6168" w:rsidRPr="00AE6168" w:rsidRDefault="00AE6168" w:rsidP="00AE6168">
      <w:pPr>
        <w:rPr>
          <w:rFonts w:ascii="Times New Roman" w:hAnsi="Times New Roman" w:cs="Times New Roman"/>
          <w:sz w:val="20"/>
          <w:szCs w:val="20"/>
        </w:rPr>
      </w:pPr>
      <w:r w:rsidRPr="00AE6168">
        <w:rPr>
          <w:rFonts w:ascii="Times New Roman" w:hAnsi="Times New Roman" w:cs="Times New Roman"/>
          <w:sz w:val="20"/>
          <w:szCs w:val="20"/>
        </w:rPr>
        <w:t>Ryan Hatch</w:t>
      </w:r>
      <w:r w:rsidRPr="00AE6168">
        <w:rPr>
          <w:rFonts w:ascii="Times New Roman" w:hAnsi="Times New Roman" w:cs="Times New Roman"/>
          <w:sz w:val="20"/>
          <w:szCs w:val="20"/>
        </w:rPr>
        <w:br/>
        <w:t>October 31, 2024</w:t>
      </w:r>
      <w:r>
        <w:rPr>
          <w:rFonts w:ascii="Times New Roman" w:hAnsi="Times New Roman" w:cs="Times New Roman"/>
          <w:sz w:val="20"/>
          <w:szCs w:val="20"/>
        </w:rPr>
        <w:br/>
      </w:r>
      <w:r w:rsidRPr="00AE6168">
        <w:rPr>
          <w:rFonts w:ascii="Times New Roman" w:hAnsi="Times New Roman" w:cs="Times New Roman"/>
          <w:sz w:val="20"/>
          <w:szCs w:val="20"/>
        </w:rPr>
        <w:t>Current/Emerging Trends in CS</w:t>
      </w:r>
    </w:p>
    <w:p w14:paraId="3E61FFDE" w14:textId="4AFDDA2A" w:rsidR="00AE6168" w:rsidRPr="00AE6168" w:rsidRDefault="00AE6168" w:rsidP="00AE6168">
      <w:pPr>
        <w:jc w:val="center"/>
        <w:rPr>
          <w:rFonts w:ascii="Times New Roman" w:hAnsi="Times New Roman" w:cs="Times New Roman"/>
          <w:sz w:val="20"/>
          <w:szCs w:val="20"/>
        </w:rPr>
      </w:pPr>
      <w:r>
        <w:rPr>
          <w:rFonts w:ascii="Times New Roman" w:hAnsi="Times New Roman" w:cs="Times New Roman"/>
          <w:sz w:val="20"/>
          <w:szCs w:val="20"/>
        </w:rPr>
        <w:br/>
      </w:r>
      <w:r w:rsidRPr="0034325B">
        <w:rPr>
          <w:rFonts w:ascii="Times New Roman" w:hAnsi="Times New Roman" w:cs="Times New Roman"/>
          <w:b/>
          <w:bCs/>
          <w:i/>
          <w:iCs/>
          <w:sz w:val="32"/>
          <w:szCs w:val="32"/>
        </w:rPr>
        <w:t>AI</w:t>
      </w:r>
      <w:r w:rsidRPr="00AE6168">
        <w:rPr>
          <w:rFonts w:ascii="Times New Roman" w:hAnsi="Times New Roman" w:cs="Times New Roman"/>
          <w:b/>
          <w:bCs/>
          <w:i/>
          <w:iCs/>
          <w:sz w:val="32"/>
          <w:szCs w:val="32"/>
        </w:rPr>
        <w:t xml:space="preserve"> D</w:t>
      </w:r>
      <w:r w:rsidRPr="0034325B">
        <w:rPr>
          <w:rFonts w:ascii="Times New Roman" w:hAnsi="Times New Roman" w:cs="Times New Roman"/>
          <w:b/>
          <w:bCs/>
          <w:i/>
          <w:iCs/>
          <w:sz w:val="32"/>
          <w:szCs w:val="32"/>
        </w:rPr>
        <w:t xml:space="preserve">riven </w:t>
      </w:r>
      <w:r w:rsidRPr="00AE6168">
        <w:rPr>
          <w:rFonts w:ascii="Times New Roman" w:hAnsi="Times New Roman" w:cs="Times New Roman"/>
          <w:b/>
          <w:bCs/>
          <w:i/>
          <w:iCs/>
          <w:sz w:val="32"/>
          <w:szCs w:val="32"/>
        </w:rPr>
        <w:t>S</w:t>
      </w:r>
      <w:r w:rsidRPr="0034325B">
        <w:rPr>
          <w:rFonts w:ascii="Times New Roman" w:hAnsi="Times New Roman" w:cs="Times New Roman"/>
          <w:b/>
          <w:bCs/>
          <w:i/>
          <w:iCs/>
          <w:sz w:val="32"/>
          <w:szCs w:val="32"/>
        </w:rPr>
        <w:t>olution</w:t>
      </w:r>
      <w:r w:rsidRPr="00AE6168">
        <w:rPr>
          <w:rFonts w:ascii="Times New Roman" w:hAnsi="Times New Roman" w:cs="Times New Roman"/>
          <w:b/>
          <w:bCs/>
          <w:i/>
          <w:iCs/>
          <w:sz w:val="32"/>
          <w:szCs w:val="32"/>
        </w:rPr>
        <w:t>s for Trading</w:t>
      </w:r>
      <w:r>
        <w:rPr>
          <w:rFonts w:ascii="Times New Roman" w:hAnsi="Times New Roman" w:cs="Times New Roman"/>
          <w:b/>
          <w:bCs/>
          <w:i/>
          <w:iCs/>
          <w:sz w:val="32"/>
          <w:szCs w:val="32"/>
        </w:rPr>
        <w:t>:</w:t>
      </w:r>
    </w:p>
    <w:p w14:paraId="680FC6DF" w14:textId="77777777" w:rsidR="00AE6168" w:rsidRPr="00AE6168" w:rsidRDefault="00AE6168" w:rsidP="006E2150">
      <w:pPr>
        <w:rPr>
          <w:rFonts w:ascii="Times New Roman" w:hAnsi="Times New Roman" w:cs="Times New Roman"/>
        </w:rPr>
      </w:pPr>
    </w:p>
    <w:p w14:paraId="2850F9C0" w14:textId="3FB88040" w:rsidR="006E2150" w:rsidRPr="00AE6168" w:rsidRDefault="006E2150" w:rsidP="006E2150">
      <w:pPr>
        <w:rPr>
          <w:rFonts w:ascii="Times New Roman" w:hAnsi="Times New Roman" w:cs="Times New Roman"/>
          <w:b/>
          <w:bCs/>
          <w:sz w:val="28"/>
          <w:szCs w:val="28"/>
        </w:rPr>
      </w:pPr>
      <w:r w:rsidRPr="00AE6168">
        <w:rPr>
          <w:rFonts w:ascii="Times New Roman" w:hAnsi="Times New Roman" w:cs="Times New Roman"/>
          <w:b/>
          <w:bCs/>
          <w:sz w:val="28"/>
          <w:szCs w:val="28"/>
        </w:rPr>
        <w:t>Introduction:</w:t>
      </w:r>
    </w:p>
    <w:p w14:paraId="059EFA13" w14:textId="40C9DFAF" w:rsidR="006E2150" w:rsidRPr="00AE6168" w:rsidRDefault="006E2150" w:rsidP="006E2150">
      <w:pPr>
        <w:rPr>
          <w:rFonts w:ascii="Times New Roman" w:hAnsi="Times New Roman" w:cs="Times New Roman"/>
        </w:rPr>
      </w:pPr>
      <w:r w:rsidRPr="00AE6168">
        <w:rPr>
          <w:rFonts w:ascii="Times New Roman" w:hAnsi="Times New Roman" w:cs="Times New Roman"/>
        </w:rPr>
        <w:t xml:space="preserve">The use of artificial intelligence (AI) and data-driven indicators </w:t>
      </w:r>
      <w:r w:rsidR="00BA04FD">
        <w:rPr>
          <w:rFonts w:ascii="Times New Roman" w:hAnsi="Times New Roman" w:cs="Times New Roman"/>
        </w:rPr>
        <w:t>are</w:t>
      </w:r>
      <w:r w:rsidRPr="00AE6168">
        <w:rPr>
          <w:rFonts w:ascii="Times New Roman" w:hAnsi="Times New Roman" w:cs="Times New Roman"/>
        </w:rPr>
        <w:t xml:space="preserve"> becoming essential in trading, especially for individuals looking to make more informed decisions without overwhelming themselves with complex trading strategies. One example is the Pivots and Reversals indicator deployed via pine script with </w:t>
      </w:r>
      <w:proofErr w:type="spellStart"/>
      <w:r w:rsidRPr="00AE6168">
        <w:rPr>
          <w:rFonts w:ascii="Times New Roman" w:hAnsi="Times New Roman" w:cs="Times New Roman"/>
        </w:rPr>
        <w:t>TradingView</w:t>
      </w:r>
      <w:proofErr w:type="spellEnd"/>
      <w:r w:rsidRPr="00AE6168">
        <w:rPr>
          <w:rFonts w:ascii="Times New Roman" w:hAnsi="Times New Roman" w:cs="Times New Roman"/>
        </w:rPr>
        <w:t>, which autonomously identifies potential reversal zones, pivotal points, and price targets. By using an AI-driven indicator like the Pivots and Reversals TV Indicator, traders can reduce stress, improve their decision-making, and gain a better understanding of market trends.</w:t>
      </w:r>
      <w:r w:rsidR="00AE6168">
        <w:rPr>
          <w:rFonts w:ascii="Times New Roman" w:hAnsi="Times New Roman" w:cs="Times New Roman"/>
        </w:rPr>
        <w:br/>
      </w:r>
      <w:r w:rsidR="00AE6168">
        <w:rPr>
          <w:rFonts w:ascii="Times New Roman" w:hAnsi="Times New Roman" w:cs="Times New Roman"/>
        </w:rPr>
        <w:br/>
      </w:r>
      <w:r w:rsidRPr="00AE6168">
        <w:rPr>
          <w:rFonts w:ascii="Times New Roman" w:hAnsi="Times New Roman" w:cs="Times New Roman"/>
          <w:b/>
          <w:bCs/>
          <w:sz w:val="28"/>
          <w:szCs w:val="28"/>
        </w:rPr>
        <w:t>Description of the Real-World Problem:</w:t>
      </w:r>
    </w:p>
    <w:p w14:paraId="67A5A93E" w14:textId="3AD20081" w:rsidR="006E2150" w:rsidRPr="00AE6168" w:rsidRDefault="006E2150" w:rsidP="006E2150">
      <w:pPr>
        <w:rPr>
          <w:rFonts w:ascii="Times New Roman" w:hAnsi="Times New Roman" w:cs="Times New Roman"/>
        </w:rPr>
      </w:pPr>
      <w:r w:rsidRPr="00AE6168">
        <w:rPr>
          <w:rFonts w:ascii="Times New Roman" w:hAnsi="Times New Roman" w:cs="Times New Roman"/>
        </w:rPr>
        <w:t>One common problem in trading is the difficulty of identifying key price levels and potential reversals. Many traders find it challenging to monitor charts constantly, assess trends accurately, and determine the best points for entry and exit. Without reliable guidance, traders often make impulsive decisions, leading to potential losses.</w:t>
      </w:r>
      <w:r w:rsidR="00AE6168">
        <w:rPr>
          <w:rFonts w:ascii="Times New Roman" w:hAnsi="Times New Roman" w:cs="Times New Roman"/>
        </w:rPr>
        <w:br/>
      </w:r>
      <w:r w:rsidR="00AE6168">
        <w:rPr>
          <w:rFonts w:ascii="Times New Roman" w:hAnsi="Times New Roman" w:cs="Times New Roman"/>
        </w:rPr>
        <w:br/>
      </w:r>
      <w:r w:rsidRPr="00AE6168">
        <w:rPr>
          <w:rFonts w:ascii="Times New Roman" w:hAnsi="Times New Roman" w:cs="Times New Roman"/>
          <w:b/>
          <w:bCs/>
          <w:sz w:val="28"/>
          <w:szCs w:val="28"/>
        </w:rPr>
        <w:t>Proposed AI Solution: Pivots Indicator:</w:t>
      </w:r>
    </w:p>
    <w:p w14:paraId="6CB081D1" w14:textId="3B55443F" w:rsidR="006E2150" w:rsidRPr="00AE6168" w:rsidRDefault="006E2150" w:rsidP="006E2150">
      <w:pPr>
        <w:rPr>
          <w:rFonts w:ascii="Times New Roman" w:hAnsi="Times New Roman" w:cs="Times New Roman"/>
        </w:rPr>
      </w:pPr>
      <w:r w:rsidRPr="00AE6168">
        <w:rPr>
          <w:rFonts w:ascii="Times New Roman" w:hAnsi="Times New Roman" w:cs="Times New Roman"/>
        </w:rPr>
        <w:t>The Pivots and Reversals indicator is a helpful AI-driven tool that autonomously plots current reversal zones, possible pivotal points, and price targets. It uses historical and real-time data to calculate areas of support and resistance, signaling likely reversal points. With push notifications, traders receive alerts when price levels approach these key areas, allowing for timely decisions without constant screen monitoring.</w:t>
      </w:r>
      <w:r w:rsidR="00AE6168">
        <w:rPr>
          <w:rFonts w:ascii="Times New Roman" w:hAnsi="Times New Roman" w:cs="Times New Roman"/>
        </w:rPr>
        <w:br/>
      </w:r>
      <w:r w:rsidR="00AE6168">
        <w:rPr>
          <w:rFonts w:ascii="Times New Roman" w:hAnsi="Times New Roman" w:cs="Times New Roman"/>
        </w:rPr>
        <w:br/>
      </w:r>
      <w:r w:rsidRPr="00AE6168">
        <w:rPr>
          <w:rFonts w:ascii="Times New Roman" w:hAnsi="Times New Roman" w:cs="Times New Roman"/>
          <w:b/>
          <w:bCs/>
          <w:sz w:val="28"/>
          <w:szCs w:val="28"/>
        </w:rPr>
        <w:t>AI Techniques Used:</w:t>
      </w:r>
    </w:p>
    <w:p w14:paraId="4A710F49" w14:textId="6C24BF5C" w:rsidR="006E2150" w:rsidRPr="00AE6168" w:rsidRDefault="006E2150" w:rsidP="006E2150">
      <w:pPr>
        <w:pStyle w:val="ListParagraph"/>
        <w:numPr>
          <w:ilvl w:val="0"/>
          <w:numId w:val="7"/>
        </w:numPr>
        <w:rPr>
          <w:rFonts w:ascii="Times New Roman" w:hAnsi="Times New Roman" w:cs="Times New Roman"/>
        </w:rPr>
      </w:pPr>
      <w:r w:rsidRPr="00AE6168">
        <w:rPr>
          <w:rFonts w:ascii="Times New Roman" w:hAnsi="Times New Roman" w:cs="Times New Roman"/>
          <w:b/>
          <w:bCs/>
        </w:rPr>
        <w:t>Pattern Recognition and Data Analysis:</w:t>
      </w:r>
      <w:r w:rsidRPr="00AE6168">
        <w:rPr>
          <w:rFonts w:ascii="Times New Roman" w:hAnsi="Times New Roman" w:cs="Times New Roman"/>
        </w:rPr>
        <w:t xml:space="preserve"> The indicator uses historical price data to identify patterns and calculate potential reversal areas and pivotal points.</w:t>
      </w:r>
    </w:p>
    <w:p w14:paraId="6E642DC5" w14:textId="3FAE0AE6" w:rsidR="006E2150" w:rsidRPr="00AE6168" w:rsidRDefault="006E2150" w:rsidP="006E2150">
      <w:pPr>
        <w:pStyle w:val="ListParagraph"/>
        <w:numPr>
          <w:ilvl w:val="0"/>
          <w:numId w:val="7"/>
        </w:numPr>
        <w:rPr>
          <w:rFonts w:ascii="Times New Roman" w:hAnsi="Times New Roman" w:cs="Times New Roman"/>
        </w:rPr>
      </w:pPr>
      <w:r w:rsidRPr="00AE6168">
        <w:rPr>
          <w:rFonts w:ascii="Times New Roman" w:hAnsi="Times New Roman" w:cs="Times New Roman"/>
          <w:b/>
          <w:bCs/>
        </w:rPr>
        <w:t>Predictive Modeling:</w:t>
      </w:r>
      <w:r w:rsidRPr="00AE6168">
        <w:rPr>
          <w:rFonts w:ascii="Times New Roman" w:hAnsi="Times New Roman" w:cs="Times New Roman"/>
        </w:rPr>
        <w:t xml:space="preserve"> It projects price targets based on recognized patterns, assisting traders in planning their entry and exit strategies.</w:t>
      </w:r>
    </w:p>
    <w:p w14:paraId="4E90D2C0" w14:textId="77777777" w:rsidR="00AE6168" w:rsidRDefault="006E2150" w:rsidP="006E2150">
      <w:pPr>
        <w:pStyle w:val="ListParagraph"/>
        <w:numPr>
          <w:ilvl w:val="0"/>
          <w:numId w:val="7"/>
        </w:numPr>
        <w:rPr>
          <w:rFonts w:ascii="Times New Roman" w:hAnsi="Times New Roman" w:cs="Times New Roman"/>
        </w:rPr>
      </w:pPr>
      <w:r w:rsidRPr="00AE6168">
        <w:rPr>
          <w:rFonts w:ascii="Times New Roman" w:hAnsi="Times New Roman" w:cs="Times New Roman"/>
          <w:b/>
          <w:bCs/>
        </w:rPr>
        <w:t>Alert System:</w:t>
      </w:r>
      <w:r w:rsidRPr="00AE6168">
        <w:rPr>
          <w:rFonts w:ascii="Times New Roman" w:hAnsi="Times New Roman" w:cs="Times New Roman"/>
        </w:rPr>
        <w:t xml:space="preserve"> Push notifications help keep traders updated on critical price levels without needing continuous chart monitoring.</w:t>
      </w:r>
    </w:p>
    <w:p w14:paraId="083841FE" w14:textId="5F71F9D9" w:rsidR="006E2150" w:rsidRPr="00AE6168" w:rsidRDefault="00AE6168" w:rsidP="00AE6168">
      <w:pPr>
        <w:rPr>
          <w:rFonts w:ascii="Times New Roman" w:hAnsi="Times New Roman" w:cs="Times New Roman"/>
        </w:rPr>
      </w:pPr>
      <w:r>
        <w:rPr>
          <w:rFonts w:ascii="Times New Roman" w:hAnsi="Times New Roman" w:cs="Times New Roman"/>
          <w:b/>
          <w:bCs/>
          <w:sz w:val="28"/>
          <w:szCs w:val="28"/>
        </w:rPr>
        <w:lastRenderedPageBreak/>
        <w:br/>
      </w:r>
      <w:r w:rsidR="006E2150" w:rsidRPr="00AE6168">
        <w:rPr>
          <w:rFonts w:ascii="Times New Roman" w:hAnsi="Times New Roman" w:cs="Times New Roman"/>
          <w:b/>
          <w:bCs/>
          <w:sz w:val="28"/>
          <w:szCs w:val="28"/>
        </w:rPr>
        <w:t>Necessary System Components:</w:t>
      </w:r>
    </w:p>
    <w:p w14:paraId="714856C9" w14:textId="66530AB0" w:rsidR="006E2150" w:rsidRPr="00AE6168" w:rsidRDefault="006E2150" w:rsidP="00AE6168">
      <w:pPr>
        <w:pStyle w:val="ListParagraph"/>
        <w:numPr>
          <w:ilvl w:val="0"/>
          <w:numId w:val="11"/>
        </w:numPr>
        <w:rPr>
          <w:rFonts w:ascii="Times New Roman" w:hAnsi="Times New Roman" w:cs="Times New Roman"/>
        </w:rPr>
      </w:pPr>
      <w:proofErr w:type="spellStart"/>
      <w:r w:rsidRPr="00AE6168">
        <w:rPr>
          <w:rFonts w:ascii="Times New Roman" w:hAnsi="Times New Roman" w:cs="Times New Roman"/>
          <w:b/>
          <w:bCs/>
        </w:rPr>
        <w:t>TradingView</w:t>
      </w:r>
      <w:proofErr w:type="spellEnd"/>
      <w:r w:rsidRPr="00AE6168">
        <w:rPr>
          <w:rFonts w:ascii="Times New Roman" w:hAnsi="Times New Roman" w:cs="Times New Roman"/>
          <w:b/>
          <w:bCs/>
        </w:rPr>
        <w:t xml:space="preserve"> Platform:</w:t>
      </w:r>
      <w:r w:rsidRPr="00AE6168">
        <w:rPr>
          <w:rFonts w:ascii="Times New Roman" w:hAnsi="Times New Roman" w:cs="Times New Roman"/>
        </w:rPr>
        <w:t xml:space="preserve"> The indicator runs on </w:t>
      </w:r>
      <w:proofErr w:type="spellStart"/>
      <w:r w:rsidRPr="00AE6168">
        <w:rPr>
          <w:rFonts w:ascii="Times New Roman" w:hAnsi="Times New Roman" w:cs="Times New Roman"/>
        </w:rPr>
        <w:t>TradingView</w:t>
      </w:r>
      <w:proofErr w:type="spellEnd"/>
      <w:r w:rsidRPr="00AE6168">
        <w:rPr>
          <w:rFonts w:ascii="Times New Roman" w:hAnsi="Times New Roman" w:cs="Times New Roman"/>
        </w:rPr>
        <w:t>, making it accessible through a web interface or mobile app.</w:t>
      </w:r>
    </w:p>
    <w:p w14:paraId="7F363F9D" w14:textId="51246F00" w:rsidR="006E2150" w:rsidRPr="00AE6168" w:rsidRDefault="006E2150" w:rsidP="00AE6168">
      <w:pPr>
        <w:pStyle w:val="ListParagraph"/>
        <w:numPr>
          <w:ilvl w:val="0"/>
          <w:numId w:val="11"/>
        </w:numPr>
        <w:rPr>
          <w:rFonts w:ascii="Times New Roman" w:hAnsi="Times New Roman" w:cs="Times New Roman"/>
        </w:rPr>
      </w:pPr>
      <w:r w:rsidRPr="00AE6168">
        <w:rPr>
          <w:rFonts w:ascii="Times New Roman" w:hAnsi="Times New Roman" w:cs="Times New Roman"/>
          <w:b/>
          <w:bCs/>
        </w:rPr>
        <w:t>Push Notification Support:</w:t>
      </w:r>
      <w:r w:rsidRPr="00AE6168">
        <w:rPr>
          <w:rFonts w:ascii="Times New Roman" w:hAnsi="Times New Roman" w:cs="Times New Roman"/>
        </w:rPr>
        <w:t xml:space="preserve"> To notify users when prices approach critical levels, reducing the need for constant chart-watching.</w:t>
      </w:r>
    </w:p>
    <w:p w14:paraId="5F335C99" w14:textId="7C88ED8E" w:rsidR="006E2150" w:rsidRPr="00AE6168" w:rsidRDefault="006E2150" w:rsidP="00AE6168">
      <w:pPr>
        <w:pStyle w:val="ListParagraph"/>
        <w:numPr>
          <w:ilvl w:val="0"/>
          <w:numId w:val="11"/>
        </w:numPr>
        <w:rPr>
          <w:rFonts w:ascii="Times New Roman" w:hAnsi="Times New Roman" w:cs="Times New Roman"/>
        </w:rPr>
      </w:pPr>
      <w:r w:rsidRPr="00AE6168">
        <w:rPr>
          <w:rFonts w:ascii="Times New Roman" w:hAnsi="Times New Roman" w:cs="Times New Roman"/>
          <w:b/>
          <w:bCs/>
        </w:rPr>
        <w:t xml:space="preserve">Data Processing Backend: </w:t>
      </w:r>
      <w:r w:rsidRPr="00AE6168">
        <w:rPr>
          <w:rFonts w:ascii="Times New Roman" w:hAnsi="Times New Roman" w:cs="Times New Roman"/>
        </w:rPr>
        <w:t>To process historical and real-time data for accurate plotting of support/resistance zones and price targets.</w:t>
      </w:r>
    </w:p>
    <w:p w14:paraId="50744F72" w14:textId="77777777" w:rsidR="006E2150" w:rsidRPr="00AE6168" w:rsidRDefault="006E2150" w:rsidP="006E2150">
      <w:pPr>
        <w:rPr>
          <w:rFonts w:ascii="Times New Roman" w:hAnsi="Times New Roman" w:cs="Times New Roman"/>
        </w:rPr>
      </w:pPr>
    </w:p>
    <w:p w14:paraId="5F7A5BC7" w14:textId="7F4135EA" w:rsidR="006E2150" w:rsidRPr="00AE6168" w:rsidRDefault="006E2150" w:rsidP="006E2150">
      <w:pPr>
        <w:rPr>
          <w:rFonts w:ascii="Times New Roman" w:hAnsi="Times New Roman" w:cs="Times New Roman"/>
          <w:b/>
          <w:bCs/>
          <w:sz w:val="28"/>
          <w:szCs w:val="28"/>
        </w:rPr>
      </w:pPr>
      <w:r w:rsidRPr="00AE6168">
        <w:rPr>
          <w:rFonts w:ascii="Times New Roman" w:hAnsi="Times New Roman" w:cs="Times New Roman"/>
          <w:b/>
          <w:bCs/>
          <w:sz w:val="28"/>
          <w:szCs w:val="28"/>
        </w:rPr>
        <w:t xml:space="preserve"> Potential Ethical Concerns:</w:t>
      </w:r>
    </w:p>
    <w:p w14:paraId="741FC88B" w14:textId="4B64D1CA" w:rsidR="006E2150" w:rsidRPr="00AE6168" w:rsidRDefault="006E2150" w:rsidP="006E2150">
      <w:pPr>
        <w:pStyle w:val="ListParagraph"/>
        <w:numPr>
          <w:ilvl w:val="0"/>
          <w:numId w:val="10"/>
        </w:numPr>
        <w:rPr>
          <w:rFonts w:ascii="Times New Roman" w:hAnsi="Times New Roman" w:cs="Times New Roman"/>
        </w:rPr>
      </w:pPr>
      <w:r w:rsidRPr="00AE6168">
        <w:rPr>
          <w:rFonts w:ascii="Times New Roman" w:hAnsi="Times New Roman" w:cs="Times New Roman"/>
          <w:b/>
          <w:bCs/>
        </w:rPr>
        <w:t>Over-Reliance on AI Indicators:</w:t>
      </w:r>
      <w:r w:rsidRPr="00AE6168">
        <w:rPr>
          <w:rFonts w:ascii="Times New Roman" w:hAnsi="Times New Roman" w:cs="Times New Roman"/>
        </w:rPr>
        <w:t xml:space="preserve"> Traders might rely on the indicator without understanding market fundamentals, which could lead to poor decision-making if market conditions deviate from predicted patterns.</w:t>
      </w:r>
    </w:p>
    <w:p w14:paraId="025D61E1" w14:textId="5D033199" w:rsidR="006E2150" w:rsidRPr="00AE6168" w:rsidRDefault="006E2150" w:rsidP="006E2150">
      <w:pPr>
        <w:pStyle w:val="ListParagraph"/>
        <w:numPr>
          <w:ilvl w:val="0"/>
          <w:numId w:val="10"/>
        </w:numPr>
        <w:rPr>
          <w:rFonts w:ascii="Times New Roman" w:hAnsi="Times New Roman" w:cs="Times New Roman"/>
        </w:rPr>
      </w:pPr>
      <w:r w:rsidRPr="00AE6168">
        <w:rPr>
          <w:rFonts w:ascii="Times New Roman" w:hAnsi="Times New Roman" w:cs="Times New Roman"/>
          <w:b/>
          <w:bCs/>
        </w:rPr>
        <w:t xml:space="preserve">Privacy and Data Use: </w:t>
      </w:r>
      <w:r w:rsidRPr="00AE6168">
        <w:rPr>
          <w:rFonts w:ascii="Times New Roman" w:hAnsi="Times New Roman" w:cs="Times New Roman"/>
        </w:rPr>
        <w:t>Ensuring that data used for predictive modeling is handled securely and complies with regulatory standards.</w:t>
      </w:r>
    </w:p>
    <w:p w14:paraId="08636770" w14:textId="0968BB97" w:rsidR="006E2150" w:rsidRDefault="006E2150" w:rsidP="006E2150">
      <w:pPr>
        <w:pStyle w:val="ListParagraph"/>
        <w:numPr>
          <w:ilvl w:val="0"/>
          <w:numId w:val="10"/>
        </w:numPr>
        <w:rPr>
          <w:rFonts w:ascii="Times New Roman" w:hAnsi="Times New Roman" w:cs="Times New Roman"/>
        </w:rPr>
      </w:pPr>
      <w:r w:rsidRPr="00AE6168">
        <w:rPr>
          <w:rFonts w:ascii="Times New Roman" w:hAnsi="Times New Roman" w:cs="Times New Roman"/>
          <w:b/>
          <w:bCs/>
        </w:rPr>
        <w:t>Market Manipulation Concerns:</w:t>
      </w:r>
      <w:r w:rsidRPr="00AE6168">
        <w:rPr>
          <w:rFonts w:ascii="Times New Roman" w:hAnsi="Times New Roman" w:cs="Times New Roman"/>
        </w:rPr>
        <w:t xml:space="preserve"> In some cases, AI-driven indicators could inadvertently contribute to patterns that affect market movements, potentially leading to unintentional impacts on prices.</w:t>
      </w:r>
    </w:p>
    <w:p w14:paraId="6D975DBB" w14:textId="77777777" w:rsidR="00AE6168" w:rsidRPr="00AE6168" w:rsidRDefault="00AE6168" w:rsidP="00AE6168">
      <w:pPr>
        <w:pStyle w:val="ListParagraph"/>
        <w:ind w:left="360"/>
        <w:rPr>
          <w:rFonts w:ascii="Times New Roman" w:hAnsi="Times New Roman" w:cs="Times New Roman"/>
        </w:rPr>
      </w:pPr>
    </w:p>
    <w:p w14:paraId="2584BC3C" w14:textId="404D3DA4" w:rsidR="006E2150" w:rsidRPr="00AE6168" w:rsidRDefault="006E2150" w:rsidP="006E2150">
      <w:pPr>
        <w:rPr>
          <w:rFonts w:ascii="Times New Roman" w:hAnsi="Times New Roman" w:cs="Times New Roman"/>
          <w:b/>
          <w:bCs/>
          <w:sz w:val="28"/>
          <w:szCs w:val="28"/>
        </w:rPr>
      </w:pPr>
      <w:r w:rsidRPr="00AE6168">
        <w:rPr>
          <w:rFonts w:ascii="Times New Roman" w:hAnsi="Times New Roman" w:cs="Times New Roman"/>
          <w:b/>
          <w:bCs/>
          <w:sz w:val="28"/>
          <w:szCs w:val="28"/>
        </w:rPr>
        <w:t>Conclusion:</w:t>
      </w:r>
    </w:p>
    <w:p w14:paraId="58C55E18" w14:textId="41B6707B" w:rsidR="00B70307" w:rsidRPr="00AE6168" w:rsidRDefault="006E2150" w:rsidP="006E2150">
      <w:pPr>
        <w:rPr>
          <w:rFonts w:ascii="Times New Roman" w:hAnsi="Times New Roman" w:cs="Times New Roman"/>
        </w:rPr>
      </w:pPr>
      <w:r w:rsidRPr="00AE6168">
        <w:rPr>
          <w:rFonts w:ascii="Times New Roman" w:hAnsi="Times New Roman" w:cs="Times New Roman"/>
        </w:rPr>
        <w:t xml:space="preserve">The Pivots and Reversals indicator serves as a practical example </w:t>
      </w:r>
      <w:r w:rsidR="00CC496F">
        <w:rPr>
          <w:rFonts w:ascii="Times New Roman" w:hAnsi="Times New Roman" w:cs="Times New Roman"/>
        </w:rPr>
        <w:t>on a way that</w:t>
      </w:r>
      <w:r w:rsidRPr="00AE6168">
        <w:rPr>
          <w:rFonts w:ascii="Times New Roman" w:hAnsi="Times New Roman" w:cs="Times New Roman"/>
        </w:rPr>
        <w:t xml:space="preserve"> AI can enhance trading by automating the identification of reversal zones, pivotal points, and price targets. While it doesn't replace human judgment, it can help traders make better-informed decisions with less stress. By providing timely alerts and actionable insights, this indicator exemplifies how AI can simplify trading without the need for complex automation, making it more accessible to everyday traders.</w:t>
      </w:r>
    </w:p>
    <w:sectPr w:rsidR="00B70307" w:rsidRPr="00AE6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28746F"/>
    <w:multiLevelType w:val="hybridMultilevel"/>
    <w:tmpl w:val="104A57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1529C8"/>
    <w:multiLevelType w:val="hybridMultilevel"/>
    <w:tmpl w:val="0BAC1C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E333E14"/>
    <w:multiLevelType w:val="hybridMultilevel"/>
    <w:tmpl w:val="9906EF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9B32F8"/>
    <w:multiLevelType w:val="hybridMultilevel"/>
    <w:tmpl w:val="DE420A0C"/>
    <w:lvl w:ilvl="0" w:tplc="04090001">
      <w:start w:val="1"/>
      <w:numFmt w:val="bullet"/>
      <w:lvlText w:val=""/>
      <w:lvlJc w:val="left"/>
      <w:pPr>
        <w:ind w:left="360" w:hanging="360"/>
      </w:pPr>
      <w:rPr>
        <w:rFonts w:ascii="Symbol" w:hAnsi="Symbol" w:hint="default"/>
      </w:rPr>
    </w:lvl>
    <w:lvl w:ilvl="1" w:tplc="AA82B6BC">
      <w:numFmt w:val="bullet"/>
      <w:lvlText w:val="-"/>
      <w:lvlJc w:val="left"/>
      <w:pPr>
        <w:ind w:left="1080" w:hanging="360"/>
      </w:pPr>
      <w:rPr>
        <w:rFonts w:ascii="Aptos" w:eastAsiaTheme="minorHAnsi" w:hAnsi="Aptos"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BC73C8"/>
    <w:multiLevelType w:val="hybridMultilevel"/>
    <w:tmpl w:val="6AEEC926"/>
    <w:lvl w:ilvl="0" w:tplc="9C807F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2D562B"/>
    <w:multiLevelType w:val="hybridMultilevel"/>
    <w:tmpl w:val="D4625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CB2152"/>
    <w:multiLevelType w:val="hybridMultilevel"/>
    <w:tmpl w:val="BEBEF7AA"/>
    <w:lvl w:ilvl="0" w:tplc="9C807F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FE09D6"/>
    <w:multiLevelType w:val="hybridMultilevel"/>
    <w:tmpl w:val="789C9F10"/>
    <w:lvl w:ilvl="0" w:tplc="9C807F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42184E"/>
    <w:multiLevelType w:val="hybridMultilevel"/>
    <w:tmpl w:val="2C620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9A3D81"/>
    <w:multiLevelType w:val="hybridMultilevel"/>
    <w:tmpl w:val="83F6F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9C7108"/>
    <w:multiLevelType w:val="hybridMultilevel"/>
    <w:tmpl w:val="79AC4018"/>
    <w:lvl w:ilvl="0" w:tplc="9C807F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1421138">
    <w:abstractNumId w:val="9"/>
  </w:num>
  <w:num w:numId="2" w16cid:durableId="222956195">
    <w:abstractNumId w:val="6"/>
  </w:num>
  <w:num w:numId="3" w16cid:durableId="1002583279">
    <w:abstractNumId w:val="5"/>
  </w:num>
  <w:num w:numId="4" w16cid:durableId="1179393110">
    <w:abstractNumId w:val="4"/>
  </w:num>
  <w:num w:numId="5" w16cid:durableId="1024021655">
    <w:abstractNumId w:val="8"/>
  </w:num>
  <w:num w:numId="6" w16cid:durableId="370887325">
    <w:abstractNumId w:val="7"/>
  </w:num>
  <w:num w:numId="7" w16cid:durableId="1283270308">
    <w:abstractNumId w:val="3"/>
  </w:num>
  <w:num w:numId="8" w16cid:durableId="1041594360">
    <w:abstractNumId w:val="10"/>
  </w:num>
  <w:num w:numId="9" w16cid:durableId="2132164628">
    <w:abstractNumId w:val="0"/>
  </w:num>
  <w:num w:numId="10" w16cid:durableId="1213732098">
    <w:abstractNumId w:val="2"/>
  </w:num>
  <w:num w:numId="11" w16cid:durableId="337386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07"/>
    <w:rsid w:val="003E1849"/>
    <w:rsid w:val="006E2150"/>
    <w:rsid w:val="00754EC7"/>
    <w:rsid w:val="00AE6168"/>
    <w:rsid w:val="00B70307"/>
    <w:rsid w:val="00B9578C"/>
    <w:rsid w:val="00BA04FD"/>
    <w:rsid w:val="00CC496F"/>
    <w:rsid w:val="00E60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96AEE"/>
  <w15:chartTrackingRefBased/>
  <w15:docId w15:val="{C153ED5B-E849-4A1D-93AC-F893B801F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307"/>
    <w:rPr>
      <w:rFonts w:eastAsiaTheme="majorEastAsia" w:cstheme="majorBidi"/>
      <w:color w:val="272727" w:themeColor="text1" w:themeTint="D8"/>
    </w:rPr>
  </w:style>
  <w:style w:type="paragraph" w:styleId="Title">
    <w:name w:val="Title"/>
    <w:basedOn w:val="Normal"/>
    <w:next w:val="Normal"/>
    <w:link w:val="TitleChar"/>
    <w:uiPriority w:val="10"/>
    <w:qFormat/>
    <w:rsid w:val="00B70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307"/>
    <w:pPr>
      <w:spacing w:before="160"/>
      <w:jc w:val="center"/>
    </w:pPr>
    <w:rPr>
      <w:i/>
      <w:iCs/>
      <w:color w:val="404040" w:themeColor="text1" w:themeTint="BF"/>
    </w:rPr>
  </w:style>
  <w:style w:type="character" w:customStyle="1" w:styleId="QuoteChar">
    <w:name w:val="Quote Char"/>
    <w:basedOn w:val="DefaultParagraphFont"/>
    <w:link w:val="Quote"/>
    <w:uiPriority w:val="29"/>
    <w:rsid w:val="00B70307"/>
    <w:rPr>
      <w:i/>
      <w:iCs/>
      <w:color w:val="404040" w:themeColor="text1" w:themeTint="BF"/>
    </w:rPr>
  </w:style>
  <w:style w:type="paragraph" w:styleId="ListParagraph">
    <w:name w:val="List Paragraph"/>
    <w:basedOn w:val="Normal"/>
    <w:uiPriority w:val="34"/>
    <w:qFormat/>
    <w:rsid w:val="00B70307"/>
    <w:pPr>
      <w:ind w:left="720"/>
      <w:contextualSpacing/>
    </w:pPr>
  </w:style>
  <w:style w:type="character" w:styleId="IntenseEmphasis">
    <w:name w:val="Intense Emphasis"/>
    <w:basedOn w:val="DefaultParagraphFont"/>
    <w:uiPriority w:val="21"/>
    <w:qFormat/>
    <w:rsid w:val="00B70307"/>
    <w:rPr>
      <w:i/>
      <w:iCs/>
      <w:color w:val="0F4761" w:themeColor="accent1" w:themeShade="BF"/>
    </w:rPr>
  </w:style>
  <w:style w:type="paragraph" w:styleId="IntenseQuote">
    <w:name w:val="Intense Quote"/>
    <w:basedOn w:val="Normal"/>
    <w:next w:val="Normal"/>
    <w:link w:val="IntenseQuoteChar"/>
    <w:uiPriority w:val="30"/>
    <w:qFormat/>
    <w:rsid w:val="00B70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307"/>
    <w:rPr>
      <w:i/>
      <w:iCs/>
      <w:color w:val="0F4761" w:themeColor="accent1" w:themeShade="BF"/>
    </w:rPr>
  </w:style>
  <w:style w:type="character" w:styleId="IntenseReference">
    <w:name w:val="Intense Reference"/>
    <w:basedOn w:val="DefaultParagraphFont"/>
    <w:uiPriority w:val="32"/>
    <w:qFormat/>
    <w:rsid w:val="00B70307"/>
    <w:rPr>
      <w:b/>
      <w:bCs/>
      <w:smallCaps/>
      <w:color w:val="0F4761" w:themeColor="accent1" w:themeShade="BF"/>
      <w:spacing w:val="5"/>
    </w:rPr>
  </w:style>
  <w:style w:type="character" w:styleId="Hyperlink">
    <w:name w:val="Hyperlink"/>
    <w:basedOn w:val="DefaultParagraphFont"/>
    <w:uiPriority w:val="99"/>
    <w:unhideWhenUsed/>
    <w:rsid w:val="00AE6168"/>
    <w:rPr>
      <w:color w:val="467886" w:themeColor="hyperlink"/>
      <w:u w:val="single"/>
    </w:rPr>
  </w:style>
  <w:style w:type="character" w:styleId="UnresolvedMention">
    <w:name w:val="Unresolved Mention"/>
    <w:basedOn w:val="DefaultParagraphFont"/>
    <w:uiPriority w:val="99"/>
    <w:semiHidden/>
    <w:unhideWhenUsed/>
    <w:rsid w:val="00AE61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520</Words>
  <Characters>2969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 a clone</dc:creator>
  <cp:keywords/>
  <dc:description/>
  <cp:lastModifiedBy>im a clone</cp:lastModifiedBy>
  <cp:revision>4</cp:revision>
  <dcterms:created xsi:type="dcterms:W3CDTF">2024-10-31T05:19:00Z</dcterms:created>
  <dcterms:modified xsi:type="dcterms:W3CDTF">2024-11-05T05:28:00Z</dcterms:modified>
</cp:coreProperties>
</file>