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China Export: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https://wits.worldbank.org/CountryProfile/en/Country/CHN/StartYear/1992/EndYear/2020/TradeFlow/Export/Indicator/XPRT-TRD-VL/Partner/WLD/Product/Total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China Import: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https://wits.worldbank.org/CountryProfile/en/Country/CHN/StartYear/1992/EndYear/2020/TradeFlow/Import/Indicator/MPRT-TRD-VL/Partner/WLD/Product/Total#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China Exports to Sub-Saharan Africa: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https://wits.worldbank.org/CountryProfile/en/Country/CHN/StartYear/1992/EndYear/2020/TradeFlow/Export/Indicator/XPRT-TRD-VL/Partner/SSF/Product/all-groups#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China Imports to Sub-Saharan Africa: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https://wits.worldbank.org/CountryProfile/en/Country/CHN/StartYear/1992/EndYear/2020/TradeFlow/Import/Indicator/MPRT-TRD-VL/Partner/SSF/Product/all-groups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Some US Specific Data: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https://www.census.gov/foreign-trade/balance/c5700.html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lot of data about arms deals, not sure which data set would be the most useful: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https://www.sipri.org/databases/armstransfers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https://armstrade.sipri.org/armstrade/page/values.php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Importer exporter of weapons to/from china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ipri.org/databases/armstransfers" TargetMode="External"/><Relationship Id="rId10" Type="http://schemas.openxmlformats.org/officeDocument/2006/relationships/hyperlink" Target="https://www.census.gov/foreign-trade/balance/c5700.html" TargetMode="External"/><Relationship Id="rId12" Type="http://schemas.openxmlformats.org/officeDocument/2006/relationships/hyperlink" Target="https://armstrade.sipri.org/armstrade/page/values.php" TargetMode="External"/><Relationship Id="rId9" Type="http://schemas.openxmlformats.org/officeDocument/2006/relationships/hyperlink" Target="https://wits.worldbank.org/CountryProfile/en/Country/CHN/StartYear/1992/EndYear/2020/TradeFlow/Import/Indicator/MPRT-TRD-VL/Partner/SSF/Product/all-groups" TargetMode="External"/><Relationship Id="rId5" Type="http://schemas.openxmlformats.org/officeDocument/2006/relationships/styles" Target="styles.xml"/><Relationship Id="rId6" Type="http://schemas.openxmlformats.org/officeDocument/2006/relationships/hyperlink" Target="https://wits.worldbank.org/CountryProfile/en/Country/CHN/StartYear/1992/EndYear/2020/TradeFlow/Export/Indicator/XPRT-TRD-VL/Partner/WLD/Product/Total" TargetMode="External"/><Relationship Id="rId7" Type="http://schemas.openxmlformats.org/officeDocument/2006/relationships/hyperlink" Target="https://wits.worldbank.org/CountryProfile/en/Country/CHN/StartYear/1992/EndYear/2020/TradeFlow/Import/Indicator/MPRT-TRD-VL/Partner/WLD/Product/Total#" TargetMode="External"/><Relationship Id="rId8" Type="http://schemas.openxmlformats.org/officeDocument/2006/relationships/hyperlink" Target="https://wits.worldbank.org/CountryProfile/en/Country/CHN/StartYear/1992/EndYear/2020/TradeFlow/Export/Indicator/XPRT-TRD-VL/Partner/SSF/Product/all-groups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