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63C" w:rsidRPr="0066463C" w:rsidRDefault="0066463C" w:rsidP="0066463C">
      <w:pPr>
        <w:rPr>
          <w:b/>
        </w:rPr>
      </w:pPr>
      <w:r w:rsidRPr="0066463C">
        <w:rPr>
          <w:b/>
        </w:rPr>
        <w:t>This folder includes files for constructing the tables and figures in the paper “</w:t>
      </w:r>
      <w:r w:rsidRPr="0066463C">
        <w:rPr>
          <w:b/>
        </w:rPr>
        <w:t>Do Oil Windfalls Improve Living Standards? Evidence from Brazil</w:t>
      </w:r>
      <w:r w:rsidRPr="0066463C">
        <w:rPr>
          <w:b/>
        </w:rPr>
        <w:t>”, by Francesco Caselli and Guy Michaels</w:t>
      </w:r>
    </w:p>
    <w:p w:rsidR="0066463C" w:rsidRDefault="0066463C" w:rsidP="0066463C"/>
    <w:tbl>
      <w:tblPr>
        <w:tblW w:w="9645" w:type="dxa"/>
        <w:tblInd w:w="93" w:type="dxa"/>
        <w:tblLook w:val="04A0" w:firstRow="1" w:lastRow="0" w:firstColumn="1" w:lastColumn="0" w:noHBand="0" w:noVBand="1"/>
      </w:tblPr>
      <w:tblGrid>
        <w:gridCol w:w="3305"/>
        <w:gridCol w:w="6340"/>
      </w:tblGrid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regressions_brazil_final.do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do file: used for constructing data for tables and figures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amc9770.dta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main dataset on Brazilian AMCs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domicile1991.dta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on housing measures by AMC in 1991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domicile2000.dta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on housing measures by AMC in 2000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federal_contracts.dta</w:t>
            </w:r>
            <w:proofErr w:type="spellEnd"/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</w:t>
            </w:r>
            <w:bookmarkStart w:id="0" w:name="_GoBack"/>
            <w:bookmarkEnd w:id="0"/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et: data on federal contracts by AMC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proofErr w:type="spellStart"/>
            <w:r w:rsidRPr="0081656C">
              <w:rPr>
                <w:rFonts w:ascii="Calibri" w:eastAsia="Times New Roman" w:hAnsi="Calibri" w:cs="Calibri"/>
                <w:color w:val="000000"/>
                <w:lang w:val="es-ES"/>
              </w:rPr>
              <w:t>ipeadata_municipios_x_amcs.dta</w:t>
            </w:r>
            <w:proofErr w:type="spellEnd"/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concordance between AMCs and municipalities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oilfields_gis_clean.dta</w:t>
            </w:r>
            <w:proofErr w:type="spellEnd"/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oilfields data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table1a.dta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left-hand column of Table 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table1b.dta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right-hand column of Table 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table2.dta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table3.dta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3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table4.dta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4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table5.dta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5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table6.dta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6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table7.dta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7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table8.dta 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8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tableA1a.dta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left-hand column of Table A1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tableA1b.dta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right-hand column of Table A1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tableA2.dta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A2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tableA3.dta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Table A3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figure1data.dta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Figure 1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figure2.mxd     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file: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figure_2_amc_1997_1970.dbf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figure_2_amc_1997_1970.prj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figure_2_amc_1997_1970.sbn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figure_2_amc_1997_1970.sbx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figure_2_amc_1997_1970.shp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figure_2_amc_1997_1970.shp.xml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figure_2_amc_1997_1970.shx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AMCs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figure_2_oilfields.dbf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figure_2_oilfields.prj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figure_2_oilfields.sbn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figure_2_oilfields.sbx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figure_2_oilfields.shp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figure_2_oilfields.shp.xml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figure_2_oilfields.shx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GIS dataset: data on oilfields used to construct Figure 2</w:t>
            </w:r>
          </w:p>
        </w:tc>
      </w:tr>
      <w:tr w:rsidR="0081656C" w:rsidRPr="0081656C" w:rsidTr="0066463C">
        <w:trPr>
          <w:trHeight w:val="3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figureA1data.dta  </w:t>
            </w:r>
          </w:p>
        </w:tc>
        <w:tc>
          <w:tcPr>
            <w:tcW w:w="6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56C" w:rsidRPr="0081656C" w:rsidRDefault="0081656C" w:rsidP="008165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1656C">
              <w:rPr>
                <w:rFonts w:ascii="Calibri" w:eastAsia="Times New Roman" w:hAnsi="Calibri" w:cs="Calibri"/>
                <w:color w:val="000000"/>
                <w:lang w:val="en-US"/>
              </w:rPr>
              <w:t>Stata dataset: data for constructing Figure A1</w:t>
            </w:r>
          </w:p>
        </w:tc>
      </w:tr>
    </w:tbl>
    <w:p w:rsidR="00EB3227" w:rsidRDefault="00EB3227"/>
    <w:p w:rsidR="0066463C" w:rsidRDefault="0066463C" w:rsidP="0066463C">
      <w:pPr>
        <w:pStyle w:val="ListParagraph"/>
        <w:numPr>
          <w:ilvl w:val="0"/>
          <w:numId w:val="1"/>
        </w:numPr>
      </w:pPr>
      <w:r>
        <w:t>Note: Table A4 is contained in the paper itself, so no additional data is required.</w:t>
      </w:r>
    </w:p>
    <w:sectPr w:rsidR="0066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84B79"/>
    <w:multiLevelType w:val="hybridMultilevel"/>
    <w:tmpl w:val="4A122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56C"/>
    <w:rsid w:val="0066463C"/>
    <w:rsid w:val="0081656C"/>
    <w:rsid w:val="00DA5176"/>
    <w:rsid w:val="00EB3227"/>
    <w:rsid w:val="00FD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6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Michaels</dc:creator>
  <cp:lastModifiedBy>Guy Michaels</cp:lastModifiedBy>
  <cp:revision>2</cp:revision>
  <dcterms:created xsi:type="dcterms:W3CDTF">2012-06-19T14:35:00Z</dcterms:created>
  <dcterms:modified xsi:type="dcterms:W3CDTF">2012-06-19T14:39:00Z</dcterms:modified>
</cp:coreProperties>
</file>