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6A4F" w14:textId="712DB676" w:rsidR="00EF22CB" w:rsidRPr="0022767E" w:rsidRDefault="00FF7AA8" w:rsidP="0022767E">
      <w:pPr>
        <w:rPr>
          <w:rFonts w:eastAsia="Times New Roman" w:cstheme="minorHAnsi"/>
          <w:sz w:val="24"/>
          <w:szCs w:val="24"/>
        </w:rPr>
      </w:pPr>
      <w:r w:rsidRPr="0022767E">
        <w:rPr>
          <w:rFonts w:cstheme="minorHAnsi"/>
          <w:sz w:val="24"/>
          <w:szCs w:val="24"/>
        </w:rPr>
        <w:t xml:space="preserve">Data and Programs for: </w:t>
      </w:r>
      <w:r w:rsidR="0022767E" w:rsidRPr="0022767E">
        <w:rPr>
          <w:rFonts w:eastAsia="Times New Roman" w:cstheme="minorHAnsi"/>
          <w:i/>
          <w:iCs/>
          <w:sz w:val="24"/>
          <w:szCs w:val="24"/>
        </w:rPr>
        <w:t>The Rural-Nonrural Divide? K-12 District Spending and Implications of Equity-Based School Funding</w:t>
      </w:r>
    </w:p>
    <w:p w14:paraId="1394D02F" w14:textId="05F2501D" w:rsidR="0022767E" w:rsidRPr="0022767E" w:rsidRDefault="0022767E" w:rsidP="00FF7AA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2767E">
        <w:rPr>
          <w:rFonts w:cstheme="minorHAnsi"/>
          <w:sz w:val="24"/>
          <w:szCs w:val="24"/>
        </w:rPr>
        <w:t>Tasminda</w:t>
      </w:r>
      <w:proofErr w:type="spellEnd"/>
      <w:r w:rsidRPr="0022767E">
        <w:rPr>
          <w:rFonts w:cstheme="minorHAnsi"/>
          <w:sz w:val="24"/>
          <w:szCs w:val="24"/>
        </w:rPr>
        <w:t xml:space="preserve"> K. Dhaliwal &amp; Paul Bruno</w:t>
      </w:r>
    </w:p>
    <w:p w14:paraId="41F18FD4" w14:textId="2C97BF44" w:rsidR="00FF7AA8" w:rsidRPr="0022767E" w:rsidRDefault="0022767E" w:rsidP="00FF7AA8">
      <w:pPr>
        <w:spacing w:after="0" w:line="240" w:lineRule="auto"/>
        <w:rPr>
          <w:rFonts w:cstheme="minorHAnsi"/>
          <w:sz w:val="24"/>
          <w:szCs w:val="24"/>
        </w:rPr>
      </w:pPr>
      <w:r w:rsidRPr="0022767E">
        <w:rPr>
          <w:rFonts w:cstheme="minorHAnsi"/>
          <w:sz w:val="24"/>
          <w:szCs w:val="24"/>
        </w:rPr>
        <w:t>December 21st</w:t>
      </w:r>
      <w:r w:rsidR="00FF7AA8" w:rsidRPr="0022767E">
        <w:rPr>
          <w:rFonts w:cstheme="minorHAnsi"/>
          <w:sz w:val="24"/>
          <w:szCs w:val="24"/>
        </w:rPr>
        <w:t>, 20</w:t>
      </w:r>
      <w:r w:rsidRPr="0022767E">
        <w:rPr>
          <w:rFonts w:cstheme="minorHAnsi"/>
          <w:sz w:val="24"/>
          <w:szCs w:val="24"/>
        </w:rPr>
        <w:t>20</w:t>
      </w:r>
    </w:p>
    <w:p w14:paraId="6B27815E" w14:textId="77777777" w:rsidR="00FF7AA8" w:rsidRPr="0022767E" w:rsidRDefault="00FF7AA8" w:rsidP="00FF7AA8">
      <w:pPr>
        <w:spacing w:after="0" w:line="240" w:lineRule="auto"/>
        <w:rPr>
          <w:rFonts w:cstheme="minorHAnsi"/>
          <w:sz w:val="24"/>
          <w:szCs w:val="24"/>
        </w:rPr>
      </w:pPr>
    </w:p>
    <w:p w14:paraId="659AECAE" w14:textId="3BC85BCF" w:rsidR="00D93DBF" w:rsidRPr="0022767E" w:rsidRDefault="00FF7AA8" w:rsidP="0022767E">
      <w:pPr>
        <w:rPr>
          <w:rFonts w:eastAsia="Times New Roman" w:cstheme="minorHAnsi"/>
          <w:sz w:val="24"/>
          <w:szCs w:val="24"/>
        </w:rPr>
      </w:pPr>
      <w:r w:rsidRPr="0022767E">
        <w:rPr>
          <w:rFonts w:cstheme="minorHAnsi"/>
          <w:sz w:val="24"/>
          <w:szCs w:val="24"/>
        </w:rPr>
        <w:t>This memo documents the data files and analysis files used to generate the estimates found in “</w:t>
      </w:r>
      <w:r w:rsidR="0022767E" w:rsidRPr="0022767E">
        <w:rPr>
          <w:rFonts w:eastAsia="Times New Roman" w:cstheme="minorHAnsi"/>
          <w:sz w:val="24"/>
          <w:szCs w:val="24"/>
        </w:rPr>
        <w:t>The Rural-Nonrural Divide? K-12 District Spending and Implications of Equity-Based School Funding</w:t>
      </w:r>
      <w:r w:rsidRPr="0022767E">
        <w:rPr>
          <w:rFonts w:cstheme="minorHAnsi"/>
          <w:sz w:val="24"/>
          <w:szCs w:val="24"/>
        </w:rPr>
        <w:t xml:space="preserve">” in </w:t>
      </w:r>
      <w:proofErr w:type="spellStart"/>
      <w:r w:rsidRPr="0022767E">
        <w:rPr>
          <w:rFonts w:cstheme="minorHAnsi"/>
          <w:sz w:val="24"/>
          <w:szCs w:val="24"/>
        </w:rPr>
        <w:t>AERAOpen</w:t>
      </w:r>
      <w:proofErr w:type="spellEnd"/>
      <w:r w:rsidRPr="0022767E">
        <w:rPr>
          <w:rFonts w:cstheme="minorHAnsi"/>
          <w:sz w:val="24"/>
          <w:szCs w:val="24"/>
        </w:rPr>
        <w:t>,</w:t>
      </w:r>
      <w:r w:rsidR="0022767E" w:rsidRPr="0022767E">
        <w:rPr>
          <w:rFonts w:cstheme="minorHAnsi"/>
          <w:sz w:val="24"/>
          <w:szCs w:val="24"/>
        </w:rPr>
        <w:t xml:space="preserve"> 2021</w:t>
      </w:r>
      <w:r w:rsidRPr="0022767E">
        <w:rPr>
          <w:rFonts w:cstheme="minorHAnsi"/>
          <w:sz w:val="24"/>
          <w:szCs w:val="24"/>
        </w:rPr>
        <w:t>.</w:t>
      </w:r>
    </w:p>
    <w:p w14:paraId="0376C108" w14:textId="77777777" w:rsidR="00D93DBF" w:rsidRPr="0022767E" w:rsidRDefault="00D93DBF" w:rsidP="00FF7AA8">
      <w:pPr>
        <w:spacing w:after="0" w:line="240" w:lineRule="auto"/>
        <w:rPr>
          <w:rFonts w:cstheme="minorHAnsi"/>
          <w:sz w:val="24"/>
          <w:szCs w:val="24"/>
        </w:rPr>
      </w:pPr>
    </w:p>
    <w:p w14:paraId="3B6C0044" w14:textId="0437AB94" w:rsidR="0022767E" w:rsidRPr="0022767E" w:rsidRDefault="0022767E" w:rsidP="00FF7AA8">
      <w:pPr>
        <w:spacing w:after="0" w:line="240" w:lineRule="auto"/>
        <w:rPr>
          <w:rFonts w:cstheme="minorHAnsi"/>
          <w:sz w:val="24"/>
          <w:szCs w:val="24"/>
        </w:rPr>
      </w:pPr>
      <w:r w:rsidRPr="0022767E">
        <w:rPr>
          <w:rFonts w:cstheme="minorHAnsi"/>
          <w:sz w:val="24"/>
          <w:szCs w:val="24"/>
        </w:rPr>
        <w:t>The data were gathered from publicly available sources including the California Department of Education’s Annual District Financial Releases, National Center for Education Statistics, and the Census Bureau’s Model-based Small Area Income and Poverty Estimates.</w:t>
      </w:r>
      <w:r w:rsidR="004F267A">
        <w:rPr>
          <w:rFonts w:cstheme="minorHAnsi"/>
          <w:sz w:val="24"/>
          <w:szCs w:val="24"/>
        </w:rPr>
        <w:t xml:space="preserve"> Please refer to manuscript for a detailed description of variables and sources. The raw data file is “</w:t>
      </w:r>
      <w:r w:rsidR="004F267A" w:rsidRPr="004F267A">
        <w:rPr>
          <w:rFonts w:cstheme="minorHAnsi"/>
          <w:sz w:val="24"/>
          <w:szCs w:val="24"/>
        </w:rPr>
        <w:t>AERAOpen_lcffruralpanel_0418_replication</w:t>
      </w:r>
      <w:r w:rsidR="004F267A">
        <w:rPr>
          <w:rFonts w:cstheme="minorHAnsi"/>
          <w:sz w:val="24"/>
          <w:szCs w:val="24"/>
        </w:rPr>
        <w:t>”.</w:t>
      </w:r>
    </w:p>
    <w:p w14:paraId="7DD80002" w14:textId="71E163E4" w:rsidR="00FF7AA8" w:rsidRPr="0022767E" w:rsidRDefault="00FF7AA8" w:rsidP="00FF7AA8">
      <w:pPr>
        <w:spacing w:after="0" w:line="240" w:lineRule="auto"/>
        <w:rPr>
          <w:rFonts w:cstheme="minorHAnsi"/>
          <w:sz w:val="24"/>
          <w:szCs w:val="24"/>
        </w:rPr>
      </w:pPr>
    </w:p>
    <w:p w14:paraId="2CABF1D1" w14:textId="3A34493B" w:rsidR="00D93DBF" w:rsidRPr="0022767E" w:rsidRDefault="0022767E" w:rsidP="00FF7AA8">
      <w:pPr>
        <w:spacing w:after="0" w:line="240" w:lineRule="auto"/>
        <w:rPr>
          <w:rFonts w:cstheme="minorHAnsi"/>
          <w:sz w:val="24"/>
          <w:szCs w:val="24"/>
        </w:rPr>
      </w:pPr>
      <w:r w:rsidRPr="0022767E">
        <w:rPr>
          <w:rFonts w:cstheme="minorHAnsi"/>
          <w:sz w:val="24"/>
          <w:szCs w:val="24"/>
        </w:rPr>
        <w:t>The Stata file “</w:t>
      </w:r>
      <w:proofErr w:type="spellStart"/>
      <w:r w:rsidR="004F267A">
        <w:rPr>
          <w:rFonts w:cstheme="minorHAnsi"/>
          <w:sz w:val="24"/>
          <w:szCs w:val="24"/>
        </w:rPr>
        <w:t>AERAOpen_ruralfin_analysis</w:t>
      </w:r>
      <w:proofErr w:type="spellEnd"/>
      <w:r w:rsidRPr="0022767E">
        <w:rPr>
          <w:rFonts w:cstheme="minorHAnsi"/>
          <w:sz w:val="24"/>
          <w:szCs w:val="24"/>
        </w:rPr>
        <w:t xml:space="preserve">” can be used to generate the tables and figures in the paper. Each table and figure </w:t>
      </w:r>
      <w:proofErr w:type="gramStart"/>
      <w:r w:rsidRPr="0022767E">
        <w:rPr>
          <w:rFonts w:cstheme="minorHAnsi"/>
          <w:sz w:val="24"/>
          <w:szCs w:val="24"/>
        </w:rPr>
        <w:t>is</w:t>
      </w:r>
      <w:proofErr w:type="gramEnd"/>
      <w:r w:rsidRPr="0022767E">
        <w:rPr>
          <w:rFonts w:cstheme="minorHAnsi"/>
          <w:sz w:val="24"/>
          <w:szCs w:val="24"/>
        </w:rPr>
        <w:t xml:space="preserve"> annotated and can be run independently. The tables are saved as rtf and word documents and the figures are saved as </w:t>
      </w:r>
      <w:proofErr w:type="spellStart"/>
      <w:r w:rsidR="004F267A">
        <w:rPr>
          <w:rFonts w:cstheme="minorHAnsi"/>
          <w:sz w:val="24"/>
          <w:szCs w:val="24"/>
        </w:rPr>
        <w:t>png</w:t>
      </w:r>
      <w:proofErr w:type="spellEnd"/>
      <w:r w:rsidR="004F267A">
        <w:rPr>
          <w:rFonts w:cstheme="minorHAnsi"/>
          <w:sz w:val="24"/>
          <w:szCs w:val="24"/>
        </w:rPr>
        <w:t xml:space="preserve"> </w:t>
      </w:r>
      <w:r w:rsidRPr="0022767E">
        <w:rPr>
          <w:rFonts w:cstheme="minorHAnsi"/>
          <w:sz w:val="24"/>
          <w:szCs w:val="24"/>
        </w:rPr>
        <w:t>files to the default working director</w:t>
      </w:r>
      <w:r w:rsidR="004F267A">
        <w:rPr>
          <w:rFonts w:cstheme="minorHAnsi"/>
          <w:sz w:val="24"/>
          <w:szCs w:val="24"/>
        </w:rPr>
        <w:t>y</w:t>
      </w:r>
      <w:r w:rsidRPr="0022767E">
        <w:rPr>
          <w:rFonts w:cstheme="minorHAnsi"/>
          <w:sz w:val="24"/>
          <w:szCs w:val="24"/>
        </w:rPr>
        <w:t>.</w:t>
      </w:r>
      <w:r w:rsidR="00AC3F4C" w:rsidRPr="0022767E">
        <w:rPr>
          <w:rFonts w:cstheme="minorHAnsi"/>
          <w:sz w:val="24"/>
          <w:szCs w:val="24"/>
        </w:rPr>
        <w:t xml:space="preserve"> </w:t>
      </w:r>
    </w:p>
    <w:sectPr w:rsidR="00D93DBF" w:rsidRPr="0022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D9"/>
    <w:rsid w:val="0022767E"/>
    <w:rsid w:val="003310B8"/>
    <w:rsid w:val="004F267A"/>
    <w:rsid w:val="007727D9"/>
    <w:rsid w:val="00AC3F4C"/>
    <w:rsid w:val="00C30DF8"/>
    <w:rsid w:val="00D93DBF"/>
    <w:rsid w:val="00EF22CB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0DFE"/>
  <w15:docId w15:val="{9094C8FA-386A-1947-A798-C7C1E660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20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B. Baker</dc:creator>
  <cp:keywords/>
  <dc:description/>
  <cp:lastModifiedBy>Tasminda Dhaliwal</cp:lastModifiedBy>
  <cp:revision>3</cp:revision>
  <dcterms:created xsi:type="dcterms:W3CDTF">2020-12-22T02:12:00Z</dcterms:created>
  <dcterms:modified xsi:type="dcterms:W3CDTF">2020-12-22T18:24:00Z</dcterms:modified>
</cp:coreProperties>
</file>