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1B39" w:rsidRDefault="00E2205D" w:rsidP="00E2205D">
      <w:pPr>
        <w:jc w:val="center"/>
      </w:pPr>
      <w:r w:rsidRPr="00E2205D">
        <w:t>Replication Instructions for “Early Retirement Incentives and Student Achievement”</w:t>
      </w:r>
    </w:p>
    <w:p w:rsidR="00E2205D" w:rsidRDefault="00E2205D" w:rsidP="00E2205D">
      <w:pPr>
        <w:jc w:val="center"/>
      </w:pPr>
    </w:p>
    <w:p w:rsidR="00E2205D" w:rsidRDefault="00E2205D" w:rsidP="00E2205D">
      <w:pPr>
        <w:jc w:val="center"/>
        <w:rPr>
          <w:b w:val="0"/>
        </w:rPr>
      </w:pPr>
      <w:r>
        <w:rPr>
          <w:b w:val="0"/>
        </w:rPr>
        <w:t>Maria D. Fitzpatrick</w:t>
      </w:r>
    </w:p>
    <w:p w:rsidR="00E2205D" w:rsidRDefault="00E2205D" w:rsidP="00E2205D">
      <w:pPr>
        <w:jc w:val="center"/>
        <w:rPr>
          <w:b w:val="0"/>
        </w:rPr>
      </w:pPr>
      <w:r>
        <w:rPr>
          <w:b w:val="0"/>
        </w:rPr>
        <w:t xml:space="preserve">Michael F. </w:t>
      </w:r>
      <w:proofErr w:type="spellStart"/>
      <w:r>
        <w:rPr>
          <w:b w:val="0"/>
        </w:rPr>
        <w:t>Lovenheim</w:t>
      </w:r>
      <w:proofErr w:type="spellEnd"/>
    </w:p>
    <w:p w:rsidR="00E2205D" w:rsidRDefault="00E2205D" w:rsidP="00E2205D">
      <w:pPr>
        <w:jc w:val="center"/>
        <w:rPr>
          <w:b w:val="0"/>
        </w:rPr>
      </w:pPr>
    </w:p>
    <w:p w:rsidR="00E2205D" w:rsidRDefault="00E2205D" w:rsidP="00E2205D">
      <w:pPr>
        <w:rPr>
          <w:b w:val="0"/>
        </w:rPr>
      </w:pPr>
      <w:r>
        <w:rPr>
          <w:b w:val="0"/>
        </w:rPr>
        <w:t xml:space="preserve">This file describes how to use the provided code and raw datasets to replicate all results presented in the paper and online appendix. All of the data are in STATA format and all code is in the form of STATA code. </w:t>
      </w:r>
    </w:p>
    <w:p w:rsidR="00E2205D" w:rsidRDefault="00E2205D" w:rsidP="00E2205D">
      <w:pPr>
        <w:rPr>
          <w:b w:val="0"/>
        </w:rPr>
      </w:pPr>
    </w:p>
    <w:p w:rsidR="00E2205D" w:rsidRDefault="00E2205D" w:rsidP="00E2205D">
      <w:pPr>
        <w:rPr>
          <w:b w:val="0"/>
        </w:rPr>
      </w:pPr>
      <w:r>
        <w:rPr>
          <w:b w:val="0"/>
        </w:rPr>
        <w:t>There are two core data files:</w:t>
      </w:r>
    </w:p>
    <w:p w:rsidR="00E2205D" w:rsidRDefault="00E2205D" w:rsidP="00E2205D">
      <w:pPr>
        <w:pStyle w:val="ListParagraph"/>
        <w:numPr>
          <w:ilvl w:val="0"/>
          <w:numId w:val="1"/>
        </w:numPr>
        <w:rPr>
          <w:b w:val="0"/>
        </w:rPr>
      </w:pPr>
      <w:proofErr w:type="spellStart"/>
      <w:proofErr w:type="gramStart"/>
      <w:r>
        <w:rPr>
          <w:b w:val="0"/>
        </w:rPr>
        <w:t>rcdata.dta</w:t>
      </w:r>
      <w:proofErr w:type="spellEnd"/>
      <w:proofErr w:type="gramEnd"/>
      <w:r>
        <w:rPr>
          <w:b w:val="0"/>
        </w:rPr>
        <w:t xml:space="preserve"> contains the school-level test score and demographic data for each analysis year.</w:t>
      </w:r>
    </w:p>
    <w:p w:rsidR="00D17C50" w:rsidRDefault="00E2205D" w:rsidP="00E2205D">
      <w:pPr>
        <w:pStyle w:val="ListParagraph"/>
        <w:numPr>
          <w:ilvl w:val="0"/>
          <w:numId w:val="1"/>
        </w:numPr>
        <w:rPr>
          <w:b w:val="0"/>
        </w:rPr>
      </w:pPr>
      <w:r w:rsidRPr="00E2205D">
        <w:rPr>
          <w:b w:val="0"/>
        </w:rPr>
        <w:t>TSR89_01char</w:t>
      </w:r>
      <w:r>
        <w:rPr>
          <w:b w:val="0"/>
        </w:rPr>
        <w:t>.dta contains all of the teacher-level data used in this analysis.</w:t>
      </w:r>
    </w:p>
    <w:p w:rsidR="00D17C50" w:rsidRDefault="00D17C50" w:rsidP="00D17C50">
      <w:pPr>
        <w:rPr>
          <w:b w:val="0"/>
        </w:rPr>
      </w:pPr>
    </w:p>
    <w:p w:rsidR="000A32E8" w:rsidRDefault="00D17C50" w:rsidP="00D17C50">
      <w:pPr>
        <w:rPr>
          <w:b w:val="0"/>
        </w:rPr>
      </w:pPr>
      <w:r>
        <w:rPr>
          <w:b w:val="0"/>
        </w:rPr>
        <w:t>Replication Instructions</w:t>
      </w:r>
      <w:r w:rsidR="000A32E8">
        <w:rPr>
          <w:b w:val="0"/>
        </w:rPr>
        <w:t>:</w:t>
      </w:r>
    </w:p>
    <w:p w:rsidR="000A32E8" w:rsidRDefault="000A32E8" w:rsidP="00D17C50">
      <w:pPr>
        <w:rPr>
          <w:b w:val="0"/>
        </w:rPr>
      </w:pPr>
    </w:p>
    <w:p w:rsidR="000A32E8" w:rsidRDefault="000A32E8" w:rsidP="000A32E8">
      <w:pPr>
        <w:pStyle w:val="ListParagraph"/>
        <w:numPr>
          <w:ilvl w:val="0"/>
          <w:numId w:val="2"/>
        </w:numPr>
        <w:rPr>
          <w:b w:val="0"/>
        </w:rPr>
      </w:pPr>
      <w:r>
        <w:rPr>
          <w:b w:val="0"/>
        </w:rPr>
        <w:t xml:space="preserve">The code file “Data_Setup.do” takes the baseline data sets and combines them into an aggregated school-grade-year dataset that contains the analysis variables. This file calls in “idfix.do” that corrects some inconsistencies in school codes over time and creates the intermediate files rcdata2.dta, </w:t>
      </w:r>
      <w:proofErr w:type="spellStart"/>
      <w:r>
        <w:rPr>
          <w:b w:val="0"/>
        </w:rPr>
        <w:t>scid_rcdata.dta</w:t>
      </w:r>
      <w:proofErr w:type="spellEnd"/>
      <w:r>
        <w:rPr>
          <w:b w:val="0"/>
        </w:rPr>
        <w:t xml:space="preserve">, and </w:t>
      </w:r>
      <w:proofErr w:type="spellStart"/>
      <w:r>
        <w:rPr>
          <w:b w:val="0"/>
        </w:rPr>
        <w:t>analysis_teacher.dta</w:t>
      </w:r>
      <w:proofErr w:type="spellEnd"/>
      <w:r>
        <w:rPr>
          <w:b w:val="0"/>
        </w:rPr>
        <w:t xml:space="preserve">. The </w:t>
      </w:r>
      <w:proofErr w:type="spellStart"/>
      <w:r>
        <w:rPr>
          <w:b w:val="0"/>
        </w:rPr>
        <w:t>analysis_teacher.dta</w:t>
      </w:r>
      <w:proofErr w:type="spellEnd"/>
      <w:r>
        <w:rPr>
          <w:b w:val="0"/>
        </w:rPr>
        <w:t xml:space="preserve"> file contains the teacher-level data used to generate many of the descriptive tabulations in the paper. The final dataset created by this code is analysis-</w:t>
      </w:r>
      <w:proofErr w:type="spellStart"/>
      <w:r>
        <w:rPr>
          <w:b w:val="0"/>
        </w:rPr>
        <w:t>data.dta</w:t>
      </w:r>
      <w:proofErr w:type="spellEnd"/>
      <w:r>
        <w:rPr>
          <w:b w:val="0"/>
        </w:rPr>
        <w:t>. This is the main data file used for the analysis</w:t>
      </w:r>
      <w:r w:rsidR="00A3097D">
        <w:rPr>
          <w:b w:val="0"/>
        </w:rPr>
        <w:t>.</w:t>
      </w:r>
    </w:p>
    <w:p w:rsidR="000A32E8" w:rsidRDefault="000A32E8" w:rsidP="000A32E8">
      <w:pPr>
        <w:pStyle w:val="ListParagraph"/>
        <w:rPr>
          <w:b w:val="0"/>
        </w:rPr>
      </w:pPr>
    </w:p>
    <w:p w:rsidR="00E2205D" w:rsidRDefault="000A32E8" w:rsidP="000A32E8">
      <w:pPr>
        <w:pStyle w:val="ListParagraph"/>
        <w:numPr>
          <w:ilvl w:val="0"/>
          <w:numId w:val="2"/>
        </w:numPr>
        <w:rPr>
          <w:b w:val="0"/>
        </w:rPr>
      </w:pPr>
      <w:r>
        <w:rPr>
          <w:b w:val="0"/>
        </w:rPr>
        <w:t>The core results in the paper can be replicated using the file “Main Results Tables.do.”  This file uses analysis-</w:t>
      </w:r>
      <w:proofErr w:type="spellStart"/>
      <w:r>
        <w:rPr>
          <w:b w:val="0"/>
        </w:rPr>
        <w:t>data.dta</w:t>
      </w:r>
      <w:proofErr w:type="spellEnd"/>
      <w:r>
        <w:rPr>
          <w:b w:val="0"/>
        </w:rPr>
        <w:t xml:space="preserve"> and using those data produces Tables 1, 3, 4, 5, 6, 7, 8, 9 and A-1, as well as Figures 3, 4, and </w:t>
      </w:r>
      <w:r w:rsidR="00DD205E">
        <w:rPr>
          <w:b w:val="0"/>
        </w:rPr>
        <w:t xml:space="preserve">A-1. </w:t>
      </w:r>
    </w:p>
    <w:p w:rsidR="00E97ADC" w:rsidRPr="00E97ADC" w:rsidRDefault="00E97ADC" w:rsidP="00E97ADC">
      <w:pPr>
        <w:pStyle w:val="ListParagraph"/>
        <w:rPr>
          <w:b w:val="0"/>
        </w:rPr>
      </w:pPr>
    </w:p>
    <w:p w:rsidR="00E97ADC" w:rsidRDefault="00E97ADC" w:rsidP="00B75976">
      <w:pPr>
        <w:pStyle w:val="ListParagraph"/>
        <w:numPr>
          <w:ilvl w:val="0"/>
          <w:numId w:val="2"/>
        </w:numPr>
        <w:rPr>
          <w:b w:val="0"/>
        </w:rPr>
      </w:pPr>
      <w:r>
        <w:rPr>
          <w:b w:val="0"/>
        </w:rPr>
        <w:t xml:space="preserve">The code to replicate the results in Table 10 is split into several parts. The code for </w:t>
      </w:r>
      <w:r w:rsidR="0078295C">
        <w:rPr>
          <w:b w:val="0"/>
        </w:rPr>
        <w:t>Rows 2,</w:t>
      </w:r>
      <w:r>
        <w:rPr>
          <w:b w:val="0"/>
        </w:rPr>
        <w:t xml:space="preserve"> 3</w:t>
      </w:r>
      <w:r w:rsidR="0078295C">
        <w:rPr>
          <w:b w:val="0"/>
        </w:rPr>
        <w:t xml:space="preserve"> and 7</w:t>
      </w:r>
      <w:r>
        <w:rPr>
          <w:b w:val="0"/>
        </w:rPr>
        <w:t xml:space="preserve"> are in “Main Results Table</w:t>
      </w:r>
      <w:bookmarkStart w:id="0" w:name="_GoBack"/>
      <w:bookmarkEnd w:id="0"/>
      <w:r>
        <w:rPr>
          <w:b w:val="0"/>
        </w:rPr>
        <w:t>s.do.” The results in Row 1 can be replicated using “</w:t>
      </w:r>
      <w:r w:rsidRPr="00E97ADC">
        <w:rPr>
          <w:b w:val="0"/>
        </w:rPr>
        <w:t>Using 20 Years for Treatment Cutoff Results</w:t>
      </w:r>
      <w:r>
        <w:rPr>
          <w:b w:val="0"/>
        </w:rPr>
        <w:t>.do.” Row 4 is replicated using “</w:t>
      </w:r>
      <w:r w:rsidRPr="00E97ADC">
        <w:rPr>
          <w:b w:val="0"/>
        </w:rPr>
        <w:t>Excluding Missing Grades Results</w:t>
      </w:r>
      <w:r>
        <w:rPr>
          <w:b w:val="0"/>
        </w:rPr>
        <w:t>.do” and those in Rows 5 and 6 are in “</w:t>
      </w:r>
      <w:r w:rsidRPr="00E97ADC">
        <w:rPr>
          <w:b w:val="0"/>
        </w:rPr>
        <w:t>Results - 1 Year Prior</w:t>
      </w:r>
      <w:r>
        <w:rPr>
          <w:b w:val="0"/>
        </w:rPr>
        <w:t xml:space="preserve">.do.” </w:t>
      </w:r>
      <w:r w:rsidR="00B75976">
        <w:rPr>
          <w:b w:val="0"/>
        </w:rPr>
        <w:t>The results in the last row of the table are generated using “</w:t>
      </w:r>
      <w:r w:rsidR="00B75976" w:rsidRPr="00B75976">
        <w:rPr>
          <w:b w:val="0"/>
        </w:rPr>
        <w:t>District-level Results</w:t>
      </w:r>
      <w:r w:rsidR="00B75976">
        <w:rPr>
          <w:b w:val="0"/>
        </w:rPr>
        <w:t>.do</w:t>
      </w:r>
      <w:r w:rsidR="00D92FC6">
        <w:rPr>
          <w:b w:val="0"/>
        </w:rPr>
        <w:t>.</w:t>
      </w:r>
      <w:r w:rsidR="00B75976">
        <w:rPr>
          <w:b w:val="0"/>
        </w:rPr>
        <w:t>”</w:t>
      </w:r>
    </w:p>
    <w:p w:rsidR="00D92FC6" w:rsidRPr="00D92FC6" w:rsidRDefault="00D92FC6" w:rsidP="00D92FC6">
      <w:pPr>
        <w:pStyle w:val="ListParagraph"/>
        <w:rPr>
          <w:b w:val="0"/>
        </w:rPr>
      </w:pPr>
    </w:p>
    <w:p w:rsidR="00D92FC6" w:rsidRDefault="00F169AE" w:rsidP="00F169AE">
      <w:pPr>
        <w:pStyle w:val="ListParagraph"/>
        <w:numPr>
          <w:ilvl w:val="0"/>
          <w:numId w:val="2"/>
        </w:numPr>
        <w:rPr>
          <w:b w:val="0"/>
        </w:rPr>
      </w:pPr>
      <w:r>
        <w:rPr>
          <w:b w:val="0"/>
        </w:rPr>
        <w:t>Tabulations in Table 2 and Figure 2 are constructed with the code in “</w:t>
      </w:r>
      <w:r w:rsidRPr="00F169AE">
        <w:rPr>
          <w:b w:val="0"/>
        </w:rPr>
        <w:t>Table 2 and Figure 2</w:t>
      </w:r>
      <w:r>
        <w:rPr>
          <w:b w:val="0"/>
        </w:rPr>
        <w:t>.do”</w:t>
      </w:r>
    </w:p>
    <w:p w:rsidR="00F169AE" w:rsidRPr="00F169AE" w:rsidRDefault="00F169AE" w:rsidP="00F169AE">
      <w:pPr>
        <w:pStyle w:val="ListParagraph"/>
        <w:rPr>
          <w:b w:val="0"/>
        </w:rPr>
      </w:pPr>
    </w:p>
    <w:p w:rsidR="00F169AE" w:rsidRPr="000A32E8" w:rsidRDefault="00F169AE" w:rsidP="00F169AE">
      <w:pPr>
        <w:pStyle w:val="ListParagraph"/>
        <w:numPr>
          <w:ilvl w:val="0"/>
          <w:numId w:val="2"/>
        </w:numPr>
        <w:rPr>
          <w:b w:val="0"/>
        </w:rPr>
      </w:pPr>
      <w:r>
        <w:rPr>
          <w:b w:val="0"/>
        </w:rPr>
        <w:t>The Figure 5 code is in “Figure 5.do”</w:t>
      </w:r>
    </w:p>
    <w:sectPr w:rsidR="00F169AE" w:rsidRPr="000A3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55117"/>
    <w:multiLevelType w:val="hybridMultilevel"/>
    <w:tmpl w:val="EB363AFE"/>
    <w:lvl w:ilvl="0" w:tplc="6C881F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B71855"/>
    <w:multiLevelType w:val="hybridMultilevel"/>
    <w:tmpl w:val="DC9CCF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05D"/>
    <w:rsid w:val="000A32E8"/>
    <w:rsid w:val="0078295C"/>
    <w:rsid w:val="007B1B39"/>
    <w:rsid w:val="00A3097D"/>
    <w:rsid w:val="00B75976"/>
    <w:rsid w:val="00D17C50"/>
    <w:rsid w:val="00D92FC6"/>
    <w:rsid w:val="00DD205E"/>
    <w:rsid w:val="00E2205D"/>
    <w:rsid w:val="00E97ADC"/>
    <w:rsid w:val="00F16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b/>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05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b/>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10</cp:revision>
  <dcterms:created xsi:type="dcterms:W3CDTF">2013-09-23T18:07:00Z</dcterms:created>
  <dcterms:modified xsi:type="dcterms:W3CDTF">2013-10-08T13:28:00Z</dcterms:modified>
</cp:coreProperties>
</file>