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38"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31"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(K-2:</w:t>
            </w:r>
            <w:r>
              <w:t xml:space="preserve"> </w:t>
            </w:r>
            <w:r>
              <w:t xml:space="preserve">“Mystery Helpers”</w:t>
            </w:r>
            <w:r>
              <w:t xml:space="preserve"> </w:t>
            </w:r>
            <w:r>
              <w:t xml:space="preserve">or 3-5:</w:t>
            </w:r>
            <w:r>
              <w:t xml:space="preserve"> </w:t>
            </w:r>
            <w:r>
              <w:t xml:space="preserve">“Locked Library Computers”</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r>
        <w:rPr>
          <w:b/>
          <w:bCs/>
        </w:rPr>
        <w:t xml:space="preserve">Activity 2</w:t>
      </w:r>
      <w:r>
        <w:t xml:space="preserve"> </w:t>
      </w:r>
      <w:r>
        <w:t xml:space="preserve">(Ethics): Robot Helper Rules (K-2) or Computer Rules Committee (3-5)</w:t>
      </w:r>
    </w:p>
    <w:p>
      <w:pPr>
        <w:pStyle w:val="Compact"/>
        <w:numPr>
          <w:ilvl w:val="0"/>
          <w:numId w:val="1001"/>
        </w:numPr>
      </w:pPr>
      <w:r>
        <w:rPr>
          <w:b/>
          <w:bCs/>
        </w:rPr>
        <w:t xml:space="preserve">Activity 3</w:t>
      </w:r>
      <w:r>
        <w:t xml:space="preserve"> </w:t>
      </w:r>
      <w:r>
        <w:t xml:space="preserve">(Incident Response): Fix It Team! (K-2) or Computer Problem Solvers (3-5)</w:t>
      </w:r>
    </w:p>
    <w:bookmarkEnd w:id="31"/>
    <w:bookmarkStart w:id="34"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Security Detective Teams</w:t>
            </w:r>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r>
              <w:t xml:space="preserve">AI-Assisted Incident Response</w:t>
            </w:r>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Ethics in Automated Security</w:t>
            </w:r>
          </w:p>
        </w:tc>
        <w:tc>
          <w:tcPr/>
          <w:p>
            <w:pPr>
              <w:pStyle w:val="Compact"/>
            </w:pPr>
            <w:r>
              <w:t xml:space="preserve">45-55 min</w:t>
            </w:r>
          </w:p>
        </w:tc>
        <w:tc>
          <w:tcPr/>
          <w:p>
            <w:pPr>
              <w:pStyle w:val="Compact"/>
            </w:pPr>
            <w:r>
              <w:t xml:space="preserve">Activities 1 &amp; 2 recommended</w:t>
            </w:r>
          </w:p>
        </w:tc>
      </w:tr>
    </w:tbl>
    <w:p>
      <w:pPr>
        <w:pStyle w:val="BodyText"/>
      </w:pPr>
      <w:r>
        <w:rPr>
          <w:b/>
          <w:bCs/>
        </w:rPr>
        <w:t xml:space="preserve">Full implementation</w:t>
      </w:r>
      <w:r>
        <w:t xml:space="preserve">: ~2.5 hours across three class periods</w:t>
      </w:r>
    </w:p>
    <w:p>
      <w:pPr>
        <w:pStyle w:val="BodyText"/>
      </w:pPr>
      <w:r>
        <w:rPr>
          <w:b/>
          <w:bCs/>
        </w:rPr>
        <w:t xml:space="preserve">Minimum viable path</w:t>
      </w:r>
      <w:r>
        <w:t xml:space="preserve">: Activity 1 alone delivers core partnership learning in a single period</w:t>
      </w:r>
    </w:p>
    <w:bookmarkEnd w:id="34"/>
    <w:bookmarkStart w:id="37"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Threat Investigation</w:t>
            </w:r>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 NICE Framework 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Threat Investigation</w:t>
            </w:r>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r>
              <w:t xml:space="preserve">SOC Analyst Simulation</w:t>
            </w:r>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AI Governance Workshop</w:t>
            </w:r>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37"/>
    <w:bookmarkEnd w:id="38"/>
    <w:bookmarkStart w:id="42" w:name="implementation-time-planning"/>
    <w:p>
      <w:pPr>
        <w:pStyle w:val="Heading2"/>
      </w:pPr>
      <w:r>
        <w:t xml:space="preserve">Implementation Time Planning</w:t>
      </w:r>
    </w:p>
    <w:bookmarkStart w:id="39"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 Activity 1 (Security Detective Teams) 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39"/>
    <w:bookmarkStart w:id="40" w:name="two-class-periods"/>
    <w:p>
      <w:pPr>
        <w:pStyle w:val="Heading3"/>
      </w:pPr>
      <w:r>
        <w:t xml:space="preserve">Two Class Periods</w:t>
      </w:r>
    </w:p>
    <w:p>
      <w:pPr>
        <w:pStyle w:val="FirstParagraph"/>
      </w:pPr>
      <w:r>
        <w:t xml:space="preserve">Pair Activities 1 and 3 for a two-session sequence. Activity 3 (Incident Response) applies the partnership concept to time-sensitive scenarios, extending naturally from the investigative work in Activity 1.</w:t>
      </w:r>
    </w:p>
    <w:bookmarkEnd w:id="40"/>
    <w:bookmarkStart w:id="41"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r>
        <w:rPr>
          <w:b/>
          <w:bCs/>
        </w:rPr>
        <w:t xml:space="preserve">Security Detective Teams</w:t>
      </w:r>
      <w:r>
        <w:t xml:space="preserve"> </w:t>
      </w:r>
      <w:r>
        <w:t xml:space="preserve">— Introduces the partnership concept</w:t>
      </w:r>
    </w:p>
    <w:p>
      <w:pPr>
        <w:pStyle w:val="Compact"/>
        <w:numPr>
          <w:ilvl w:val="0"/>
          <w:numId w:val="1002"/>
        </w:numPr>
      </w:pPr>
      <w:r>
        <w:rPr>
          <w:b/>
          <w:bCs/>
        </w:rPr>
        <w:t xml:space="preserve">AI-Assisted Incident Response</w:t>
      </w:r>
      <w:r>
        <w:t xml:space="preserve"> </w:t>
      </w:r>
      <w:r>
        <w:t xml:space="preserve">— Applies partnership principles to crisis situations</w:t>
      </w:r>
    </w:p>
    <w:p>
      <w:pPr>
        <w:pStyle w:val="Compact"/>
        <w:numPr>
          <w:ilvl w:val="0"/>
          <w:numId w:val="1002"/>
        </w:numPr>
      </w:pPr>
      <w:r>
        <w:rPr>
          <w:b/>
          <w:bCs/>
        </w:rPr>
        <w:t xml:space="preserve">Ethics in Automated Security</w:t>
      </w:r>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41"/>
    <w:bookmarkEnd w:id="42"/>
    <w:bookmarkStart w:id="46"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Teacher as AI Voice + Think-Aloud</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ryan\AppData\Local\Program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45">
              <w:r>
                <w:rPr>
                  <w:rStyle w:val="Hyperlink"/>
                </w:rPr>
                <w:t xml:space="preserve">Low-Resource Implementation Guide</w:t>
              </w:r>
            </w:hyperlink>
            <w:r>
              <w:t xml:space="preserve"> </w:t>
            </w:r>
            <w:r>
              <w:t xml:space="preserve">for detailed strategies.</w:t>
            </w:r>
          </w:p>
          <w:p/>
        </w:tc>
      </w:tr>
    </w:tbl>
    <w:bookmarkEnd w:id="46"/>
    <w:bookmarkStart w:id="50" w:name="activity-prerequisites"/>
    <w:p>
      <w:pPr>
        <w:pStyle w:val="Heading2"/>
      </w:pPr>
      <w:r>
        <w:t xml:space="preserve">Activity Prerequisites</w:t>
      </w:r>
    </w:p>
    <w:bookmarkStart w:id="47" w:name="activity-1-security-detective-teams"/>
    <w:p>
      <w:pPr>
        <w:pStyle w:val="Heading3"/>
      </w:pPr>
      <w:r>
        <w:t xml:space="preserve">Activity 1: Security Detective Teams</w:t>
      </w:r>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 K-2 version assumes no prior technology knowledge</w:t>
      </w:r>
    </w:p>
    <w:bookmarkEnd w:id="47"/>
    <w:bookmarkStart w:id="48" w:name="activity-2-ethics-in-automated-security"/>
    <w:p>
      <w:pPr>
        <w:pStyle w:val="Heading3"/>
      </w:pPr>
      <w:r>
        <w:t xml:space="preserve">Activity 2: Ethics in Automated Security</w:t>
      </w:r>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48"/>
    <w:bookmarkStart w:id="49" w:name="activity-3-ai-assisted-incident-response"/>
    <w:p>
      <w:pPr>
        <w:pStyle w:val="Heading3"/>
      </w:pPr>
      <w:r>
        <w:t xml:space="preserve">Activity 3: AI-Assisted Incident Response</w:t>
      </w:r>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49"/>
    <w:bookmarkEnd w:id="50"/>
    <w:bookmarkStart w:id="56" w:name="materials-preparation"/>
    <w:p>
      <w:pPr>
        <w:pStyle w:val="Heading2"/>
      </w:pPr>
      <w:r>
        <w:t xml:space="preserve">Materials Preparation</w:t>
      </w:r>
    </w:p>
    <w:bookmarkStart w:id="52"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51">
        <w:r>
          <w:rPr>
            <w:rStyle w:val="Hyperlink"/>
          </w:rPr>
          <w:t xml:space="preserve">Materials page</w:t>
        </w:r>
      </w:hyperlink>
      <w:r>
        <w:t xml:space="preserve"> </w:t>
      </w:r>
      <w:r>
        <w:t xml:space="preserve">in both PDF and editable DOCX formats.</w:t>
      </w:r>
    </w:p>
    <w:bookmarkEnd w:id="52"/>
    <w:bookmarkStart w:id="53"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r>
        <w:t xml:space="preserve">AI response cards for low-resource implementation</w:t>
      </w:r>
    </w:p>
    <w:p>
      <w:pPr>
        <w:pStyle w:val="Compact"/>
        <w:numPr>
          <w:ilvl w:val="0"/>
          <w:numId w:val="1006"/>
        </w:numPr>
      </w:pPr>
      <w:r>
        <w:t xml:space="preserve">Timer display for incident response activity</w:t>
      </w:r>
    </w:p>
    <w:bookmarkEnd w:id="53"/>
    <w:bookmarkStart w:id="55"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54">
        <w:r>
          <w:rPr>
            <w:rStyle w:val="Hyperlink"/>
          </w:rPr>
          <w:t xml:space="preserve">AI Platform Setup Guide</w:t>
        </w:r>
      </w:hyperlink>
      <w:r>
        <w:t xml:space="preserve"> </w:t>
      </w:r>
      <w:r>
        <w:t xml:space="preserve">for platform-specific instructions.</w:t>
      </w:r>
    </w:p>
    <w:bookmarkEnd w:id="55"/>
    <w:bookmarkEnd w:id="56"/>
    <w:bookmarkStart w:id="57"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r>
              <w:t xml:space="preserve">Activity 1</w:t>
            </w:r>
          </w:p>
        </w:tc>
        <w:tc>
          <w:tcPr/>
          <w:p>
            <w:pPr>
              <w:pStyle w:val="Compact"/>
            </w:pPr>
            <w:r>
              <w:t xml:space="preserve">Activity 2</w:t>
            </w:r>
          </w:p>
        </w:tc>
        <w:tc>
          <w:tcPr/>
          <w:p>
            <w:pPr>
              <w:pStyle w:val="Compact"/>
            </w:pPr>
            <w:r>
              <w:t xml:space="preserve">Activity 3</w:t>
            </w:r>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57"/>
    <w:bookmarkStart w:id="65"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58">
        <w:r>
          <w:rPr>
            <w:rStyle w:val="Hyperlink"/>
          </w:rPr>
          <w:t xml:space="preserve">K-2</w:t>
        </w:r>
      </w:hyperlink>
      <w:r>
        <w:t xml:space="preserve"> </w:t>
      </w:r>
      <w:r>
        <w:t xml:space="preserve">|</w:t>
      </w:r>
      <w:r>
        <w:t xml:space="preserve"> </w:t>
      </w:r>
      <w:hyperlink r:id="rId59">
        <w:r>
          <w:rPr>
            <w:rStyle w:val="Hyperlink"/>
          </w:rPr>
          <w:t xml:space="preserve">3-5</w:t>
        </w:r>
      </w:hyperlink>
      <w:r>
        <w:t xml:space="preserve"> </w:t>
      </w:r>
      <w:r>
        <w:t xml:space="preserve">|</w:t>
      </w:r>
      <w:r>
        <w:t xml:space="preserve"> </w:t>
      </w:r>
      <w:hyperlink r:id="rId60">
        <w:r>
          <w:rPr>
            <w:rStyle w:val="Hyperlink"/>
          </w:rPr>
          <w:t xml:space="preserve">6-8</w:t>
        </w:r>
      </w:hyperlink>
      <w:r>
        <w:t xml:space="preserve"> </w:t>
      </w:r>
      <w:r>
        <w:t xml:space="preserve">|</w:t>
      </w:r>
      <w:r>
        <w:t xml:space="preserve"> </w:t>
      </w:r>
      <w:hyperlink r:id="rId61">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 implementation guide</w:t>
      </w:r>
    </w:p>
    <w:p>
      <w:pPr>
        <w:pStyle w:val="Compact"/>
        <w:numPr>
          <w:ilvl w:val="0"/>
          <w:numId w:val="1008"/>
        </w:numPr>
      </w:pPr>
      <w:r>
        <w:rPr>
          <w:b/>
          <w:bCs/>
        </w:rPr>
        <w:t xml:space="preserve">Print required materials</w:t>
      </w:r>
      <w:r>
        <w:t xml:space="preserve"> </w:t>
      </w:r>
      <w:r>
        <w:t xml:space="preserve">from the Materials page</w:t>
      </w:r>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65"/>
    <w:bookmarkStart w:id="67"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66">
        <w:r>
          <w:rPr>
            <w:rStyle w:val="Hyperlink"/>
          </w:rPr>
          <w:t xml:space="preserve">ryanstraight@arizona.edu</w:t>
        </w:r>
      </w:hyperlink>
      <w:r>
        <w:t xml:space="preserve">.</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59" Target="../activities/01-security-detective-teams/grades-3-5.qmd" TargetMode="External" /><Relationship Type="http://schemas.openxmlformats.org/officeDocument/2006/relationships/hyperlink" Id="rId60" Target="../activities/01-security-detective-teams/grades-6-8.qmd" TargetMode="External" /><Relationship Type="http://schemas.openxmlformats.org/officeDocument/2006/relationships/hyperlink" Id="rId61" Target="../activities/01-security-detective-teams/grades-9-12.qmd" TargetMode="External" /><Relationship Type="http://schemas.openxmlformats.org/officeDocument/2006/relationships/hyperlink" Id="rId58" Target="../activities/01-security-detective-teams/k2.qmd" TargetMode="External" /><Relationship Type="http://schemas.openxmlformats.org/officeDocument/2006/relationships/hyperlink" Id="rId51"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4" Target="ai-setup-guide.qmd" TargetMode="External" /><Relationship Type="http://schemas.openxmlformats.org/officeDocument/2006/relationships/hyperlink" Id="rId45" Target="low-resource-implementation.qmd" TargetMode="External" /><Relationship Type="http://schemas.openxmlformats.org/officeDocument/2006/relationships/hyperlink" Id="rId66"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59" Target="../activities/01-security-detective-teams/grades-3-5.qmd" TargetMode="External" /><Relationship Type="http://schemas.openxmlformats.org/officeDocument/2006/relationships/hyperlink" Id="rId60" Target="../activities/01-security-detective-teams/grades-6-8.qmd" TargetMode="External" /><Relationship Type="http://schemas.openxmlformats.org/officeDocument/2006/relationships/hyperlink" Id="rId61" Target="../activities/01-security-detective-teams/grades-9-12.qmd" TargetMode="External" /><Relationship Type="http://schemas.openxmlformats.org/officeDocument/2006/relationships/hyperlink" Id="rId58" Target="../activities/01-security-detective-teams/k2.qmd" TargetMode="External" /><Relationship Type="http://schemas.openxmlformats.org/officeDocument/2006/relationships/hyperlink" Id="rId51"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4" Target="ai-setup-guide.qmd" TargetMode="External" /><Relationship Type="http://schemas.openxmlformats.org/officeDocument/2006/relationships/hyperlink" Id="rId45" Target="low-resource-implementation.qmd" TargetMode="External" /><Relationship Type="http://schemas.openxmlformats.org/officeDocument/2006/relationships/hyperlink" Id="rId66"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2025-12-06T15:01:20Z</dcterms:created>
  <dcterms:modified xsi:type="dcterms:W3CDTF">2025-12-06T15:01:20Z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