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investigation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Cyber Defense Analyst (PR-CDA-001)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BodyText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  <w:r>
        <w:t xml:space="preserve"> </w:t>
      </w:r>
      <w:r>
        <w:t xml:space="preserve">| Question | AI Analysis | My Assessment |</w:t>
      </w:r>
      <w:r>
        <w:t xml:space="preserve"> </w:t>
      </w:r>
      <w:r>
        <w:t xml:space="preserve">|———-|————-|—————|</w:t>
      </w:r>
      <w:r>
        <w:t xml:space="preserve"> </w:t>
      </w:r>
      <w:r>
        <w:t xml:space="preserve">| Attack pattern | | |</w:t>
      </w:r>
      <w:r>
        <w:t xml:space="preserve"> </w:t>
      </w:r>
      <w:r>
        <w:t xml:space="preserve">| Initial access vector | | |</w:t>
      </w:r>
      <w:r>
        <w:t xml:space="preserve"> </w:t>
      </w:r>
      <w:r>
        <w:t xml:space="preserve">| Scope of compromise | | |</w:t>
      </w:r>
      <w:r>
        <w:t xml:space="preserve"> </w:t>
      </w:r>
      <w:r>
        <w:t xml:space="preserve">| AI’s stated limitations | | |</w:t>
      </w:r>
    </w:p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6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Start w:id="4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Professional analyst-to-analyst framing</w:t>
            </w:r>
          </w:p>
        </w:tc>
        <w:tc>
          <w:tcPr/>
          <w:p>
            <w:pPr>
              <w:pStyle w:val="Compact"/>
            </w:pPr>
            <w:r>
              <w:t xml:space="preserve">Worksheet: Recommended opening prompt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3:</w:t>
            </w:r>
            <w:r>
              <w:t xml:space="preserve"> </w:t>
            </w:r>
            <w:r>
              <w:t xml:space="preserve">“What AI identified well”</w:t>
            </w:r>
            <w:r>
              <w:t xml:space="preserve"> </w:t>
            </w:r>
            <w:r>
              <w:t xml:space="preserve">vs. </w:t>
            </w:r>
            <w:r>
              <w:t xml:space="preserve">“What required human analysis”</w:t>
            </w:r>
          </w:p>
        </w:tc>
        <w:tc>
          <w:tcPr/>
          <w:p>
            <w:pPr>
              <w:pStyle w:val="Compact"/>
            </w:pPr>
            <w:r>
              <w:t xml:space="preserve">Integrated analysis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response to</w:t>
            </w:r>
            <w:r>
              <w:t xml:space="preserve"> </w:t>
            </w:r>
            <w:r>
              <w:t xml:space="preserve">“What are you uncertain about?”</w:t>
            </w:r>
          </w:p>
        </w:tc>
        <w:tc>
          <w:tcPr/>
          <w:p>
            <w:pPr>
              <w:pStyle w:val="Compact"/>
            </w:pPr>
            <w:r>
              <w:t xml:space="preserve">Documented AI limitations in analysis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Combined conclusion</w:t>
            </w:r>
          </w:p>
        </w:tc>
        <w:tc>
          <w:tcPr/>
          <w:p>
            <w:pPr>
              <w:pStyle w:val="Compact"/>
            </w:pPr>
            <w:r>
              <w:t xml:space="preserve">Written synthesis of AI + human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Input Integration</w:t>
            </w:r>
          </w:p>
        </w:tc>
        <w:tc>
          <w:tcPr/>
          <w:p>
            <w:pPr>
              <w:pStyle w:val="Compact"/>
            </w:pPr>
            <w:r>
              <w:t xml:space="preserve">Phase 2: Investigation prompts</w:t>
            </w:r>
          </w:p>
        </w:tc>
        <w:tc>
          <w:tcPr/>
          <w:p>
            <w:pPr>
              <w:pStyle w:val="Compact"/>
            </w:pPr>
            <w:r>
              <w:t xml:space="preserve">Documentation of how AI insights shaped conclusions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Evaluation</w:t>
            </w:r>
          </w:p>
        </w:tc>
        <w:tc>
          <w:tcPr/>
          <w:p>
            <w:pPr>
              <w:pStyle w:val="Compact"/>
            </w:pPr>
            <w:r>
              <w:t xml:space="preserve">Phase 3: Assessment of AI analysis</w:t>
            </w:r>
          </w:p>
        </w:tc>
        <w:tc>
          <w:tcPr/>
          <w:p>
            <w:pPr>
              <w:pStyle w:val="Compact"/>
            </w:pPr>
            <w:r>
              <w:t xml:space="preserve">“My Assessment”</w:t>
            </w:r>
            <w:r>
              <w:t xml:space="preserve"> </w:t>
            </w:r>
            <w:r>
              <w:t xml:space="preserve">column in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E: HR Information analysis</w:t>
            </w:r>
          </w:p>
        </w:tc>
        <w:tc>
          <w:tcPr/>
          <w:p>
            <w:pPr>
              <w:pStyle w:val="Compact"/>
            </w:pPr>
            <w:r>
              <w:t xml:space="preserve">Integration of insider risk, organizational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Incident Report</w:t>
            </w:r>
          </w:p>
        </w:tc>
        <w:tc>
          <w:tcPr/>
          <w:p>
            <w:pPr>
              <w:pStyle w:val="Compact"/>
            </w:pPr>
            <w:r>
              <w:t xml:space="preserve">Executive summary rationale and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discussion</w:t>
            </w:r>
          </w:p>
        </w:tc>
        <w:tc>
          <w:tcPr/>
          <w:p>
            <w:pPr>
              <w:pStyle w:val="Compact"/>
            </w:pPr>
            <w:r>
              <w:t xml:space="preserve">Verbal/written career pathway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NICE Framework Application Rubric</w:t>
        </w:r>
      </w:hyperlink>
    </w:p>
    <w:bookmarkEnd w:id="45"/>
    <w:bookmarkEnd w:id="46"/>
    <w:bookmarkStart w:id="50" w:name="career-connections"/>
    <w:p>
      <w:pPr>
        <w:pStyle w:val="Heading2"/>
      </w:pPr>
      <w:r>
        <w:t xml:space="preserve">Career Connections</w:t>
      </w:r>
    </w:p>
    <w:bookmarkStart w:id="47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7"/>
    <w:bookmarkStart w:id="48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5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Defense Analyst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Operations Center Analyst</w:t>
            </w:r>
          </w:p>
        </w:tc>
        <w:tc>
          <w:tcPr/>
          <w:p>
            <w:pPr>
              <w:pStyle w:val="Compact"/>
            </w:pPr>
            <w:r>
              <w:t xml:space="preserve">Alert triage and initial analysis</w:t>
            </w:r>
          </w:p>
        </w:tc>
      </w:tr>
    </w:tbl>
    <w:bookmarkEnd w:id="48"/>
    <w:bookmarkStart w:id="49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9"/>
    <w:bookmarkEnd w:id="50"/>
    <w:bookmarkStart w:id="55" w:name="extension-challenges"/>
    <w:p>
      <w:pPr>
        <w:pStyle w:val="Heading2"/>
      </w:pPr>
      <w:r>
        <w:t xml:space="preserve">Extension Challenges</w:t>
      </w:r>
    </w:p>
    <w:bookmarkStart w:id="51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51"/>
    <w:bookmarkStart w:id="52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52"/>
    <w:bookmarkStart w:id="53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53"/>
    <w:bookmarkStart w:id="54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4"/>
    <w:bookmarkEnd w:id="55"/>
    <w:bookmarkStart w:id="59" w:name="instructor-notes"/>
    <w:p>
      <w:pPr>
        <w:pStyle w:val="Heading2"/>
      </w:pPr>
      <w:r>
        <w:t xml:space="preserve">Instructor Notes</w:t>
      </w:r>
    </w:p>
    <w:bookmarkStart w:id="56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6"/>
    <w:bookmarkStart w:id="57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7"/>
    <w:bookmarkStart w:id="58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2025-12-06T01:54:33Z</dcterms:created>
  <dcterms:modified xsi:type="dcterms:W3CDTF">2025-12-06T01:54:33Z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