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Defensive Cybersecurity, Vulnerability Analysis</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Cybersecurity Policy and Planning, Privacy Compliance, Systems Security Management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Response, Defensive Cybersecurity, Threat Analysis</w:t>
      </w:r>
    </w:p>
    <w:bookmarkEnd w:id="39"/>
    <w:bookmarkStart w:id="43"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BodyText"/>
      </w:pPr>
    </w:p>
    <w:p>
      <w:pPr>
        <w:pStyle w:val="BodyText"/>
      </w:pPr>
      <w:r>
        <w:drawing>
          <wp:inline>
            <wp:extent cx="5334000" cy="446722"/>
            <wp:effectExtent b="0" l="0" r="0" t="0"/>
            <wp:docPr descr="" title="" id="41" name="Picture"/>
            <a:graphic>
              <a:graphicData uri="http://schemas.openxmlformats.org/drawingml/2006/picture">
                <pic:pic>
                  <pic:nvPicPr>
                    <pic:cNvPr descr="index_files\figure-docx\mermaid-figure-2.png" id="42" name="Picture"/>
                    <pic:cNvPicPr>
                      <a:picLocks noChangeArrowheads="1" noChangeAspect="1"/>
                    </pic:cNvPicPr>
                  </pic:nvPicPr>
                  <pic:blipFill>
                    <a:blip r:embed="rId40"/>
                    <a:stretch>
                      <a:fillRect/>
                    </a:stretch>
                  </pic:blipFill>
                  <pic:spPr bwMode="auto">
                    <a:xfrm>
                      <a:off x="0" y="0"/>
                      <a:ext cx="5334000" cy="446722"/>
                    </a:xfrm>
                    <a:prstGeom prst="rect">
                      <a:avLst/>
                    </a:prstGeom>
                    <a:noFill/>
                    <a:ln w="9525">
                      <a:noFill/>
                      <a:headEnd/>
                      <a:tailEnd/>
                    </a:ln>
                  </pic:spPr>
                </pic:pic>
              </a:graphicData>
            </a:graphic>
          </wp:inline>
        </w:drawing>
      </w:r>
    </w:p>
    <w:p>
      <w:pPr>
        <w:pStyle w:val="BodyText"/>
      </w:pP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3"/>
    <w:bookmarkStart w:id="45"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4">
        <w:r>
          <w:rPr>
            <w:rStyle w:val="Hyperlink"/>
          </w:rPr>
          <w:t xml:space="preserve">Implementation Guides</w:t>
        </w:r>
      </w:hyperlink>
      <w:r>
        <w:t xml:space="preserve"> </w:t>
      </w:r>
      <w:r>
        <w:t xml:space="preserve">for detailed support.</w:t>
      </w:r>
    </w:p>
    <w:bookmarkEnd w:id="45"/>
    <w:bookmarkStart w:id="49" w:name="extension-activities"/>
    <w:p>
      <w:pPr>
        <w:pStyle w:val="Heading2"/>
      </w:pPr>
      <w:r>
        <w:t xml:space="preserve">Extension Activities</w:t>
      </w:r>
    </w:p>
    <w:p>
      <w:pPr>
        <w:pStyle w:val="FirstParagraph"/>
      </w:pPr>
      <w:r>
        <w:t xml:space="preserve">For educators seeking to deepen learning after completing the core activities, two extension modules provide additional challenges: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Extension</w:t>
            </w:r>
          </w:p>
        </w:tc>
        <w:tc>
          <w:tcPr/>
          <w:p>
            <w:pPr>
              <w:pStyle w:val="Compact"/>
            </w:pPr>
            <w:r>
              <w:t xml:space="preserve">Focus</w:t>
            </w:r>
          </w:p>
        </w:tc>
        <w:tc>
          <w:tcPr/>
          <w:p>
            <w:pPr>
              <w:pStyle w:val="Compact"/>
            </w:pPr>
            <w:r>
              <w:t xml:space="preserve">Best After</w:t>
            </w:r>
          </w:p>
        </w:tc>
      </w:tr>
      <w:tr>
        <w:tc>
          <w:tcPr/>
          <w:p>
            <w:pPr>
              <w:pStyle w:val="Compact"/>
            </w:pPr>
            <w:hyperlink r:id="rId46">
              <w:r>
                <w:rPr>
                  <w:rStyle w:val="Hyperlink"/>
                </w:rPr>
                <w:t xml:space="preserve">AI Failure Friday</w:t>
              </w:r>
            </w:hyperlink>
          </w:p>
        </w:tc>
        <w:tc>
          <w:tcPr/>
          <w:p>
            <w:pPr>
              <w:pStyle w:val="Compact"/>
            </w:pPr>
            <w:r>
              <w:t xml:space="preserve">Learning from AI mistakes and critical evaluation</w:t>
            </w:r>
          </w:p>
        </w:tc>
        <w:tc>
          <w:tcPr/>
          <w:p>
            <w:pPr>
              <w:pStyle w:val="Compact"/>
            </w:pPr>
            <w:r>
              <w:t xml:space="preserve">Any core activity</w:t>
            </w:r>
          </w:p>
        </w:tc>
      </w:tr>
      <w:tr>
        <w:tc>
          <w:tcPr/>
          <w:p>
            <w:pPr>
              <w:pStyle w:val="Compact"/>
            </w:pPr>
            <w:hyperlink r:id="rId47">
              <w:r>
                <w:rPr>
                  <w:rStyle w:val="Hyperlink"/>
                </w:rPr>
                <w:t xml:space="preserve">Executive Briefing Challenge</w:t>
              </w:r>
            </w:hyperlink>
          </w:p>
        </w:tc>
        <w:tc>
          <w:tcPr/>
          <w:p>
            <w:pPr>
              <w:pStyle w:val="Compact"/>
            </w:pPr>
            <w:r>
              <w:t xml:space="preserve">Translating technical findings for non-technical audiences</w:t>
            </w:r>
          </w:p>
        </w:tc>
        <w:tc>
          <w:tcPr/>
          <w:p>
            <w:pPr>
              <w:pStyle w:val="Compact"/>
            </w:pPr>
            <w:r>
              <w:t xml:space="preserve">Activity 1 or 3</w:t>
            </w:r>
          </w:p>
        </w:tc>
      </w:tr>
    </w:tbl>
    <w:p>
      <w:pPr>
        <w:pStyle w:val="BodyText"/>
      </w:pPr>
      <w:hyperlink r:id="rId48">
        <w:r>
          <w:rPr>
            <w:rStyle w:val="Hyperlink"/>
          </w:rPr>
          <w:t xml:space="preserve">Explore Extension Activities →</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_rels/footnotes.xml.rels><?xml version="1.0" encoding="UTF-8"?><Relationships xmlns="http://schemas.openxmlformats.org/package/2006/relationships"><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2025-12-09T14:42:19Z</dcterms:created>
  <dcterms:modified xsi:type="dcterms:W3CDTF">2025-12-09T14:42:19Z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