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3"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24"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23">
        <w:r>
          <w:rPr>
            <w:rStyle w:val="Hyperlink"/>
          </w:rPr>
          <w:t xml:space="preserve">Publisher Link</w:t>
        </w:r>
      </w:hyperlink>
    </w:p>
    <w:bookmarkEnd w:id="24"/>
    <w:bookmarkStart w:id="26"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25">
        <w:r>
          <w:rPr>
            <w:rStyle w:val="Hyperlink"/>
          </w:rPr>
          <w:t xml:space="preserve">Publisher Link</w:t>
        </w:r>
      </w:hyperlink>
    </w:p>
    <w:bookmarkEnd w:id="26"/>
    <w:bookmarkStart w:id="28"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27">
        <w:r>
          <w:rPr>
            <w:rStyle w:val="Hyperlink"/>
          </w:rPr>
          <w:t xml:space="preserve">Publisher Link</w:t>
        </w:r>
      </w:hyperlink>
    </w:p>
    <w:bookmarkEnd w:id="28"/>
    <w:bookmarkStart w:id="30"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29">
        <w:r>
          <w:rPr>
            <w:rStyle w:val="Hyperlink"/>
          </w:rPr>
          <w:t xml:space="preserve">DOI: 10.1111/bjet.12861</w:t>
        </w:r>
      </w:hyperlink>
    </w:p>
    <w:bookmarkEnd w:id="30"/>
    <w:bookmarkStart w:id="32"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1">
        <w:r>
          <w:rPr>
            <w:rStyle w:val="Hyperlink"/>
          </w:rPr>
          <w:t xml:space="preserve">Publisher Link</w:t>
        </w:r>
      </w:hyperlink>
    </w:p>
    <w:bookmarkEnd w:id="32"/>
    <w:bookmarkEnd w:id="33"/>
    <w:bookmarkStart w:id="40"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35"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34">
        <w:r>
          <w:rPr>
            <w:rStyle w:val="Hyperlink"/>
          </w:rPr>
          <w:t xml:space="preserve">CYBER.org Standards</w:t>
        </w:r>
      </w:hyperlink>
    </w:p>
    <w:bookmarkEnd w:id="35"/>
    <w:bookmarkStart w:id="37"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36">
        <w:r>
          <w:rPr>
            <w:rStyle w:val="Hyperlink"/>
          </w:rPr>
          <w:t xml:space="preserve">DOI: 10.1093/cybsec/tyz001</w:t>
        </w:r>
      </w:hyperlink>
    </w:p>
    <w:bookmarkEnd w:id="37"/>
    <w:bookmarkStart w:id="39"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38">
        <w:r>
          <w:rPr>
            <w:rStyle w:val="Hyperlink"/>
          </w:rPr>
          <w:t xml:space="preserve">Publisher Link</w:t>
        </w:r>
      </w:hyperlink>
    </w:p>
    <w:bookmarkEnd w:id="39"/>
    <w:bookmarkEnd w:id="40"/>
    <w:bookmarkStart w:id="51"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42"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1">
        <w:r>
          <w:rPr>
            <w:rStyle w:val="Hyperlink"/>
          </w:rPr>
          <w:t xml:space="preserve">NIST SP 800-181</w:t>
        </w:r>
      </w:hyperlink>
    </w:p>
    <w:bookmarkEnd w:id="42"/>
    <w:bookmarkStart w:id="44"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43">
        <w:r>
          <w:rPr>
            <w:rStyle w:val="Hyperlink"/>
          </w:rPr>
          <w:t xml:space="preserve">NICE Framework</w:t>
        </w:r>
      </w:hyperlink>
    </w:p>
    <w:bookmarkEnd w:id="44"/>
    <w:bookmarkStart w:id="46"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45">
        <w:r>
          <w:rPr>
            <w:rStyle w:val="Hyperlink"/>
          </w:rPr>
          <w:t xml:space="preserve">DOI: 10.1109/MSP.2011.181</w:t>
        </w:r>
      </w:hyperlink>
    </w:p>
    <w:bookmarkEnd w:id="46"/>
    <w:bookmarkStart w:id="48"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47">
        <w:r>
          <w:rPr>
            <w:rStyle w:val="Hyperlink"/>
          </w:rPr>
          <w:t xml:space="preserve">DOI: 10.1145/2568195.2568213</w:t>
        </w:r>
      </w:hyperlink>
    </w:p>
    <w:bookmarkEnd w:id="48"/>
    <w:bookmarkStart w:id="50"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49">
        <w:r>
          <w:rPr>
            <w:rStyle w:val="Hyperlink"/>
          </w:rPr>
          <w:t xml:space="preserve">(ISC)² Research</w:t>
        </w:r>
      </w:hyperlink>
    </w:p>
    <w:bookmarkEnd w:id="50"/>
    <w:bookmarkEnd w:id="51"/>
    <w:bookmarkStart w:id="60" w:name="how-to-use-these-resources"/>
    <w:p>
      <w:pPr>
        <w:pStyle w:val="Heading2"/>
      </w:pPr>
      <w:r>
        <w:t xml:space="preserve">How to Use These Resources</w:t>
      </w:r>
    </w:p>
    <w:bookmarkStart w:id="52"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52"/>
    <w:bookmarkStart w:id="53"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53"/>
    <w:bookmarkStart w:id="54"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54"/>
    <w:bookmarkStart w:id="59"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58">
              <w:r>
                <w:rPr>
                  <w:rStyle w:val="Hyperlink"/>
                </w:rPr>
                <w:t xml:space="preserve">ryanstraight@arizona.edu</w:t>
              </w:r>
            </w:hyperlink>
            <w:r>
              <w:t xml:space="preserve"> </w:t>
            </w:r>
            <w:r>
              <w:t xml:space="preserve">with your suggestion.</w:t>
            </w:r>
          </w:p>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2025-12-06T00:17:15Z</dcterms:created>
  <dcterms:modified xsi:type="dcterms:W3CDTF">2025-12-06T00:17:15Z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