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Defensive Cybersecurity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Response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Cybersecurity Policy and Planning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2025-12-09T13:16:07Z</dcterms:created>
  <dcterms:modified xsi:type="dcterms:W3CDTF">2025-12-09T13:16:07Z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