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767E9" w14:textId="6614AFCC" w:rsidR="00350545" w:rsidRPr="0006579F" w:rsidRDefault="00F464FB" w:rsidP="00350545">
      <w:pPr>
        <w:pStyle w:val="Headline-Large"/>
      </w:pPr>
      <w:r>
        <w:t>AES Clean Energy</w:t>
      </w:r>
      <w:r w:rsidR="006525F6">
        <w:t xml:space="preserve"> </w:t>
      </w:r>
      <w:r w:rsidR="009A5A47">
        <w:t>PRC-028</w:t>
      </w:r>
      <w:r>
        <w:t xml:space="preserve"> </w:t>
      </w:r>
      <w:r w:rsidR="005D7D91">
        <w:t xml:space="preserve">Portfolio </w:t>
      </w:r>
      <w:r>
        <w:t>Compliance</w:t>
      </w:r>
    </w:p>
    <w:p w14:paraId="5F18DE30" w14:textId="766E0700" w:rsidR="00712475" w:rsidRDefault="00C27137" w:rsidP="00AA7481">
      <w:pPr>
        <w:pStyle w:val="IntroText-Large"/>
        <w:spacing w:after="0"/>
      </w:pPr>
      <w:bookmarkStart w:id="0" w:name="_Toc181098139"/>
      <w:r w:rsidRPr="00C27137">
        <w:t>Burns &amp; McDonnell proposes to provide an integrated design, procurement, and onsite services offering to support AES Clean Energy in addressing PRC-028 requirements. This approach provides a single point of contact for project coordination and leverages AES Clean Energy’s standardized Tesla 4000A hardware platform to deliver a scalable, consistent solution across the portfolio.</w:t>
      </w:r>
    </w:p>
    <w:p w14:paraId="2F3B0CE0" w14:textId="77777777" w:rsidR="00B03080" w:rsidRDefault="00B03080" w:rsidP="00AA7481">
      <w:pPr>
        <w:pStyle w:val="IntroText-Large"/>
        <w:spacing w:after="0"/>
      </w:pPr>
    </w:p>
    <w:p w14:paraId="553C3C08" w14:textId="77777777" w:rsidR="00F226C1" w:rsidRDefault="00F226C1" w:rsidP="00AA7481">
      <w:pPr>
        <w:pStyle w:val="IntroText-Large"/>
        <w:spacing w:after="0"/>
      </w:pPr>
    </w:p>
    <w:p w14:paraId="47015659" w14:textId="0EBC0EB7" w:rsidR="009159B4" w:rsidRDefault="009159B4" w:rsidP="00AA7481">
      <w:pPr>
        <w:pStyle w:val="IntroText-Large"/>
        <w:sectPr w:rsidR="009159B4" w:rsidSect="000B6F06">
          <w:headerReference w:type="default" r:id="rId11"/>
          <w:footerReference w:type="default" r:id="rId12"/>
          <w:pgSz w:w="12240" w:h="15840"/>
          <w:pgMar w:top="720" w:right="720" w:bottom="1440" w:left="720" w:header="0" w:footer="720" w:gutter="0"/>
          <w:pgNumType w:start="5"/>
          <w:cols w:space="360"/>
          <w:noEndnote/>
          <w:docGrid w:linePitch="272"/>
        </w:sectPr>
      </w:pPr>
    </w:p>
    <w:p w14:paraId="5A414AAF" w14:textId="77777777" w:rsidR="00975BB0" w:rsidRPr="00156D5A" w:rsidRDefault="00975BB0" w:rsidP="00975BB0">
      <w:pPr>
        <w:pStyle w:val="Subhead"/>
      </w:pPr>
      <w:r w:rsidRPr="00156D5A">
        <w:t>Scope Summary</w:t>
      </w:r>
    </w:p>
    <w:p w14:paraId="580AB06D" w14:textId="0D1EE338" w:rsidR="009C511A" w:rsidRDefault="00952F5D" w:rsidP="00975BB0">
      <w:pPr>
        <w:pStyle w:val="BodyText"/>
      </w:pPr>
      <w:r w:rsidRPr="00952F5D">
        <w:t>To address the scale and complexity of this program, Burns &amp; McDonnell proposes a strategic EPIC (Engineer, Procure, Install, Commission) approach executed in two distinct phases per site. This structure provides cost certainty for engineering while managing the variables of construction through a budgetary framework that is refined after site verification. By maintaining the same project team from design through commissioning, we ensure that the specific site knowledge gained during verification is directly applied to the installation, minimizing rework and schedule delays.</w:t>
      </w:r>
    </w:p>
    <w:p w14:paraId="1F7FD0B9" w14:textId="55B3D493" w:rsidR="00401F00" w:rsidRPr="007D4BBE" w:rsidRDefault="00401F00" w:rsidP="00401F00">
      <w:pPr>
        <w:pStyle w:val="Subhead-Second"/>
      </w:pPr>
      <w:r>
        <w:t>Phase 1</w:t>
      </w:r>
      <w:r w:rsidR="00FA2A6D">
        <w:t xml:space="preserve"> (Engineering)</w:t>
      </w:r>
    </w:p>
    <w:p w14:paraId="2BBAD1D0" w14:textId="3FA152D2" w:rsidR="009C511A" w:rsidRDefault="009E4FB3" w:rsidP="00401F00">
      <w:pPr>
        <w:pStyle w:val="BodyText"/>
      </w:pPr>
      <w:r w:rsidRPr="009E4FB3">
        <w:t>This phase is structured using unit pricing with a milestone-based payment structure, providing AES Clean Energy with immediate cost certainty on the design and material specification deliverables while preparing the specific scope required for physical implementation. By executing this phase first, we mitigate downstream risks by confirming rack locations, cable paths, and tie-in points before procuring major hardware</w:t>
      </w:r>
      <w:r w:rsidR="001F22A1">
        <w:t xml:space="preserve"> or </w:t>
      </w:r>
      <w:r w:rsidRPr="009E4FB3">
        <w:t>mobilizing construction crews</w:t>
      </w:r>
      <w:r w:rsidR="001F22A1">
        <w:t>.</w:t>
      </w:r>
    </w:p>
    <w:p w14:paraId="4706DCB1" w14:textId="132ED659" w:rsidR="00805CD6" w:rsidRPr="007D4BBE" w:rsidRDefault="00805CD6" w:rsidP="00805CD6">
      <w:pPr>
        <w:pStyle w:val="Subhead-Second"/>
      </w:pPr>
      <w:r>
        <w:t>Phase 2 (</w:t>
      </w:r>
      <w:r w:rsidRPr="00805CD6">
        <w:t>Procurement, Installation, and Commissioning</w:t>
      </w:r>
      <w:r>
        <w:t>)</w:t>
      </w:r>
    </w:p>
    <w:p w14:paraId="78DF7B8C" w14:textId="2A138D63" w:rsidR="00805CD6" w:rsidRDefault="00B326DB" w:rsidP="00401F00">
      <w:pPr>
        <w:pStyle w:val="BodyText"/>
      </w:pPr>
      <w:r w:rsidRPr="00B326DB">
        <w:t>Our team capitalizes on the continuity of involvement</w:t>
      </w:r>
      <w:r w:rsidR="00994A39">
        <w:t xml:space="preserve"> </w:t>
      </w:r>
      <w:r w:rsidR="00994A39" w:rsidRPr="00B326DB">
        <w:t>from inception</w:t>
      </w:r>
      <w:r w:rsidR="00994A39">
        <w:t>,</w:t>
      </w:r>
      <w:r w:rsidRPr="00B326DB">
        <w:t xml:space="preserve"> to site visit, through design</w:t>
      </w:r>
      <w:r w:rsidR="00994A39">
        <w:t xml:space="preserve"> </w:t>
      </w:r>
      <w:r w:rsidRPr="00B326DB">
        <w:t xml:space="preserve">to seamlessly provide a firm fixed price for </w:t>
      </w:r>
      <w:r w:rsidR="009B178A">
        <w:t>e</w:t>
      </w:r>
      <w:r w:rsidR="00C045A2">
        <w:t>xecution</w:t>
      </w:r>
      <w:r w:rsidRPr="00B326DB">
        <w:t xml:space="preserve"> based on the finalization of the Phase 1 design. </w:t>
      </w:r>
      <w:r w:rsidR="00EC6A90">
        <w:t>Phase 2</w:t>
      </w:r>
      <w:r w:rsidRPr="00B326DB">
        <w:t xml:space="preserve"> encompasses the procurement of the site-specific Tesla 4000A equipment, mobilization of field teams, and the installation and commissioning of the DFR(s). Execution is planned and scheduled in alignment with the site-specific outage windows and operational constraints identified during </w:t>
      </w:r>
      <w:r w:rsidR="001F1A77">
        <w:t xml:space="preserve">Phase 1 and in collaboration with AES Clean Energy to meet their outage </w:t>
      </w:r>
      <w:r w:rsidR="008E1B82">
        <w:t>needs</w:t>
      </w:r>
      <w:r w:rsidRPr="00B326DB">
        <w:t>.</w:t>
      </w:r>
    </w:p>
    <w:p w14:paraId="2568F877" w14:textId="77777777" w:rsidR="00C602FF" w:rsidRDefault="00C602FF" w:rsidP="003D17B1">
      <w:pPr>
        <w:pStyle w:val="Subhead"/>
      </w:pPr>
    </w:p>
    <w:p w14:paraId="6157BADF" w14:textId="24E5F807" w:rsidR="003D17B1" w:rsidRPr="00156D5A" w:rsidRDefault="00F70EB4" w:rsidP="003D17B1">
      <w:pPr>
        <w:pStyle w:val="Subhead"/>
      </w:pPr>
      <w:r>
        <w:t>Phas</w:t>
      </w:r>
      <w:r w:rsidR="00953BEC">
        <w:t>e</w:t>
      </w:r>
      <w:r>
        <w:t xml:space="preserve"> 1 </w:t>
      </w:r>
      <w:r w:rsidR="003D17B1">
        <w:t>Overview</w:t>
      </w:r>
      <w:r w:rsidR="00950932">
        <w:t xml:space="preserve"> </w:t>
      </w:r>
      <w:r w:rsidR="002E5824">
        <w:t xml:space="preserve">- </w:t>
      </w:r>
      <w:r w:rsidR="00950932">
        <w:t>Engineering</w:t>
      </w:r>
    </w:p>
    <w:p w14:paraId="15F09FBA" w14:textId="0EF2D125" w:rsidR="00C7346F" w:rsidRDefault="00C7346F" w:rsidP="00C7346F">
      <w:pPr>
        <w:pStyle w:val="BodyText"/>
      </w:pPr>
      <w:r>
        <w:t>Phase 1 covers the comprehensive engineering and design services required to retrofit existing sites with Tesla 4000A Disturbance Fault Recorder(s) (DFRs). The process begins with Design Scoping &amp; Site Verification, where our team reviews existing record drawings to prepare pre-site visit verification markups and conducts physical site walk-downs to validate constructability, cable paths, and tie-in points.</w:t>
      </w:r>
    </w:p>
    <w:p w14:paraId="33C0181B" w14:textId="54D675DA" w:rsidR="00D16E51" w:rsidRDefault="00C7346F" w:rsidP="00C7346F">
      <w:pPr>
        <w:pStyle w:val="BodyText"/>
      </w:pPr>
      <w:r>
        <w:t xml:space="preserve">Following verification, we will develop the detailed design drawings through a collaborative review process to ensure alignment with AES Clean Energy standards. This includes the submission of 60%, 90%, and Issued for Construction (IFC) design packages, with each stage allotted a 10-day review window for AES Clean Energy feedback. This structured approach ensures that the final Bill of Materials (BOM) and construction scope are fully validated prior to Phase 2 </w:t>
      </w:r>
      <w:r w:rsidR="00273AA0">
        <w:t>execution.</w:t>
      </w:r>
    </w:p>
    <w:p w14:paraId="3586CA94" w14:textId="77777777" w:rsidR="00D1237B" w:rsidRDefault="00D1237B" w:rsidP="003D17B1">
      <w:pPr>
        <w:pStyle w:val="Subhead"/>
      </w:pPr>
    </w:p>
    <w:p w14:paraId="057F3DE5" w14:textId="67C996A7" w:rsidR="003D17B1" w:rsidRDefault="003D17B1" w:rsidP="003D17B1">
      <w:pPr>
        <w:pStyle w:val="Subhead"/>
      </w:pPr>
      <w:r>
        <w:t xml:space="preserve">Design </w:t>
      </w:r>
      <w:r w:rsidR="008B684D">
        <w:t>Scoping &amp; Site Verification</w:t>
      </w:r>
    </w:p>
    <w:p w14:paraId="5B6D90F8" w14:textId="0949A4B1" w:rsidR="008B684D" w:rsidRDefault="008B684D" w:rsidP="00C401AF">
      <w:pPr>
        <w:pStyle w:val="BodyText"/>
      </w:pPr>
      <w:r w:rsidRPr="008B684D">
        <w:t xml:space="preserve">Upon award, Burns &amp; McDonnell will initiate a preliminary design process to prepare the specific scope of work to be verified during the site visit with AES. This </w:t>
      </w:r>
      <w:r w:rsidR="00ED3E8D">
        <w:t>effort</w:t>
      </w:r>
      <w:r w:rsidRPr="008B684D">
        <w:t xml:space="preserve"> focuses on validating existing conditions to </w:t>
      </w:r>
      <w:r w:rsidR="005B5304">
        <w:t>support</w:t>
      </w:r>
      <w:r w:rsidRPr="008B684D">
        <w:t xml:space="preserve"> </w:t>
      </w:r>
      <w:r w:rsidR="005B5304">
        <w:t>a</w:t>
      </w:r>
      <w:r w:rsidRPr="008B684D">
        <w:t xml:space="preserve"> final design</w:t>
      </w:r>
      <w:r w:rsidR="00017E93">
        <w:t xml:space="preserve"> that</w:t>
      </w:r>
      <w:r w:rsidRPr="008B684D">
        <w:t xml:space="preserve"> is constructible and accurate.</w:t>
      </w:r>
    </w:p>
    <w:p w14:paraId="4D02C704" w14:textId="38C05689" w:rsidR="006570D3" w:rsidRPr="007D4BBE" w:rsidRDefault="00BE4212" w:rsidP="006570D3">
      <w:pPr>
        <w:pStyle w:val="Subhead-Second"/>
      </w:pPr>
      <w:r>
        <w:t>Pre-Site Visit Engineering</w:t>
      </w:r>
      <w:r w:rsidR="00F601CF">
        <w:t xml:space="preserve"> &amp; Scoping</w:t>
      </w:r>
    </w:p>
    <w:p w14:paraId="3E949F7C" w14:textId="0B4A11B1" w:rsidR="00231E3F" w:rsidRDefault="00231E3F" w:rsidP="00C401AF">
      <w:pPr>
        <w:pStyle w:val="BodyText"/>
      </w:pPr>
      <w:r w:rsidRPr="00231E3F">
        <w:t>Our team will review the existing site record drawings provided by AES to establish the bas</w:t>
      </w:r>
      <w:r w:rsidR="00AA2B53">
        <w:t>is for the</w:t>
      </w:r>
      <w:r w:rsidRPr="00231E3F">
        <w:t xml:space="preserve"> design. We anticipate reviewing the following documents:</w:t>
      </w:r>
    </w:p>
    <w:p w14:paraId="10D9BE45" w14:textId="26820BE2" w:rsidR="00734B09" w:rsidRDefault="00734B09" w:rsidP="00734B09">
      <w:pPr>
        <w:pStyle w:val="Bullets-Arrow"/>
        <w:spacing w:after="0"/>
      </w:pPr>
      <w:r>
        <w:t>Single Line and Three Line Diagrams</w:t>
      </w:r>
    </w:p>
    <w:p w14:paraId="32A48CA6" w14:textId="65F7F9E0" w:rsidR="00734B09" w:rsidRDefault="001657F7" w:rsidP="00734B09">
      <w:pPr>
        <w:pStyle w:val="Bullets-Arrow"/>
        <w:spacing w:after="0"/>
      </w:pPr>
      <w:r>
        <w:t>AC/DC Schematics and Wiring Diagrams</w:t>
      </w:r>
    </w:p>
    <w:p w14:paraId="20F893F5" w14:textId="4656052E" w:rsidR="00CD6320" w:rsidRDefault="00CD6320" w:rsidP="00734B09">
      <w:pPr>
        <w:pStyle w:val="Bullets-Arrow"/>
        <w:spacing w:after="0"/>
      </w:pPr>
      <w:r>
        <w:t>Panel Elevations and Control Building Plan Views</w:t>
      </w:r>
    </w:p>
    <w:p w14:paraId="04983EF9" w14:textId="7C3575D0" w:rsidR="00CD6320" w:rsidRDefault="00CD6320" w:rsidP="00734B09">
      <w:pPr>
        <w:pStyle w:val="Bullets-Arrow"/>
        <w:spacing w:after="0"/>
      </w:pPr>
      <w:r>
        <w:t>Existing Cable Schedules</w:t>
      </w:r>
    </w:p>
    <w:p w14:paraId="32CC0782" w14:textId="77777777" w:rsidR="00CD6320" w:rsidRDefault="00CD6320" w:rsidP="00B37C2A">
      <w:pPr>
        <w:pStyle w:val="Bullets-Arrow"/>
        <w:numPr>
          <w:ilvl w:val="0"/>
          <w:numId w:val="0"/>
        </w:numPr>
        <w:spacing w:after="0"/>
      </w:pPr>
    </w:p>
    <w:p w14:paraId="7776B3F4" w14:textId="5F64C740" w:rsidR="00734B09" w:rsidRDefault="00B37C2A" w:rsidP="00C401AF">
      <w:pPr>
        <w:pStyle w:val="BodyText"/>
      </w:pPr>
      <w:r>
        <w:t xml:space="preserve">Based on this review, we will develop a </w:t>
      </w:r>
      <w:r w:rsidR="00BE0D03">
        <w:t xml:space="preserve">Preliminary Design </w:t>
      </w:r>
      <w:r w:rsidR="00BE0D03">
        <w:lastRenderedPageBreak/>
        <w:t>Scoping Package to serve as the agenda for the site walk-down</w:t>
      </w:r>
      <w:r w:rsidR="00956642">
        <w:t>. This package will include</w:t>
      </w:r>
      <w:r w:rsidR="00A65711">
        <w:t xml:space="preserve"> redline markups identifying:</w:t>
      </w:r>
    </w:p>
    <w:p w14:paraId="752BDCBF" w14:textId="2AD10127" w:rsidR="00A65711" w:rsidRDefault="00156C12" w:rsidP="00A65711">
      <w:pPr>
        <w:pStyle w:val="Bullets-Arrow"/>
        <w:spacing w:after="0"/>
      </w:pPr>
      <w:r>
        <w:t>Proposed placement of the new Tesla 4000A rack(s)</w:t>
      </w:r>
      <w:r w:rsidR="00F722E7">
        <w:t>,</w:t>
      </w:r>
      <w:r>
        <w:t xml:space="preserve"> </w:t>
      </w:r>
      <w:r w:rsidR="00471045">
        <w:t>wall-mount</w:t>
      </w:r>
      <w:r w:rsidR="00F722E7">
        <w:t>, or existing panel</w:t>
      </w:r>
      <w:r w:rsidR="00471045">
        <w:t xml:space="preserve"> location</w:t>
      </w:r>
    </w:p>
    <w:p w14:paraId="612607B0" w14:textId="238DB507" w:rsidR="00B77E59" w:rsidRDefault="00BD6D8C" w:rsidP="00A65711">
      <w:pPr>
        <w:pStyle w:val="Bullets-Arrow"/>
        <w:spacing w:after="0"/>
      </w:pPr>
      <w:r>
        <w:t>Targeted</w:t>
      </w:r>
      <w:r w:rsidR="006E6802">
        <w:t xml:space="preserve"> tie-in points for Analog Inputs (CTs/PTs) and Digital Inputs (Breaker Status</w:t>
      </w:r>
      <w:r w:rsidR="00405833">
        <w:t>es)</w:t>
      </w:r>
    </w:p>
    <w:p w14:paraId="33BDD4CA" w14:textId="38C69177" w:rsidR="00173BB6" w:rsidRDefault="00173BB6" w:rsidP="00A65711">
      <w:pPr>
        <w:pStyle w:val="Bullets-Arrow"/>
        <w:spacing w:after="0"/>
      </w:pPr>
      <w:r>
        <w:t>Provisional cable routing paths</w:t>
      </w:r>
      <w:r w:rsidR="00D027C0">
        <w:t xml:space="preserve"> through existing trays or conduits</w:t>
      </w:r>
    </w:p>
    <w:p w14:paraId="6FA5A2A7" w14:textId="77777777" w:rsidR="00A65711" w:rsidRDefault="00A65711" w:rsidP="00C401AF">
      <w:pPr>
        <w:pStyle w:val="BodyText"/>
      </w:pPr>
    </w:p>
    <w:p w14:paraId="6B0C2EA9" w14:textId="326BCE3A" w:rsidR="00F601CF" w:rsidRPr="007D4BBE" w:rsidRDefault="00F601CF" w:rsidP="00F601CF">
      <w:pPr>
        <w:pStyle w:val="Subhead-Second"/>
      </w:pPr>
      <w:r>
        <w:t>Site V</w:t>
      </w:r>
      <w:r w:rsidR="00D552B4">
        <w:t>erification Walk-Down</w:t>
      </w:r>
    </w:p>
    <w:p w14:paraId="4C8E6D4F" w14:textId="44DB366A" w:rsidR="00C226E2" w:rsidRPr="00C226E2" w:rsidRDefault="00C226E2" w:rsidP="00C401AF">
      <w:pPr>
        <w:pStyle w:val="BodyText"/>
      </w:pPr>
      <w:r w:rsidRPr="00C226E2">
        <w:t xml:space="preserve">Burns &amp; McDonnell will mobilize to the site to lead a walk-down with AES personnel. Utilizing the Preliminary Design Scoping Package, we will verify the </w:t>
      </w:r>
      <w:r w:rsidR="00463AEE" w:rsidRPr="00C226E2">
        <w:t>pr</w:t>
      </w:r>
      <w:r w:rsidR="00463AEE">
        <w:t>oposed</w:t>
      </w:r>
      <w:r w:rsidRPr="00C226E2">
        <w:t xml:space="preserve"> design against actual field conditions. The primary objectives of this visit include:</w:t>
      </w:r>
    </w:p>
    <w:p w14:paraId="1BDF56EF" w14:textId="26DE4D30" w:rsidR="00C401AF" w:rsidRDefault="00285C1B" w:rsidP="00203436">
      <w:pPr>
        <w:pStyle w:val="Bullets-Arrow"/>
        <w:spacing w:after="0"/>
      </w:pPr>
      <w:r w:rsidRPr="00285C1B">
        <w:t>Confirming the physical space availability in the Control House aligns with the proposed rack, wall-mount, or existing panel location</w:t>
      </w:r>
    </w:p>
    <w:p w14:paraId="6216C705" w14:textId="44294728" w:rsidR="00C401AF" w:rsidRDefault="00463AEE" w:rsidP="00890AA0">
      <w:pPr>
        <w:pStyle w:val="Bullets-Arrow"/>
        <w:spacing w:after="0"/>
      </w:pPr>
      <w:r w:rsidRPr="00463AEE">
        <w:t>Establishing if existing cable trays</w:t>
      </w:r>
      <w:r w:rsidR="0051026E">
        <w:t xml:space="preserve"> within the control house</w:t>
      </w:r>
      <w:r w:rsidRPr="00463AEE">
        <w:t xml:space="preserve"> are sufficient or if new conduit/tray is required</w:t>
      </w:r>
    </w:p>
    <w:p w14:paraId="7D761F5B" w14:textId="6729D368" w:rsidR="003D17B1" w:rsidRDefault="007C5634" w:rsidP="00890AA0">
      <w:pPr>
        <w:pStyle w:val="Bullets-Arrow"/>
        <w:spacing w:after="0"/>
      </w:pPr>
      <w:r w:rsidRPr="007C5634">
        <w:t xml:space="preserve">Visually verifying that spare breaker contacts are available </w:t>
      </w:r>
      <w:r w:rsidR="004B0337">
        <w:t>at</w:t>
      </w:r>
      <w:r w:rsidRPr="007C5634">
        <w:t xml:space="preserve"> the control house termination points</w:t>
      </w:r>
    </w:p>
    <w:p w14:paraId="64A4833B" w14:textId="2E6F9BAE" w:rsidR="000334D3" w:rsidRDefault="00E53C90" w:rsidP="00890AA0">
      <w:pPr>
        <w:pStyle w:val="Bullets-Arrow"/>
        <w:spacing w:after="0"/>
      </w:pPr>
      <w:r>
        <w:t>Collaborating</w:t>
      </w:r>
      <w:r w:rsidR="004E7EAF" w:rsidRPr="004E7EAF">
        <w:t xml:space="preserve"> with site operations </w:t>
      </w:r>
      <w:r w:rsidR="00D36A7F">
        <w:t>regarding preliminary outage constraints and schedule alignment</w:t>
      </w:r>
    </w:p>
    <w:p w14:paraId="0FF30427" w14:textId="77777777" w:rsidR="00E91AE9" w:rsidRDefault="00E91AE9" w:rsidP="00E91AE9">
      <w:pPr>
        <w:pStyle w:val="Bullets-Arrow"/>
        <w:numPr>
          <w:ilvl w:val="0"/>
          <w:numId w:val="0"/>
        </w:numPr>
        <w:spacing w:after="0"/>
      </w:pPr>
    </w:p>
    <w:p w14:paraId="573C1653" w14:textId="26CCA5BD" w:rsidR="004E7EAF" w:rsidRDefault="00E91AE9" w:rsidP="00E91AE9">
      <w:pPr>
        <w:pStyle w:val="Bullets-Arrow"/>
        <w:numPr>
          <w:ilvl w:val="0"/>
          <w:numId w:val="0"/>
        </w:numPr>
        <w:spacing w:after="0"/>
      </w:pPr>
      <w:r w:rsidRPr="00E91AE9">
        <w:t>Following the site visit, Burns &amp; McDonnell will summarize the findings to confirm the final scope of work and identify any deviations from the preliminary markups. This summary will serve to finalize the execution plan prior to the commencement of detailed design.</w:t>
      </w:r>
    </w:p>
    <w:p w14:paraId="7C929F05" w14:textId="77777777" w:rsidR="00667835" w:rsidRDefault="00667835" w:rsidP="00890AA0">
      <w:pPr>
        <w:pStyle w:val="Bullets-Arrow"/>
        <w:numPr>
          <w:ilvl w:val="0"/>
          <w:numId w:val="0"/>
        </w:numPr>
        <w:spacing w:after="0"/>
        <w:ind w:left="72"/>
      </w:pPr>
    </w:p>
    <w:p w14:paraId="6C212D9E" w14:textId="77777777" w:rsidR="00387CC3" w:rsidRDefault="00387CC3" w:rsidP="003D17B1">
      <w:pPr>
        <w:pStyle w:val="Subhead"/>
      </w:pPr>
    </w:p>
    <w:p w14:paraId="07B1C029" w14:textId="00482E34" w:rsidR="003D17B1" w:rsidRDefault="003D17B1" w:rsidP="003D17B1">
      <w:pPr>
        <w:pStyle w:val="Subhead"/>
      </w:pPr>
      <w:r>
        <w:t>Design Services</w:t>
      </w:r>
    </w:p>
    <w:p w14:paraId="4925A3FC" w14:textId="3817EB05" w:rsidR="003D17B1" w:rsidRDefault="00D646E9" w:rsidP="003D17B1">
      <w:pPr>
        <w:pStyle w:val="BodyText"/>
      </w:pPr>
      <w:r w:rsidRPr="00D646E9">
        <w:t>Burns &amp; McDonnell will execute the detailed design to support PRC-028 compliance prior to mobilization. Our team will provide a sealed Issued for Construction (IFC) design package that includes the following deliverables:</w:t>
      </w:r>
    </w:p>
    <w:p w14:paraId="4410D223" w14:textId="77777777" w:rsidR="003D17B1" w:rsidRPr="00A7672E" w:rsidRDefault="003D17B1" w:rsidP="00A6388A">
      <w:pPr>
        <w:pStyle w:val="Subhead-Second"/>
      </w:pPr>
      <w:r w:rsidRPr="00A7672E">
        <w:t>Non-Drawing Deliverables</w:t>
      </w:r>
    </w:p>
    <w:p w14:paraId="09FE95EB" w14:textId="70493004" w:rsidR="00C44C94" w:rsidRDefault="00C44C94" w:rsidP="003D17B1">
      <w:pPr>
        <w:pStyle w:val="Bullets-Arrow"/>
        <w:spacing w:after="0"/>
      </w:pPr>
      <w:r>
        <w:t>Design Basis Document (DBD</w:t>
      </w:r>
      <w:r w:rsidR="00B1170A">
        <w:t>)</w:t>
      </w:r>
    </w:p>
    <w:p w14:paraId="7B63C6CF" w14:textId="13578232" w:rsidR="00272A7B" w:rsidRDefault="00272A7B" w:rsidP="003D17B1">
      <w:pPr>
        <w:pStyle w:val="Bullets-Arrow"/>
        <w:spacing w:after="0"/>
      </w:pPr>
      <w:r>
        <w:t>Bill of Materials (BOM)</w:t>
      </w:r>
    </w:p>
    <w:p w14:paraId="69DDEF08" w14:textId="77777777" w:rsidR="00EF31A3" w:rsidRDefault="00EF31A3" w:rsidP="00EF31A3">
      <w:pPr>
        <w:pStyle w:val="Bullets-Arrow"/>
        <w:spacing w:after="0"/>
      </w:pPr>
      <w:r>
        <w:t>Method of Procedure (MOP)</w:t>
      </w:r>
    </w:p>
    <w:p w14:paraId="246B9C3D" w14:textId="69F8FA45" w:rsidR="001A62A3" w:rsidRDefault="001A62A3" w:rsidP="008D0132">
      <w:pPr>
        <w:pStyle w:val="Bullets-Arrow"/>
        <w:spacing w:after="0"/>
      </w:pPr>
      <w:r>
        <w:t>Channel Assignments</w:t>
      </w:r>
    </w:p>
    <w:p w14:paraId="66268692" w14:textId="3EA393D8" w:rsidR="008D0132" w:rsidRDefault="008D0132" w:rsidP="008D0132">
      <w:pPr>
        <w:pStyle w:val="Bullets-Arrow"/>
        <w:spacing w:after="0"/>
      </w:pPr>
      <w:r>
        <w:t>Tesla 4000A Settings File(s)</w:t>
      </w:r>
    </w:p>
    <w:p w14:paraId="02172FFD" w14:textId="2F0F9862" w:rsidR="00472420" w:rsidRDefault="008D0132" w:rsidP="003D17B1">
      <w:pPr>
        <w:pStyle w:val="Bullets-Arrow"/>
        <w:spacing w:after="0"/>
      </w:pPr>
      <w:r>
        <w:t>QA/QC Checklis</w:t>
      </w:r>
      <w:r w:rsidR="00FC6286">
        <w:t>t</w:t>
      </w:r>
    </w:p>
    <w:p w14:paraId="4AE2CBC7" w14:textId="77777777" w:rsidR="0080332F" w:rsidRDefault="0080332F" w:rsidP="0080332F">
      <w:pPr>
        <w:pStyle w:val="Bullets-Arrow"/>
        <w:spacing w:after="0"/>
      </w:pPr>
      <w:r>
        <w:t>PRC-028 Compliance Report</w:t>
      </w:r>
    </w:p>
    <w:p w14:paraId="58030321" w14:textId="3A624777" w:rsidR="00C50FCC" w:rsidRDefault="0002242C" w:rsidP="003D17B1">
      <w:pPr>
        <w:pStyle w:val="Bullets-Arrow"/>
        <w:spacing w:after="0"/>
      </w:pPr>
      <w:r>
        <w:t>Construction Sequence of Events</w:t>
      </w:r>
    </w:p>
    <w:p w14:paraId="4A6AD3DE" w14:textId="77777777" w:rsidR="0093044A" w:rsidRDefault="0093044A" w:rsidP="00A6388A">
      <w:pPr>
        <w:pStyle w:val="Subhead-Second"/>
      </w:pPr>
    </w:p>
    <w:p w14:paraId="05912D4E" w14:textId="40E5C95D" w:rsidR="009159B4" w:rsidRPr="00A7672E" w:rsidRDefault="009159B4" w:rsidP="00A6388A">
      <w:pPr>
        <w:pStyle w:val="Subhead-Second"/>
      </w:pPr>
      <w:r w:rsidRPr="00A7672E">
        <w:t>Electrical Design Deliverables</w:t>
      </w:r>
    </w:p>
    <w:p w14:paraId="4A9C9D87" w14:textId="77777777" w:rsidR="00F339A4" w:rsidRDefault="00F339A4" w:rsidP="00F63749">
      <w:pPr>
        <w:pStyle w:val="Bullets-Arrow"/>
        <w:spacing w:after="0"/>
      </w:pPr>
      <w:r>
        <w:t>Single Line Diagrams</w:t>
      </w:r>
    </w:p>
    <w:p w14:paraId="7A6BE659" w14:textId="77777777" w:rsidR="00F339A4" w:rsidRDefault="00F339A4" w:rsidP="00F63749">
      <w:pPr>
        <w:pStyle w:val="Bullets-Arrow"/>
        <w:spacing w:after="0"/>
      </w:pPr>
      <w:r>
        <w:t>Three Line Diagrams</w:t>
      </w:r>
    </w:p>
    <w:p w14:paraId="049ECD5F" w14:textId="77777777" w:rsidR="00D91F1E" w:rsidRDefault="00156D64" w:rsidP="2C0B04D2">
      <w:pPr>
        <w:pStyle w:val="Bullets-Arrow"/>
        <w:spacing w:after="0"/>
      </w:pPr>
      <w:r w:rsidRPr="00156D64">
        <w:t>AC/DC Schematics</w:t>
      </w:r>
    </w:p>
    <w:p w14:paraId="327D5282" w14:textId="63962783" w:rsidR="00634855" w:rsidRDefault="00634855" w:rsidP="00634855">
      <w:pPr>
        <w:pStyle w:val="Bullets-Arrow"/>
        <w:spacing w:after="0"/>
      </w:pPr>
      <w:r>
        <w:t>Control Panel Elevations</w:t>
      </w:r>
    </w:p>
    <w:p w14:paraId="5E85CA6F" w14:textId="76A905D8" w:rsidR="00634855" w:rsidRDefault="00634855" w:rsidP="2C0B04D2">
      <w:pPr>
        <w:pStyle w:val="Bullets-Arrow"/>
        <w:spacing w:after="0"/>
      </w:pPr>
      <w:r>
        <w:t>Control Building Plan</w:t>
      </w:r>
      <w:r w:rsidR="007D4C25">
        <w:t xml:space="preserve"> View</w:t>
      </w:r>
    </w:p>
    <w:p w14:paraId="5612ED69" w14:textId="77777777" w:rsidR="00DC5A50" w:rsidRDefault="00DC5A50" w:rsidP="00DC5A50">
      <w:pPr>
        <w:pStyle w:val="Bullets-Arrow"/>
        <w:spacing w:after="0"/>
      </w:pPr>
      <w:r>
        <w:t>Drawing List</w:t>
      </w:r>
    </w:p>
    <w:p w14:paraId="06C1A3AE" w14:textId="4DFF845D" w:rsidR="00156D64" w:rsidRDefault="00156D64" w:rsidP="2C0B04D2">
      <w:pPr>
        <w:pStyle w:val="Bullets-Arrow"/>
        <w:spacing w:after="0"/>
      </w:pPr>
      <w:r w:rsidRPr="00156D64">
        <w:t>Wiring Diagrams</w:t>
      </w:r>
    </w:p>
    <w:p w14:paraId="1E82477E" w14:textId="5EC63CF2" w:rsidR="006C7ECD" w:rsidRDefault="006C7ECD" w:rsidP="006C7ECD">
      <w:pPr>
        <w:pStyle w:val="Bullets-Arrow"/>
        <w:spacing w:after="0"/>
      </w:pPr>
      <w:r>
        <w:t>Cable Schedule</w:t>
      </w:r>
    </w:p>
    <w:p w14:paraId="2A57BA6B" w14:textId="0AC0967B" w:rsidR="00861D45" w:rsidRPr="007060DB" w:rsidRDefault="00861D45" w:rsidP="006C7ECD">
      <w:pPr>
        <w:pStyle w:val="Bullets-Arrow"/>
        <w:spacing w:after="0"/>
      </w:pPr>
      <w:r>
        <w:t>DC Calculations (as required)</w:t>
      </w:r>
    </w:p>
    <w:p w14:paraId="55843BA9" w14:textId="31D44DD7" w:rsidR="008B6E3D" w:rsidRDefault="75B9501C" w:rsidP="2C0B04D2">
      <w:pPr>
        <w:pStyle w:val="Bullets-Arrow"/>
        <w:spacing w:after="0"/>
      </w:pPr>
      <w:r>
        <w:t>Comm Block</w:t>
      </w:r>
      <w:r w:rsidR="007715CD">
        <w:t xml:space="preserve"> Diagram</w:t>
      </w:r>
      <w:r w:rsidR="00156D64">
        <w:t>s</w:t>
      </w:r>
    </w:p>
    <w:p w14:paraId="0E92599B" w14:textId="54E00361" w:rsidR="009159B4" w:rsidRDefault="009159B4" w:rsidP="00035C1E">
      <w:pPr>
        <w:pStyle w:val="Bullets-Arrow"/>
        <w:numPr>
          <w:ilvl w:val="0"/>
          <w:numId w:val="0"/>
        </w:numPr>
        <w:spacing w:after="0"/>
      </w:pPr>
    </w:p>
    <w:p w14:paraId="1DD1AA2B" w14:textId="08061E34" w:rsidR="00F85842" w:rsidRDefault="00744CEF" w:rsidP="00F50922">
      <w:pPr>
        <w:rPr>
          <w:rStyle w:val="normaltextrun"/>
        </w:rPr>
      </w:pPr>
      <w:r w:rsidRPr="00744CEF">
        <w:rPr>
          <w:rStyle w:val="normaltextrun"/>
        </w:rPr>
        <w:t>Electrical design deliverables are limited to updates to existing drawings impacted by the new Tesla 4000A installation. Creation of new drawings, including calculations, is limited to the specific rack or panel layouts required for the new DFR equipment; full re-creation of existing site drawing sets is not included.</w:t>
      </w:r>
    </w:p>
    <w:p w14:paraId="76B721FA" w14:textId="77777777" w:rsidR="00E72763" w:rsidRPr="007C759E" w:rsidRDefault="00E72763" w:rsidP="00E72763">
      <w:pPr>
        <w:pStyle w:val="Subhead"/>
      </w:pPr>
      <w:r w:rsidRPr="007C759E">
        <w:t>Project Management</w:t>
      </w:r>
    </w:p>
    <w:p w14:paraId="0B698F86" w14:textId="30114BD3" w:rsidR="00E96C74" w:rsidRDefault="00CE0641" w:rsidP="007C759E">
      <w:pPr>
        <w:rPr>
          <w:rStyle w:val="normaltextrun"/>
        </w:rPr>
      </w:pPr>
      <w:r w:rsidRPr="00CE0641">
        <w:rPr>
          <w:rStyle w:val="normaltextrun"/>
        </w:rPr>
        <w:t>Burns &amp; McDonnell’s project manager will provide general project administration, budgeting, invoicing, change management, and day-to-day management and coordination of the internal Burns &amp; McDonnell engineering team. During Phase 1, the Project Manager will focus on</w:t>
      </w:r>
      <w:r w:rsidR="00A3231B" w:rsidRPr="00A3231B">
        <w:t xml:space="preserve"> </w:t>
      </w:r>
      <w:r w:rsidR="00A3231B" w:rsidRPr="00A3231B">
        <w:rPr>
          <w:rStyle w:val="normaltextrun"/>
        </w:rPr>
        <w:t>facilitating site verification logistics and coordinating the timely submission of drawing packages to meet the 10-day review windows. Additionally, our team will develop and maintain a detailed project schedule that tracks key design milestones and aligns future construction activities with AES Clean Energy’s site-specific outage windows. Burns &amp; McDonnell will coordinate and provide project updates during bi-weekly virtual meetings with AES Clean Energy. These updates will include an overview of project progress, schedule updates, action item logs, RFI logs, change logs, and invoicing updates.</w:t>
      </w:r>
    </w:p>
    <w:p w14:paraId="6C17221D" w14:textId="77777777" w:rsidR="007C759E" w:rsidRDefault="007C759E">
      <w:pPr>
        <w:spacing w:after="0"/>
        <w:rPr>
          <w:rStyle w:val="normaltextrun"/>
        </w:rPr>
      </w:pPr>
      <w:r>
        <w:rPr>
          <w:rStyle w:val="normaltextrun"/>
        </w:rPr>
        <w:br w:type="page"/>
      </w:r>
    </w:p>
    <w:p w14:paraId="226486F6" w14:textId="7A30BADE" w:rsidR="003323B5" w:rsidRDefault="007C759E" w:rsidP="003323B5">
      <w:pPr>
        <w:pStyle w:val="Subhead"/>
      </w:pPr>
      <w:r>
        <w:lastRenderedPageBreak/>
        <w:t xml:space="preserve">Phase </w:t>
      </w:r>
      <w:r w:rsidR="00AE0A3A">
        <w:t>2</w:t>
      </w:r>
      <w:r>
        <w:t xml:space="preserve"> Overview - </w:t>
      </w:r>
      <w:r w:rsidR="00E877B0" w:rsidRPr="00E877B0">
        <w:t>Procurement, Installation, and Commissioning</w:t>
      </w:r>
    </w:p>
    <w:p w14:paraId="504F4EDA" w14:textId="5B07FFF2" w:rsidR="009568F6" w:rsidRDefault="009568F6" w:rsidP="00F96DBF">
      <w:pPr>
        <w:pStyle w:val="BodyText"/>
      </w:pPr>
      <w:r>
        <w:t>Phase 2 encompasses the physical execution of the project, transitioning from the engineering definition in Phase 1 to on-site implementation. Upon finalization of the design and approval to proceed, Burns &amp; McDonnell will initiate Procurement, leveraging the equipment packages prepared during Phase 1 to minimize lead times for the site-specific Tesla 4000A unit(s).</w:t>
      </w:r>
    </w:p>
    <w:p w14:paraId="54D81CBB" w14:textId="7FD126D2" w:rsidR="009568F6" w:rsidRDefault="009568F6" w:rsidP="00F96DBF">
      <w:pPr>
        <w:pStyle w:val="BodyText"/>
      </w:pPr>
      <w:r>
        <w:t>Following material delivery, we will mobilize qualified field teams to perform Site Work - Installation and Commissioning. All physical activities will be executed in accordance with the AES CE OPS EHSS Electrical Safety Program and the AES-approved Method of Procedure (MOP), ensuring work is coordinated with AES Clean Energy operations to align with site-specific outage windows. This phase concludes with the submission of the PRC-028 Compliance Report and final As-Built documentation.</w:t>
      </w:r>
    </w:p>
    <w:p w14:paraId="0A96A607" w14:textId="77777777" w:rsidR="00F96DBF" w:rsidRDefault="00F96DBF" w:rsidP="00366CB5">
      <w:pPr>
        <w:pStyle w:val="Subhead"/>
      </w:pPr>
    </w:p>
    <w:p w14:paraId="76E95103" w14:textId="1A6E0A87" w:rsidR="0038233B" w:rsidRDefault="0038233B" w:rsidP="00366CB5">
      <w:pPr>
        <w:pStyle w:val="Subhead"/>
      </w:pPr>
      <w:r>
        <w:t>Procurement</w:t>
      </w:r>
    </w:p>
    <w:p w14:paraId="257B526F" w14:textId="65C0903A" w:rsidR="001D5EC8" w:rsidRDefault="001D5EC8" w:rsidP="001D5EC8">
      <w:pPr>
        <w:pStyle w:val="BodyText"/>
      </w:pPr>
      <w:r>
        <w:t xml:space="preserve">Burns &amp; McDonnell will manage the procurement of major equipment and ancillary materials required for the site-specific Tesla 4000A solution. This scope includes vendor management, </w:t>
      </w:r>
      <w:r w:rsidR="007F392C">
        <w:t>tracking</w:t>
      </w:r>
      <w:r>
        <w:t xml:space="preserve"> manufacturing lead times, and coordination of shipping logistics to ensure all materials are available on-site prior to the scheduled outage window. By handling procurement directly, we ensure equipment specifications align with the design package and minimize the risk of construction delays.</w:t>
      </w:r>
      <w:r w:rsidR="004E3476">
        <w:t xml:space="preserve"> This supply scope includes:</w:t>
      </w:r>
    </w:p>
    <w:p w14:paraId="0716330F" w14:textId="18F581D1" w:rsidR="001D5EC8" w:rsidRDefault="001D5EC8" w:rsidP="00F72E97">
      <w:pPr>
        <w:pStyle w:val="Bullets-Arrow"/>
        <w:spacing w:after="0"/>
      </w:pPr>
      <w:r>
        <w:t>Tesla 4000A DFR unit(s)</w:t>
      </w:r>
    </w:p>
    <w:p w14:paraId="53D421E6" w14:textId="687236D9" w:rsidR="001D5EC8" w:rsidRDefault="005016ED" w:rsidP="00F72E97">
      <w:pPr>
        <w:pStyle w:val="Bullets-Arrow"/>
        <w:spacing w:after="0"/>
      </w:pPr>
      <w:r>
        <w:t>A</w:t>
      </w:r>
      <w:r w:rsidR="001D5EC8">
        <w:t>ncillary hardware, including Racks/</w:t>
      </w:r>
      <w:r w:rsidR="00C27641">
        <w:t>Panel</w:t>
      </w:r>
      <w:r w:rsidR="001D5EC8">
        <w:t>s, Test Switches, Terminal Blocks, and Cabling</w:t>
      </w:r>
    </w:p>
    <w:p w14:paraId="55BC89CD" w14:textId="77777777" w:rsidR="00F72E97" w:rsidRDefault="00F72E97" w:rsidP="008E733D">
      <w:pPr>
        <w:pStyle w:val="ListBullet3"/>
        <w:numPr>
          <w:ilvl w:val="0"/>
          <w:numId w:val="0"/>
        </w:numPr>
      </w:pPr>
    </w:p>
    <w:p w14:paraId="21E96DD9" w14:textId="2578AAD0" w:rsidR="003323B5" w:rsidRDefault="003323B5" w:rsidP="00366CB5">
      <w:pPr>
        <w:pStyle w:val="Subhead"/>
      </w:pPr>
      <w:r>
        <w:t>Site Work - Installation</w:t>
      </w:r>
    </w:p>
    <w:p w14:paraId="6210F2A5" w14:textId="177074BE" w:rsidR="004067BD" w:rsidRDefault="00544516" w:rsidP="004067BD">
      <w:pPr>
        <w:pStyle w:val="BodyText"/>
      </w:pPr>
      <w:r w:rsidRPr="00544516">
        <w:t xml:space="preserve">The Burns &amp; McDonnell Integration Services team will deploy qualified electrical crews to perform </w:t>
      </w:r>
      <w:r w:rsidR="0044077F">
        <w:t>the</w:t>
      </w:r>
      <w:r w:rsidRPr="00544516">
        <w:t xml:space="preserve"> necessary physical installation activities within the substation control enclosure. Work will be executed in accordance with the AES CE OPS EHSS Electrical Safety Program</w:t>
      </w:r>
      <w:r w:rsidR="004878B9">
        <w:t xml:space="preserve"> and the AES-approved Method of Procedure (MOP)</w:t>
      </w:r>
      <w:r w:rsidRPr="00544516">
        <w:t>, utilizing personnel qualified for work in energized environments to minimize outage requirements. Our team will handle the installation of new hardware and the termination</w:t>
      </w:r>
      <w:r w:rsidR="005C0958">
        <w:t xml:space="preserve"> and labeling</w:t>
      </w:r>
      <w:r w:rsidRPr="00544516">
        <w:t xml:space="preserve"> of power, control, and communication cabling required to integrate the new DFR(s) into the existing SCADA system</w:t>
      </w:r>
      <w:r w:rsidR="00122671">
        <w:t xml:space="preserve"> and AES network.</w:t>
      </w:r>
    </w:p>
    <w:p w14:paraId="645B93AE" w14:textId="250E6E1C" w:rsidR="00D06912" w:rsidRDefault="00D06912" w:rsidP="00D06912">
      <w:pPr>
        <w:pStyle w:val="Bullets-Arrow"/>
        <w:spacing w:after="0"/>
      </w:pPr>
      <w:r w:rsidRPr="00D06912">
        <w:t>Install Tesla 4000A rack(s) or wall-mount panel(s) in the existing control house</w:t>
      </w:r>
    </w:p>
    <w:p w14:paraId="70850978" w14:textId="7600032F" w:rsidR="00D06912" w:rsidRDefault="009F20C0" w:rsidP="00D06912">
      <w:pPr>
        <w:pStyle w:val="Bullets-Arrow"/>
        <w:spacing w:after="0"/>
      </w:pPr>
      <w:r w:rsidRPr="009F20C0">
        <w:t>Terminate one (1) standard set of cables per Tesla unit (Power, Analog Inputs, Digital Inputs, Comms</w:t>
      </w:r>
      <w:r w:rsidR="008E7A9A">
        <w:t>, IRIG-B</w:t>
      </w:r>
      <w:r w:rsidRPr="009F20C0">
        <w:t>)</w:t>
      </w:r>
    </w:p>
    <w:p w14:paraId="33B99547" w14:textId="5585F655" w:rsidR="009F20C0" w:rsidRDefault="00B25A0A" w:rsidP="00D06912">
      <w:pPr>
        <w:pStyle w:val="Bullets-Arrow"/>
        <w:spacing w:after="0"/>
      </w:pPr>
      <w:r w:rsidRPr="00B25A0A">
        <w:t>Install and terminate cabling from Metering CTs to DFR for harmonic capture (as required)</w:t>
      </w:r>
    </w:p>
    <w:p w14:paraId="782E35BA" w14:textId="77777777" w:rsidR="00B25A0A" w:rsidRDefault="00B25A0A" w:rsidP="003B6136">
      <w:pPr>
        <w:pStyle w:val="ListBullet3"/>
        <w:numPr>
          <w:ilvl w:val="0"/>
          <w:numId w:val="0"/>
        </w:numPr>
      </w:pPr>
    </w:p>
    <w:p w14:paraId="3184C3D2" w14:textId="77777777" w:rsidR="003323B5" w:rsidRDefault="003323B5" w:rsidP="00366CB5">
      <w:pPr>
        <w:pStyle w:val="Subhead"/>
      </w:pPr>
      <w:r>
        <w:t>Site Work - Commissioning</w:t>
      </w:r>
    </w:p>
    <w:p w14:paraId="017F2A0C" w14:textId="2590030E" w:rsidR="00622CEA" w:rsidRDefault="00655D07" w:rsidP="003323B5">
      <w:pPr>
        <w:pStyle w:val="BodyText"/>
      </w:pPr>
      <w:r w:rsidRPr="00655D07">
        <w:t>Following installation, Burns &amp; McDonnell will execute the commissioning activities outlined in the AES-approved Method of Procedure (MOP). This testing validates the performance of the Tesla 4000A DFR(s) and supports the facility's adherence to NERC PRC-028 standards. All testing results will be documented in the AES-provided QA/QC Checklist and the final PRC-028 Compliance Report.</w:t>
      </w:r>
      <w:r w:rsidR="00D30713">
        <w:t xml:space="preserve"> </w:t>
      </w:r>
      <w:r w:rsidR="00D30713" w:rsidRPr="00D30713">
        <w:t>Commissioning activities will include:</w:t>
      </w:r>
    </w:p>
    <w:p w14:paraId="07BCBF90" w14:textId="11F8309D" w:rsidR="0023737D" w:rsidRDefault="00E37B12" w:rsidP="0023737D">
      <w:pPr>
        <w:pStyle w:val="Bullets-Arrow"/>
        <w:spacing w:after="0"/>
      </w:pPr>
      <w:r w:rsidRPr="00E37B12">
        <w:t>Verifying physical wiring terminations at the DFR</w:t>
      </w:r>
    </w:p>
    <w:p w14:paraId="28C35EC0" w14:textId="64C3F63E" w:rsidR="00535C48" w:rsidRDefault="00346243" w:rsidP="0023737D">
      <w:pPr>
        <w:pStyle w:val="Bullets-Arrow"/>
        <w:spacing w:after="0"/>
      </w:pPr>
      <w:r w:rsidRPr="00346243">
        <w:t>Verifying DFR triggering, recording accuracy, and proper channel scaling</w:t>
      </w:r>
    </w:p>
    <w:p w14:paraId="1F823F4D" w14:textId="76ECCE22" w:rsidR="00346243" w:rsidRDefault="009F271B">
      <w:pPr>
        <w:pStyle w:val="Bullets-Arrow"/>
        <w:spacing w:after="0"/>
      </w:pPr>
      <w:r>
        <w:t>Coordinating with AES IT/OT to verify IP connectivity, remote access, and successful file retrieval</w:t>
      </w:r>
    </w:p>
    <w:p w14:paraId="39BCCF4D" w14:textId="59262363" w:rsidR="00B47DDF" w:rsidRPr="00035C1E" w:rsidRDefault="00B365B1" w:rsidP="00035C1E">
      <w:pPr>
        <w:pStyle w:val="Bullets-Arrow"/>
        <w:spacing w:after="0"/>
      </w:pPr>
      <w:r>
        <w:t>Confirming transmission of DFR health alarms (e.g., "Device Healthy," "Memory Full") to the local RTU/SCADA system</w:t>
      </w:r>
    </w:p>
    <w:p w14:paraId="36028BE7" w14:textId="22FB1FDD" w:rsidR="009F271B" w:rsidRDefault="00B47DDF" w:rsidP="00035C1E">
      <w:pPr>
        <w:pStyle w:val="Bullets-Arrow"/>
        <w:spacing w:after="0"/>
      </w:pPr>
      <w:r w:rsidRPr="00035C1E">
        <w:t>Validating IRIG-B synchronization and timestamp accuracy</w:t>
      </w:r>
    </w:p>
    <w:p w14:paraId="5D05DC6C" w14:textId="77777777" w:rsidR="0023737D" w:rsidRDefault="0023737D" w:rsidP="00306E5F">
      <w:pPr>
        <w:pStyle w:val="Bullets-Arrow"/>
        <w:numPr>
          <w:ilvl w:val="0"/>
          <w:numId w:val="0"/>
        </w:numPr>
        <w:spacing w:after="0"/>
      </w:pPr>
    </w:p>
    <w:p w14:paraId="09071455" w14:textId="5D3909D5" w:rsidR="00035C1E" w:rsidRPr="00306E5F" w:rsidRDefault="00306E5F" w:rsidP="00306E5F">
      <w:pPr>
        <w:rPr>
          <w:rStyle w:val="normaltextrun"/>
        </w:rPr>
      </w:pPr>
      <w:r w:rsidRPr="00306E5F">
        <w:rPr>
          <w:rStyle w:val="normaltextrun"/>
        </w:rPr>
        <w:t>Upon successful completion of testing, Burns &amp; McDonnell will compile and submit the final documentation package, including the finalized Settings File</w:t>
      </w:r>
      <w:r>
        <w:rPr>
          <w:rStyle w:val="normaltextrun"/>
        </w:rPr>
        <w:t>(s)</w:t>
      </w:r>
      <w:r w:rsidRPr="00306E5F">
        <w:rPr>
          <w:rStyle w:val="normaltextrun"/>
        </w:rPr>
        <w:t>, As-Built Drawings, and the completed PRC-028 Compliance Report.</w:t>
      </w:r>
    </w:p>
    <w:p w14:paraId="768A7B29" w14:textId="77777777" w:rsidR="009159B4" w:rsidRPr="00366CB5" w:rsidRDefault="009159B4" w:rsidP="009159B4">
      <w:pPr>
        <w:pStyle w:val="Subhead"/>
      </w:pPr>
      <w:r w:rsidRPr="00366CB5">
        <w:t>Project Management</w:t>
      </w:r>
    </w:p>
    <w:p w14:paraId="5B85B1CE" w14:textId="5BD8244F" w:rsidR="009159B4" w:rsidRDefault="005658F9" w:rsidP="009159B4">
      <w:pPr>
        <w:pStyle w:val="BodyText"/>
      </w:pPr>
      <w:r w:rsidRPr="005658F9">
        <w:t>During Phase 2, the Burns &amp; McDonnell Project Manager will transition focus to the active management of procurement, construction, and commissioning activities. This role involves coordinating the mobilization of field teams to align with the confirmed outage windows defined in Phase 1. The Project Manager will oversee logistics to ensure all procured equipment is staged on-site prior to crew arrival and will maintain open communication channels with AES Clean Energy site operations to track progress and manage critical path activities. Additionally, the Project Manager will provide high-level oversight to ensure all personnel maintain required qualifications and that the project execution aligns with the approved safety and quality plans.</w:t>
      </w:r>
    </w:p>
    <w:p w14:paraId="33031496" w14:textId="77777777" w:rsidR="009159B4" w:rsidRPr="00FC7297" w:rsidRDefault="009159B4" w:rsidP="009159B4">
      <w:pPr>
        <w:sectPr w:rsidR="009159B4" w:rsidRPr="00FC7297" w:rsidSect="009159B4">
          <w:type w:val="continuous"/>
          <w:pgSz w:w="12240" w:h="15840"/>
          <w:pgMar w:top="720" w:right="720" w:bottom="1440" w:left="720" w:header="0" w:footer="720" w:gutter="0"/>
          <w:cols w:num="2" w:space="360"/>
          <w:noEndnote/>
          <w:docGrid w:linePitch="272"/>
        </w:sectPr>
      </w:pPr>
    </w:p>
    <w:p w14:paraId="07D10E62" w14:textId="77777777" w:rsidR="00641D29" w:rsidRDefault="00641D29" w:rsidP="00641D29">
      <w:pPr>
        <w:pStyle w:val="Headline-Large"/>
      </w:pPr>
      <w:bookmarkStart w:id="1" w:name="_Toc188373729"/>
      <w:r>
        <w:lastRenderedPageBreak/>
        <w:t>Assumptions &amp; Clarifications</w:t>
      </w:r>
    </w:p>
    <w:p w14:paraId="7A216A2A" w14:textId="77777777" w:rsidR="00641D29" w:rsidRDefault="00641D29" w:rsidP="00641D29">
      <w:pPr>
        <w:pStyle w:val="IntroText-Large"/>
      </w:pPr>
      <w:r w:rsidRPr="00E2541D">
        <w:t>Burns &amp; McDonnell is committed to a flexible approach that meets the needs of this project. A thorough review of the project scope will be an important part of the kick-off meeting to confirm the scope of work overviewed in this proposal meets the needs of the project. To further define the scope as currently proposed, please review the following assumptions and clarifications:</w:t>
      </w:r>
    </w:p>
    <w:p w14:paraId="6EF2BFAC" w14:textId="77777777" w:rsidR="00641D29" w:rsidRDefault="00641D29" w:rsidP="0081239B">
      <w:pPr>
        <w:pStyle w:val="ListBullet"/>
        <w:widowControl/>
        <w:numPr>
          <w:ilvl w:val="0"/>
          <w:numId w:val="21"/>
        </w:numPr>
        <w:tabs>
          <w:tab w:val="left" w:pos="0"/>
        </w:tabs>
        <w:spacing w:after="0" w:line="276" w:lineRule="auto"/>
        <w:contextualSpacing/>
        <w:sectPr w:rsidR="00641D29" w:rsidSect="00641D29">
          <w:pgSz w:w="12240" w:h="15840"/>
          <w:pgMar w:top="720" w:right="720" w:bottom="1440" w:left="720" w:header="0" w:footer="720" w:gutter="0"/>
          <w:cols w:space="360"/>
          <w:noEndnote/>
          <w:docGrid w:linePitch="272"/>
        </w:sectPr>
      </w:pPr>
    </w:p>
    <w:p w14:paraId="2D3FBF77" w14:textId="4EF56A5C" w:rsidR="0054481A" w:rsidRDefault="00CB74F0" w:rsidP="0081239B">
      <w:pPr>
        <w:pStyle w:val="BodyText"/>
        <w:widowControl/>
        <w:numPr>
          <w:ilvl w:val="0"/>
          <w:numId w:val="21"/>
        </w:numPr>
        <w:spacing w:after="0"/>
      </w:pPr>
      <w:r w:rsidRPr="00CB74F0">
        <w:t xml:space="preserve">Pricing presented in this proposal is based upon the scope as outlined above and AES Clean Energy design specifications at the time of </w:t>
      </w:r>
      <w:r>
        <w:t>Approval</w:t>
      </w:r>
      <w:r w:rsidRPr="00CB74F0">
        <w:t xml:space="preserve"> to Proceed.</w:t>
      </w:r>
    </w:p>
    <w:p w14:paraId="22F886B3" w14:textId="06D0C294" w:rsidR="00BC52CB" w:rsidRDefault="007B134C" w:rsidP="0081239B">
      <w:pPr>
        <w:pStyle w:val="BodyText"/>
        <w:widowControl/>
        <w:numPr>
          <w:ilvl w:val="0"/>
          <w:numId w:val="21"/>
        </w:numPr>
        <w:spacing w:after="0"/>
      </w:pPr>
      <w:r w:rsidRPr="007B134C">
        <w:t xml:space="preserve">It is </w:t>
      </w:r>
      <w:r w:rsidR="00C770CA" w:rsidRPr="007B134C">
        <w:t>assumed that</w:t>
      </w:r>
      <w:r w:rsidRPr="007B134C">
        <w:t xml:space="preserve"> </w:t>
      </w:r>
      <w:r>
        <w:t xml:space="preserve">all phases of </w:t>
      </w:r>
      <w:r w:rsidRPr="007B134C">
        <w:t>this work will occur in 2026. Should any work be delayed to future years, a change order may be necessary to accommodate rate adjustments.</w:t>
      </w:r>
    </w:p>
    <w:p w14:paraId="140319F4" w14:textId="77777777" w:rsidR="003F2C1A" w:rsidRDefault="003F2C1A" w:rsidP="0081239B">
      <w:pPr>
        <w:pStyle w:val="BodyText"/>
        <w:widowControl/>
        <w:numPr>
          <w:ilvl w:val="0"/>
          <w:numId w:val="21"/>
        </w:numPr>
        <w:spacing w:after="0"/>
      </w:pPr>
      <w:r w:rsidRPr="003F2C1A">
        <w:t>Pricing is based on a continuous workflow where Phase 2 execution follows Phase 1 engineering with minimal delay (less than 14 days). Extended delays between phases may require a pricing adjustment to account for the additional project management and coordination efforts required to maintain project continuity during the lag.</w:t>
      </w:r>
    </w:p>
    <w:p w14:paraId="3F4D600B" w14:textId="7102D06F" w:rsidR="007B134C" w:rsidRDefault="0054468A" w:rsidP="0081239B">
      <w:pPr>
        <w:pStyle w:val="BodyText"/>
        <w:widowControl/>
        <w:numPr>
          <w:ilvl w:val="0"/>
          <w:numId w:val="21"/>
        </w:numPr>
        <w:spacing w:after="0"/>
      </w:pPr>
      <w:commentRangeStart w:id="2"/>
      <w:r w:rsidRPr="0054468A">
        <w:t>If site work is delayed during an outage or rescheduled after resource deployment due to circumstances beyond Burns &amp; McDonnell's control, a change order may be required</w:t>
      </w:r>
      <w:r w:rsidR="003F2C1A">
        <w:t>.</w:t>
      </w:r>
    </w:p>
    <w:p w14:paraId="775B0032" w14:textId="6FF8C896" w:rsidR="0054468A" w:rsidRDefault="00E4031E" w:rsidP="0081239B">
      <w:pPr>
        <w:pStyle w:val="BodyText"/>
        <w:widowControl/>
        <w:numPr>
          <w:ilvl w:val="0"/>
          <w:numId w:val="21"/>
        </w:numPr>
        <w:spacing w:after="0"/>
      </w:pPr>
      <w:r w:rsidRPr="00E4031E">
        <w:t xml:space="preserve">To ensure safety and quality, on-site work is assumed to be performed during standard shifts of up to </w:t>
      </w:r>
      <w:r w:rsidR="00D42F4D">
        <w:t>twelve</w:t>
      </w:r>
      <w:r w:rsidRPr="00E4031E">
        <w:t xml:space="preserve"> (1</w:t>
      </w:r>
      <w:r w:rsidR="00D42F4D">
        <w:t>2</w:t>
      </w:r>
      <w:r w:rsidRPr="00E4031E">
        <w:t>) hours per day, Monday through Friday. While Burns &amp; McDonnell can support continuous (24/7) or weekend operations if required by specific outage constraints, such requirements will be subject to a pricing adjustment.</w:t>
      </w:r>
      <w:commentRangeEnd w:id="2"/>
      <w:r w:rsidR="008A6D72">
        <w:rPr>
          <w:rStyle w:val="CommentReference"/>
          <w:sz w:val="20"/>
          <w:szCs w:val="20"/>
        </w:rPr>
        <w:commentReference w:id="2"/>
      </w:r>
    </w:p>
    <w:p w14:paraId="1B5F60C7" w14:textId="14F7C936" w:rsidR="008466F4" w:rsidRDefault="008466F4" w:rsidP="0081239B">
      <w:pPr>
        <w:pStyle w:val="BodyText"/>
        <w:widowControl/>
        <w:numPr>
          <w:ilvl w:val="0"/>
          <w:numId w:val="21"/>
        </w:numPr>
        <w:spacing w:after="0"/>
      </w:pPr>
      <w:commentRangeStart w:id="3"/>
      <w:r w:rsidRPr="008466F4">
        <w:t xml:space="preserve">Current engineering drawings are assumed to be out-of-date. </w:t>
      </w:r>
      <w:commentRangeEnd w:id="3"/>
      <w:r w:rsidR="00724229" w:rsidRPr="008466F4">
        <w:rPr>
          <w:rStyle w:val="CommentReference"/>
          <w:sz w:val="20"/>
          <w:szCs w:val="20"/>
        </w:rPr>
        <w:commentReference w:id="3"/>
      </w:r>
      <w:r w:rsidRPr="008466F4">
        <w:t>Any rework made necessary due to undocumented differences between drawings and site conditions will result in schedule and/or budget changes.</w:t>
      </w:r>
    </w:p>
    <w:p w14:paraId="043A110E" w14:textId="4E26ED80" w:rsidR="00FC68E1" w:rsidRDefault="00FC68E1" w:rsidP="0081239B">
      <w:pPr>
        <w:pStyle w:val="BodyText"/>
        <w:widowControl/>
        <w:numPr>
          <w:ilvl w:val="0"/>
          <w:numId w:val="21"/>
        </w:numPr>
        <w:spacing w:after="0"/>
      </w:pPr>
      <w:r w:rsidRPr="00FC68E1">
        <w:t>CAD files of existing drawings will be provided by AES Clean Energy in AutoCAD format. Burns &amp; McDonnell has not included design efforts for re-creation or as-built updates of site drawings not directly impacted by this effort.</w:t>
      </w:r>
    </w:p>
    <w:p w14:paraId="4307FCD0" w14:textId="5A828833" w:rsidR="00590627" w:rsidRDefault="006A7066" w:rsidP="0081239B">
      <w:pPr>
        <w:pStyle w:val="BodyText"/>
        <w:widowControl/>
        <w:numPr>
          <w:ilvl w:val="0"/>
          <w:numId w:val="21"/>
        </w:numPr>
        <w:spacing w:after="0"/>
      </w:pPr>
      <w:r w:rsidRPr="006A7066">
        <w:t>This proposal assumes that the AES Clean Energy provided CAD standards (B-2.1), blocks, and reference drawings are complete and functional. In the event of a conflict between the AES standards and the existing site layout, the existing site layout and format shall take precedence. Any significant effort required to modify provided standards or create new custom templates to match existing site formats is excluded.</w:t>
      </w:r>
    </w:p>
    <w:p w14:paraId="2FF912F3" w14:textId="160A220E" w:rsidR="007F35C9" w:rsidRDefault="007F35C9" w:rsidP="0081239B">
      <w:pPr>
        <w:pStyle w:val="BodyText"/>
        <w:widowControl/>
        <w:numPr>
          <w:ilvl w:val="0"/>
          <w:numId w:val="21"/>
        </w:numPr>
        <w:spacing w:after="0"/>
      </w:pPr>
      <w:r w:rsidRPr="007F35C9">
        <w:t>The design assumes the utilization of the standardized Tesla 4000A architecture for monitoring applications only. Modification of existing protective relay settings, control logic schemes, or tripping circuits beyond the necessary monitoring tie-ins is excluded.</w:t>
      </w:r>
    </w:p>
    <w:p w14:paraId="2703E19F" w14:textId="0CFF2E13" w:rsidR="004526E5" w:rsidRDefault="004526E5" w:rsidP="0081239B">
      <w:pPr>
        <w:pStyle w:val="BodyText"/>
        <w:widowControl/>
        <w:numPr>
          <w:ilvl w:val="0"/>
          <w:numId w:val="21"/>
        </w:numPr>
        <w:spacing w:after="0"/>
      </w:pPr>
      <w:r w:rsidRPr="004526E5">
        <w:t>Final acceptance of the Design Basis Document and its capability to comply with PRC-028 will be determined and approved solely by AES Clean Energy.</w:t>
      </w:r>
    </w:p>
    <w:p w14:paraId="7D0CADB6" w14:textId="2A2134AE" w:rsidR="000A1F04" w:rsidRDefault="000A1F04" w:rsidP="0081239B">
      <w:pPr>
        <w:pStyle w:val="ListParagraph"/>
        <w:numPr>
          <w:ilvl w:val="0"/>
          <w:numId w:val="21"/>
        </w:numPr>
        <w:rPr>
          <w:bCs/>
        </w:rPr>
      </w:pPr>
      <w:r w:rsidRPr="000A1F04">
        <w:rPr>
          <w:bCs/>
        </w:rPr>
        <w:t xml:space="preserve">This proposal assumes that an existing IRIG-B time synchronization infrastructure is present, functional, and available to support the new DFR(s). </w:t>
      </w:r>
      <w:r w:rsidR="00424097" w:rsidRPr="00424097">
        <w:rPr>
          <w:bCs/>
        </w:rPr>
        <w:t>Any required additions, modifications, troubleshooting, or correction of time distribution hardware are excluded from this scope and assumed by Others.</w:t>
      </w:r>
    </w:p>
    <w:p w14:paraId="6FC641F2" w14:textId="7D6D7521" w:rsidR="000A1F04" w:rsidRDefault="00624717" w:rsidP="0081239B">
      <w:pPr>
        <w:pStyle w:val="ListParagraph"/>
        <w:numPr>
          <w:ilvl w:val="0"/>
          <w:numId w:val="21"/>
        </w:numPr>
        <w:rPr>
          <w:bCs/>
        </w:rPr>
      </w:pPr>
      <w:r w:rsidRPr="00624717">
        <w:rPr>
          <w:bCs/>
        </w:rPr>
        <w:t>DC calculations are limited to the incremental load addition of the new DFR equipment. This proposal assumes the existing AC/DC auxiliary systems have sufficient available capacity to support this addition. Full facility-wide AC/DC load studies or battery sizing calculations are excluded.</w:t>
      </w:r>
    </w:p>
    <w:p w14:paraId="7E991DF5" w14:textId="2B885858" w:rsidR="00D2097C" w:rsidRDefault="00D2097C" w:rsidP="0081239B">
      <w:pPr>
        <w:pStyle w:val="ListParagraph"/>
        <w:numPr>
          <w:ilvl w:val="0"/>
          <w:numId w:val="21"/>
        </w:numPr>
        <w:rPr>
          <w:bCs/>
        </w:rPr>
      </w:pPr>
      <w:r w:rsidRPr="00D2097C">
        <w:rPr>
          <w:bCs/>
        </w:rPr>
        <w:t xml:space="preserve">Phase 2 pricing is provided as a budgetary estimate and will be converted to a Firm Fixed Price upon completion of the Phase 1 design, confirmation of material </w:t>
      </w:r>
      <w:commentRangeStart w:id="4"/>
      <w:commentRangeStart w:id="5"/>
      <w:r w:rsidR="000A157F">
        <w:rPr>
          <w:bCs/>
        </w:rPr>
        <w:t xml:space="preserve">and freight </w:t>
      </w:r>
      <w:r w:rsidRPr="00D2097C">
        <w:rPr>
          <w:bCs/>
        </w:rPr>
        <w:t>costs</w:t>
      </w:r>
      <w:commentRangeEnd w:id="4"/>
      <w:r w:rsidR="00386FA8" w:rsidRPr="00D2097C">
        <w:rPr>
          <w:rStyle w:val="CommentReference"/>
          <w:bCs/>
          <w:sz w:val="20"/>
          <w:szCs w:val="20"/>
        </w:rPr>
        <w:commentReference w:id="4"/>
      </w:r>
      <w:commentRangeEnd w:id="5"/>
      <w:r w:rsidR="008E1ED1" w:rsidRPr="00D2097C">
        <w:rPr>
          <w:rStyle w:val="CommentReference"/>
          <w:bCs/>
          <w:sz w:val="20"/>
          <w:szCs w:val="20"/>
        </w:rPr>
        <w:commentReference w:id="5"/>
      </w:r>
      <w:r w:rsidRPr="00D2097C">
        <w:rPr>
          <w:bCs/>
        </w:rPr>
        <w:t>, and finalization of outage duration and coordination requirements.</w:t>
      </w:r>
    </w:p>
    <w:p w14:paraId="06CC8F4E" w14:textId="2731CCFC" w:rsidR="00C9418C" w:rsidRPr="000A1F04" w:rsidRDefault="00C9418C" w:rsidP="0081239B">
      <w:pPr>
        <w:pStyle w:val="ListParagraph"/>
        <w:numPr>
          <w:ilvl w:val="0"/>
          <w:numId w:val="21"/>
        </w:numPr>
        <w:rPr>
          <w:bCs/>
        </w:rPr>
      </w:pPr>
      <w:commentRangeStart w:id="7"/>
      <w:commentRangeStart w:id="8"/>
      <w:commentRangeStart w:id="9"/>
      <w:r w:rsidRPr="00C9418C">
        <w:rPr>
          <w:bCs/>
        </w:rPr>
        <w:t>Major equipment (Tesla DFR</w:t>
      </w:r>
      <w:r>
        <w:rPr>
          <w:bCs/>
        </w:rPr>
        <w:t>(</w:t>
      </w:r>
      <w:r w:rsidRPr="00C9418C">
        <w:rPr>
          <w:bCs/>
        </w:rPr>
        <w:t>s</w:t>
      </w:r>
      <w:r>
        <w:rPr>
          <w:bCs/>
        </w:rPr>
        <w:t>)</w:t>
      </w:r>
      <w:r w:rsidR="008E295F">
        <w:rPr>
          <w:bCs/>
        </w:rPr>
        <w:t>/Control</w:t>
      </w:r>
      <w:r w:rsidRPr="00C9418C">
        <w:rPr>
          <w:bCs/>
        </w:rPr>
        <w:t xml:space="preserve"> Panel</w:t>
      </w:r>
      <w:r w:rsidR="008E295F">
        <w:rPr>
          <w:bCs/>
        </w:rPr>
        <w:t>(</w:t>
      </w:r>
      <w:r w:rsidRPr="00C9418C">
        <w:rPr>
          <w:bCs/>
        </w:rPr>
        <w:t>s</w:t>
      </w:r>
      <w:r w:rsidR="008E295F">
        <w:rPr>
          <w:bCs/>
        </w:rPr>
        <w:t>)</w:t>
      </w:r>
      <w:r w:rsidRPr="00C9418C">
        <w:rPr>
          <w:bCs/>
        </w:rPr>
        <w:t>) will be shipped directly to the site address. It is assumed that AES Clean Energy personnel will receive and inspect the equipment upon delivery, and that all materials will be staged and readily available on-site at the time of mobilization. Special handling, off-site storage, or long-term warehousing fees are excluded.</w:t>
      </w:r>
      <w:commentRangeEnd w:id="7"/>
      <w:r w:rsidR="00FB0574" w:rsidRPr="000A1F04">
        <w:rPr>
          <w:rStyle w:val="CommentReference"/>
          <w:bCs/>
          <w:sz w:val="20"/>
          <w:szCs w:val="20"/>
        </w:rPr>
        <w:commentReference w:id="7"/>
      </w:r>
      <w:commentRangeEnd w:id="8"/>
      <w:r w:rsidR="00B26E38" w:rsidRPr="000A1F04">
        <w:rPr>
          <w:rStyle w:val="CommentReference"/>
          <w:bCs/>
          <w:sz w:val="20"/>
          <w:szCs w:val="20"/>
        </w:rPr>
        <w:commentReference w:id="8"/>
      </w:r>
      <w:commentRangeEnd w:id="9"/>
      <w:r w:rsidR="00E87C77" w:rsidRPr="000A1F04">
        <w:rPr>
          <w:rStyle w:val="CommentReference"/>
          <w:bCs/>
          <w:sz w:val="20"/>
          <w:szCs w:val="20"/>
        </w:rPr>
        <w:commentReference w:id="9"/>
      </w:r>
    </w:p>
    <w:p w14:paraId="0C383E8C" w14:textId="012FD484" w:rsidR="0054481A" w:rsidRPr="00F17395" w:rsidRDefault="0054481A" w:rsidP="0081239B">
      <w:pPr>
        <w:pStyle w:val="BodyText"/>
        <w:widowControl/>
        <w:numPr>
          <w:ilvl w:val="0"/>
          <w:numId w:val="21"/>
        </w:numPr>
        <w:spacing w:after="0"/>
      </w:pPr>
      <w:r w:rsidRPr="00F17395">
        <w:t>To perform the on-site testing and commissioning activities, Burns &amp; McDonnell and its authorized subcontractors must have unimpeded and safe access to all necessary work areas and equipment.</w:t>
      </w:r>
    </w:p>
    <w:p w14:paraId="465529B2" w14:textId="210C3D15" w:rsidR="00FD58C3" w:rsidRPr="00B1290C" w:rsidRDefault="00713C5F" w:rsidP="0081239B">
      <w:pPr>
        <w:pStyle w:val="BodyText"/>
        <w:widowControl/>
        <w:numPr>
          <w:ilvl w:val="0"/>
          <w:numId w:val="21"/>
        </w:numPr>
        <w:spacing w:after="0"/>
      </w:pPr>
      <w:r w:rsidRPr="00B1290C">
        <w:t xml:space="preserve">Any work required on energized systems/equipment is outside the scope of this proposal and, if requested, would be addressed via separate </w:t>
      </w:r>
      <w:r w:rsidR="00D22FFA" w:rsidRPr="00B1290C">
        <w:t>a</w:t>
      </w:r>
      <w:r w:rsidRPr="00B1290C">
        <w:t>uthorization.</w:t>
      </w:r>
    </w:p>
    <w:p w14:paraId="4EF09887" w14:textId="77777777" w:rsidR="00E644BF" w:rsidRPr="0054481A" w:rsidRDefault="00E644BF" w:rsidP="0081239B">
      <w:pPr>
        <w:pStyle w:val="BodyText"/>
        <w:widowControl/>
        <w:numPr>
          <w:ilvl w:val="0"/>
          <w:numId w:val="21"/>
        </w:numPr>
        <w:spacing w:after="0"/>
      </w:pPr>
      <w:r w:rsidRPr="0054481A">
        <w:t>Final Relay Testing Report will be provided 30 days after completion of testing</w:t>
      </w:r>
    </w:p>
    <w:p w14:paraId="4F64F3B0" w14:textId="0155F89E" w:rsidR="00FE1566" w:rsidRPr="00341E3C" w:rsidRDefault="0032783E" w:rsidP="0081239B">
      <w:pPr>
        <w:pStyle w:val="BodyText"/>
        <w:widowControl/>
        <w:numPr>
          <w:ilvl w:val="0"/>
          <w:numId w:val="21"/>
        </w:numPr>
        <w:spacing w:after="0"/>
      </w:pPr>
      <w:r w:rsidRPr="0032783E">
        <w:t>Configuration files provided to Burns &amp; McDonnell for relay</w:t>
      </w:r>
      <w:r w:rsidR="00B86D08">
        <w:t xml:space="preserve"> </w:t>
      </w:r>
      <w:r w:rsidRPr="0032783E">
        <w:t>s</w:t>
      </w:r>
      <w:r w:rsidR="00B86D08">
        <w:t>ettings</w:t>
      </w:r>
      <w:r w:rsidRPr="0032783E">
        <w:t xml:space="preserve">, the substation RTU, and the substation </w:t>
      </w:r>
      <w:r w:rsidRPr="0032783E">
        <w:lastRenderedPageBreak/>
        <w:t>PC</w:t>
      </w:r>
      <w:r>
        <w:t>/</w:t>
      </w:r>
      <w:r w:rsidRPr="0032783E">
        <w:t>PDC application are assumed to accurately represent the as-found configurations at the site at the time of commissioning. Discovery of configuration discrepancies may result in schedule delays, outage extensions, and additional costs.</w:t>
      </w:r>
    </w:p>
    <w:p w14:paraId="40AE3BC6" w14:textId="1773055C" w:rsidR="00C72234" w:rsidRDefault="00B55202" w:rsidP="0081239B">
      <w:pPr>
        <w:pStyle w:val="ListBullet"/>
        <w:widowControl/>
        <w:numPr>
          <w:ilvl w:val="0"/>
          <w:numId w:val="21"/>
        </w:numPr>
        <w:spacing w:after="0" w:line="240" w:lineRule="exact"/>
        <w:contextualSpacing/>
      </w:pPr>
      <w:r w:rsidRPr="00B55202">
        <w:t>Burns &amp; McDonnell’s pricing and schedule assume the development of one (1) Design Basis Document revision. Requests by Apex Clean Energy to materially modify the proposed solution approach may result in schedule and/or budget adjustments.</w:t>
      </w:r>
    </w:p>
    <w:p w14:paraId="7CC15E86" w14:textId="0FCEBAAD" w:rsidR="000E62FF" w:rsidRDefault="00A04185" w:rsidP="0081239B">
      <w:pPr>
        <w:pStyle w:val="ListBullet"/>
        <w:widowControl/>
        <w:numPr>
          <w:ilvl w:val="0"/>
          <w:numId w:val="21"/>
        </w:numPr>
        <w:spacing w:after="0" w:line="240" w:lineRule="exact"/>
        <w:contextualSpacing/>
      </w:pPr>
      <w:r w:rsidRPr="00A04185">
        <w:t xml:space="preserve">Existing devices serving a disturbance monitoring equipment (DME) function are capable of being configured to meet applicable </w:t>
      </w:r>
      <w:r w:rsidR="005844A7">
        <w:t>NOGRR-255</w:t>
      </w:r>
      <w:r w:rsidRPr="00A04185">
        <w:t xml:space="preserve"> requirements without the need for firmware upgrades, licensing changes, device replacement, or supplemental hardware.</w:t>
      </w:r>
    </w:p>
    <w:p w14:paraId="3874A87D" w14:textId="07093A18" w:rsidR="00066405" w:rsidRPr="00066405" w:rsidRDefault="0072292F" w:rsidP="0081239B">
      <w:pPr>
        <w:pStyle w:val="ListBullet"/>
        <w:widowControl/>
        <w:numPr>
          <w:ilvl w:val="0"/>
          <w:numId w:val="21"/>
        </w:numPr>
        <w:tabs>
          <w:tab w:val="left" w:pos="0"/>
        </w:tabs>
        <w:spacing w:after="0" w:line="240" w:lineRule="exact"/>
        <w:contextualSpacing/>
      </w:pPr>
      <w:commentRangeStart w:id="11"/>
      <w:r w:rsidRPr="0072292F">
        <w:t>Installation activities under this scope are limited to existing substation control enclosures, cabinets, and relay panels.</w:t>
      </w:r>
      <w:commentRangeEnd w:id="11"/>
      <w:r w:rsidR="00544E84" w:rsidRPr="00066405">
        <w:rPr>
          <w:rStyle w:val="CommentReference"/>
          <w:sz w:val="20"/>
          <w:szCs w:val="20"/>
        </w:rPr>
        <w:commentReference w:id="11"/>
      </w:r>
    </w:p>
    <w:p w14:paraId="03AD3004" w14:textId="1660F39A" w:rsidR="00CA7DA9" w:rsidRDefault="00CA7DA9" w:rsidP="0081239B">
      <w:pPr>
        <w:pStyle w:val="ListBullet"/>
        <w:widowControl/>
        <w:numPr>
          <w:ilvl w:val="0"/>
          <w:numId w:val="21"/>
        </w:numPr>
        <w:spacing w:after="0" w:line="240" w:lineRule="exact"/>
        <w:contextualSpacing/>
      </w:pPr>
      <w:r w:rsidRPr="00CA7DA9">
        <w:t xml:space="preserve">Any switch configuration changes, firewall rules, port or service enablement, or other network or cybersecurity control changes required to support communications are excluded from this scope and are </w:t>
      </w:r>
      <w:r w:rsidR="002C7DA6">
        <w:t xml:space="preserve">assumed by </w:t>
      </w:r>
      <w:r w:rsidRPr="00CA7DA9">
        <w:t>Others.</w:t>
      </w:r>
    </w:p>
    <w:p w14:paraId="56D5EF3B" w14:textId="4BE0A1D4" w:rsidR="009E6F6C" w:rsidRDefault="008A7246" w:rsidP="0081239B">
      <w:pPr>
        <w:pStyle w:val="ListBullet"/>
        <w:widowControl/>
        <w:numPr>
          <w:ilvl w:val="0"/>
          <w:numId w:val="21"/>
        </w:numPr>
        <w:spacing w:after="0" w:line="240" w:lineRule="exact"/>
        <w:contextualSpacing/>
      </w:pPr>
      <w:r w:rsidRPr="008A7246">
        <w:rPr>
          <w:noProof w:val="0"/>
        </w:rPr>
        <w:t>Existing site Ethernet and communications infrastructure required to support configuration, data collection, and testing activities for applicable devices will remain available and operational for the duration of all on-site activities.</w:t>
      </w:r>
    </w:p>
    <w:p w14:paraId="2FAD70AD" w14:textId="3816F09C" w:rsidR="00C93465" w:rsidRDefault="00A10EB8" w:rsidP="0081239B">
      <w:pPr>
        <w:pStyle w:val="ListBullet"/>
        <w:widowControl/>
        <w:numPr>
          <w:ilvl w:val="0"/>
          <w:numId w:val="21"/>
        </w:numPr>
        <w:spacing w:after="0" w:line="240" w:lineRule="exact"/>
        <w:contextualSpacing/>
      </w:pPr>
      <w:r w:rsidRPr="00C93465">
        <w:t xml:space="preserve">Configuration updates to the existing substation RTU and substation PC hosting the Phasor Data Concentrator (PDC) application will be limited to functionality required to meet applicable </w:t>
      </w:r>
      <w:r w:rsidR="005844A7">
        <w:t>NOGRR-255</w:t>
      </w:r>
      <w:r w:rsidRPr="00C93465">
        <w:t xml:space="preserve"> requirements.</w:t>
      </w:r>
    </w:p>
    <w:p w14:paraId="1C274AE9" w14:textId="79225321" w:rsidR="00084512" w:rsidRPr="0098005E" w:rsidRDefault="00084512" w:rsidP="0081239B">
      <w:pPr>
        <w:pStyle w:val="ListBullet"/>
        <w:widowControl/>
        <w:numPr>
          <w:ilvl w:val="0"/>
          <w:numId w:val="21"/>
        </w:numPr>
        <w:spacing w:after="0" w:line="240" w:lineRule="exact"/>
        <w:contextualSpacing/>
      </w:pPr>
      <w:r w:rsidRPr="0098005E">
        <w:t>Any new cabling installed under this scope will be routed through existing cable tray and/or conduit. No new cable tray or conduit installation, modifications, or fill calculations are included in this scope.</w:t>
      </w:r>
    </w:p>
    <w:p w14:paraId="336FB9E5" w14:textId="1BBE8098" w:rsidR="004F7FFB" w:rsidRPr="0059170C" w:rsidRDefault="004F7FFB" w:rsidP="0081239B">
      <w:pPr>
        <w:pStyle w:val="BodyText"/>
        <w:widowControl/>
        <w:numPr>
          <w:ilvl w:val="0"/>
          <w:numId w:val="21"/>
        </w:numPr>
        <w:spacing w:after="0"/>
      </w:pPr>
      <w:r w:rsidRPr="0059170C">
        <w:t xml:space="preserve">This proposal assumes Apex Clean Energy will </w:t>
      </w:r>
      <w:r w:rsidR="006472B6" w:rsidRPr="0059170C">
        <w:t>oversee</w:t>
      </w:r>
      <w:r w:rsidRPr="0059170C">
        <w:t xml:space="preserve"> the substation outage</w:t>
      </w:r>
      <w:r w:rsidR="006472B6" w:rsidRPr="0059170C">
        <w:t>, including</w:t>
      </w:r>
      <w:r w:rsidR="00B6576D" w:rsidRPr="0059170C">
        <w:t xml:space="preserve"> establishing required</w:t>
      </w:r>
      <w:r w:rsidRPr="0059170C">
        <w:t xml:space="preserve"> isolation</w:t>
      </w:r>
      <w:r w:rsidR="00D275D6" w:rsidRPr="0059170C">
        <w:t>s</w:t>
      </w:r>
      <w:r w:rsidRPr="0059170C">
        <w:t xml:space="preserve"> </w:t>
      </w:r>
      <w:r w:rsidR="00D275D6" w:rsidRPr="0059170C">
        <w:t>and placing affected</w:t>
      </w:r>
      <w:r w:rsidRPr="0059170C">
        <w:t xml:space="preserve"> devices</w:t>
      </w:r>
      <w:r w:rsidR="00D275D6" w:rsidRPr="0059170C">
        <w:t xml:space="preserve"> and associated wiring in a</w:t>
      </w:r>
      <w:r w:rsidRPr="0059170C">
        <w:t xml:space="preserve"> state that </w:t>
      </w:r>
      <w:r w:rsidR="00C06FFD" w:rsidRPr="0059170C">
        <w:t xml:space="preserve">allows configuration, testing, and commissioning activities to be completed </w:t>
      </w:r>
      <w:r w:rsidR="0081234C" w:rsidRPr="0059170C">
        <w:t>with no effect on other substation equipment.</w:t>
      </w:r>
    </w:p>
    <w:p w14:paraId="162CF08F" w14:textId="62EF9C6D" w:rsidR="00826323" w:rsidRPr="00DC3591" w:rsidRDefault="008C7E05" w:rsidP="0081239B">
      <w:pPr>
        <w:pStyle w:val="BodyText"/>
        <w:widowControl/>
        <w:numPr>
          <w:ilvl w:val="0"/>
          <w:numId w:val="21"/>
        </w:numPr>
        <w:spacing w:after="0"/>
      </w:pPr>
      <w:r w:rsidRPr="00DC3591">
        <w:t xml:space="preserve">Burns &amp; McDonnell and its authorized subcontractors </w:t>
      </w:r>
      <w:r w:rsidR="00826323" w:rsidRPr="00DC3591">
        <w:t>must be able to review substation</w:t>
      </w:r>
      <w:r w:rsidR="006B3DA9" w:rsidRPr="00DC3591">
        <w:t xml:space="preserve"> lockout/tagout</w:t>
      </w:r>
      <w:r w:rsidR="00826323" w:rsidRPr="00DC3591">
        <w:t xml:space="preserve"> </w:t>
      </w:r>
      <w:r w:rsidR="006B3DA9" w:rsidRPr="00DC3591">
        <w:t>(</w:t>
      </w:r>
      <w:r w:rsidR="00826323" w:rsidRPr="00DC3591">
        <w:t>LOTO</w:t>
      </w:r>
      <w:r w:rsidR="006B3DA9" w:rsidRPr="00DC3591">
        <w:t>)</w:t>
      </w:r>
      <w:r w:rsidR="00826323" w:rsidRPr="00DC3591">
        <w:t xml:space="preserve"> and isolation plans and</w:t>
      </w:r>
      <w:r w:rsidR="006B3DA9" w:rsidRPr="00DC3591">
        <w:t xml:space="preserve"> will</w:t>
      </w:r>
      <w:r w:rsidR="00826323" w:rsidRPr="00DC3591">
        <w:t xml:space="preserve"> be designated </w:t>
      </w:r>
      <w:r w:rsidR="00911815" w:rsidRPr="00DC3591">
        <w:t>as</w:t>
      </w:r>
      <w:r w:rsidR="00826323" w:rsidRPr="00DC3591">
        <w:t xml:space="preserve"> </w:t>
      </w:r>
      <w:r w:rsidR="00911815" w:rsidRPr="00DC3591">
        <w:t>t</w:t>
      </w:r>
      <w:r w:rsidR="00826323" w:rsidRPr="00DC3591">
        <w:t xml:space="preserve">agging </w:t>
      </w:r>
      <w:r w:rsidR="00911815" w:rsidRPr="00DC3591">
        <w:t>a</w:t>
      </w:r>
      <w:r w:rsidR="00826323" w:rsidRPr="00DC3591">
        <w:t>uthorit</w:t>
      </w:r>
      <w:r w:rsidR="00911815" w:rsidRPr="00DC3591">
        <w:t>ies</w:t>
      </w:r>
      <w:r w:rsidR="00826323" w:rsidRPr="00DC3591">
        <w:t xml:space="preserve"> to </w:t>
      </w:r>
      <w:r w:rsidR="009C49DA" w:rsidRPr="00DC3591">
        <w:t>apply</w:t>
      </w:r>
      <w:r w:rsidR="00826323" w:rsidRPr="00DC3591">
        <w:t xml:space="preserve"> their own lock</w:t>
      </w:r>
      <w:r w:rsidR="009C49DA" w:rsidRPr="00DC3591">
        <w:t xml:space="preserve">s for </w:t>
      </w:r>
      <w:r w:rsidR="00DC3591" w:rsidRPr="00DC3591">
        <w:t>the</w:t>
      </w:r>
      <w:r w:rsidR="00826323" w:rsidRPr="00DC3591">
        <w:t xml:space="preserve"> duration of on-site </w:t>
      </w:r>
      <w:r w:rsidR="000453D4" w:rsidRPr="00DC3591">
        <w:t>activities</w:t>
      </w:r>
      <w:r w:rsidR="00826323" w:rsidRPr="00DC3591">
        <w:t xml:space="preserve">. </w:t>
      </w:r>
      <w:r w:rsidR="00F02A15" w:rsidRPr="00DC3591">
        <w:t>If</w:t>
      </w:r>
      <w:r w:rsidR="00826323" w:rsidRPr="00DC3591">
        <w:t xml:space="preserve"> Apex Clean Energy</w:t>
      </w:r>
      <w:r w:rsidR="00F02A15" w:rsidRPr="00DC3591">
        <w:t>, a</w:t>
      </w:r>
      <w:r w:rsidR="00826323" w:rsidRPr="00DC3591">
        <w:t xml:space="preserve"> contractor</w:t>
      </w:r>
      <w:r w:rsidR="00F02A15" w:rsidRPr="00DC3591">
        <w:t>,</w:t>
      </w:r>
      <w:r w:rsidR="00826323" w:rsidRPr="00DC3591">
        <w:t xml:space="preserve"> or a third party</w:t>
      </w:r>
      <w:r w:rsidR="00111965" w:rsidRPr="00DC3591">
        <w:t xml:space="preserve"> requires modi</w:t>
      </w:r>
      <w:r w:rsidR="00826323" w:rsidRPr="00DC3591">
        <w:t>fications to isolation points or</w:t>
      </w:r>
      <w:r w:rsidR="00111965" w:rsidRPr="00DC3591">
        <w:t xml:space="preserve"> the</w:t>
      </w:r>
      <w:r w:rsidR="00826323" w:rsidRPr="00DC3591">
        <w:t xml:space="preserve"> LOTO plan, Burns &amp; McDonnell</w:t>
      </w:r>
      <w:r w:rsidR="00A0176D" w:rsidRPr="00DC3591">
        <w:t xml:space="preserve"> and its authorized subcontractors</w:t>
      </w:r>
      <w:r w:rsidR="00826323" w:rsidRPr="00DC3591">
        <w:t xml:space="preserve"> </w:t>
      </w:r>
      <w:r w:rsidR="00A0176D" w:rsidRPr="00DC3591">
        <w:t xml:space="preserve">will </w:t>
      </w:r>
      <w:r w:rsidR="00826323" w:rsidRPr="00DC3591">
        <w:t xml:space="preserve">be included in the coordination </w:t>
      </w:r>
      <w:r w:rsidR="007F575B" w:rsidRPr="00DC3591">
        <w:t xml:space="preserve">prior to </w:t>
      </w:r>
      <w:r w:rsidR="00D67CC1" w:rsidRPr="00DC3591">
        <w:t>implement</w:t>
      </w:r>
      <w:r w:rsidR="005E5525" w:rsidRPr="00DC3591">
        <w:t>ation of any such changes.</w:t>
      </w:r>
    </w:p>
    <w:p w14:paraId="7F50578C" w14:textId="4AC90A5D" w:rsidR="00F1375C" w:rsidRPr="00105CC5" w:rsidRDefault="00286C73" w:rsidP="0081239B">
      <w:pPr>
        <w:pStyle w:val="BodyText"/>
        <w:widowControl/>
        <w:numPr>
          <w:ilvl w:val="0"/>
          <w:numId w:val="21"/>
        </w:numPr>
        <w:spacing w:after="0"/>
      </w:pPr>
      <w:r w:rsidRPr="00105CC5">
        <w:t xml:space="preserve">During </w:t>
      </w:r>
      <w:r w:rsidR="00EA2037" w:rsidRPr="00105CC5">
        <w:t>on-site activities, t</w:t>
      </w:r>
      <w:r w:rsidR="00F1375C" w:rsidRPr="00105CC5">
        <w:t xml:space="preserve">he substation will retain </w:t>
      </w:r>
      <w:r w:rsidR="00EA2037" w:rsidRPr="00105CC5">
        <w:t xml:space="preserve">functional </w:t>
      </w:r>
      <w:r w:rsidR="00F1375C" w:rsidRPr="00105CC5">
        <w:t>AC</w:t>
      </w:r>
      <w:r w:rsidR="00EA2037" w:rsidRPr="00105CC5">
        <w:t xml:space="preserve"> and </w:t>
      </w:r>
      <w:r w:rsidR="00F1375C" w:rsidRPr="00105CC5">
        <w:t xml:space="preserve">DC power </w:t>
      </w:r>
      <w:r w:rsidR="000C7A55" w:rsidRPr="00105CC5">
        <w:t>necessary to support configurat</w:t>
      </w:r>
      <w:r w:rsidR="00B7556D" w:rsidRPr="00105CC5">
        <w:t xml:space="preserve">ion, testing, and commissioning. </w:t>
      </w:r>
      <w:r w:rsidR="00F1375C" w:rsidRPr="00105CC5">
        <w:t>In addition, a</w:t>
      </w:r>
      <w:r w:rsidR="00B7556D" w:rsidRPr="00105CC5">
        <w:t xml:space="preserve"> minimum of two (2</w:t>
      </w:r>
      <w:r w:rsidR="00F60F23" w:rsidRPr="00105CC5">
        <w:t>) dedicated 120 VAC, 20-</w:t>
      </w:r>
      <w:r w:rsidR="00F1375C" w:rsidRPr="00105CC5">
        <w:t>Amp</w:t>
      </w:r>
      <w:r w:rsidR="00F60F23" w:rsidRPr="00105CC5">
        <w:t xml:space="preserve"> </w:t>
      </w:r>
      <w:r w:rsidR="00F1375C" w:rsidRPr="00105CC5">
        <w:t>power circuit</w:t>
      </w:r>
      <w:r w:rsidR="00F60F23" w:rsidRPr="00105CC5">
        <w:t>s</w:t>
      </w:r>
      <w:r w:rsidR="00F1375C" w:rsidRPr="00105CC5">
        <w:t xml:space="preserve"> within </w:t>
      </w:r>
      <w:r w:rsidR="00E42667" w:rsidRPr="00105CC5">
        <w:t>o</w:t>
      </w:r>
      <w:r w:rsidR="00F1375C" w:rsidRPr="00105CC5">
        <w:t>ne</w:t>
      </w:r>
      <w:r w:rsidR="00E42667" w:rsidRPr="00105CC5">
        <w:t xml:space="preserve"> h</w:t>
      </w:r>
      <w:r w:rsidR="00F1375C" w:rsidRPr="00105CC5">
        <w:t>undred</w:t>
      </w:r>
      <w:r w:rsidR="00E42667" w:rsidRPr="00105CC5">
        <w:t xml:space="preserve"> (100)</w:t>
      </w:r>
      <w:r w:rsidR="00F1375C" w:rsidRPr="00105CC5">
        <w:t xml:space="preserve"> feet of</w:t>
      </w:r>
      <w:r w:rsidR="00E42667" w:rsidRPr="00105CC5">
        <w:t xml:space="preserve"> the</w:t>
      </w:r>
      <w:r w:rsidR="00F1375C" w:rsidRPr="00105CC5">
        <w:t xml:space="preserve"> relays to be tested will be available </w:t>
      </w:r>
      <w:r w:rsidR="00707481" w:rsidRPr="00105CC5">
        <w:t>to support relay testing activities.</w:t>
      </w:r>
    </w:p>
    <w:p w14:paraId="45D204D9" w14:textId="108675E8" w:rsidR="00AD7A67" w:rsidRDefault="00EE4D77" w:rsidP="0081239B">
      <w:pPr>
        <w:pStyle w:val="BodyText"/>
        <w:widowControl/>
        <w:numPr>
          <w:ilvl w:val="0"/>
          <w:numId w:val="21"/>
        </w:numPr>
        <w:spacing w:after="0"/>
      </w:pPr>
      <w:r w:rsidRPr="00EE4D77">
        <w:t>This proposal assumes on-site activities can be performed over three (3) consecutive working days, with workdays of up to twelve (12) hours per day, and that two relay technicians will be able to perform relay testing in parallel, sufficient to complete all planned configuration, testing, and commissioning activities.</w:t>
      </w:r>
    </w:p>
    <w:p w14:paraId="718CF9C2" w14:textId="5EA09DE8" w:rsidR="00FF0FD4" w:rsidRDefault="005A5DEB" w:rsidP="0081239B">
      <w:pPr>
        <w:pStyle w:val="BodyText"/>
        <w:widowControl/>
        <w:numPr>
          <w:ilvl w:val="0"/>
          <w:numId w:val="21"/>
        </w:numPr>
        <w:spacing w:after="0"/>
      </w:pPr>
      <w:r w:rsidRPr="005A5DEB">
        <w:t>If the assumed on-site work duration, work pattern, or outage window cannot be accommodated, the outage duration required to complete the work may be extended, and additional costs may be incurred.</w:t>
      </w:r>
    </w:p>
    <w:p w14:paraId="09F0AA30" w14:textId="1E1A49C6" w:rsidR="000E7092" w:rsidRPr="00EE4D77" w:rsidRDefault="000E7092" w:rsidP="0081239B">
      <w:pPr>
        <w:pStyle w:val="BodyText"/>
        <w:widowControl/>
        <w:numPr>
          <w:ilvl w:val="0"/>
          <w:numId w:val="21"/>
        </w:numPr>
        <w:spacing w:after="0"/>
      </w:pPr>
      <w:r w:rsidRPr="000E7092">
        <w:t xml:space="preserve">Project schedule dates are based on the assumed </w:t>
      </w:r>
      <w:r>
        <w:t>Task</w:t>
      </w:r>
      <w:r w:rsidRPr="000E7092">
        <w:t xml:space="preserve"> Order issuance and authorization to proceed. Any delay in </w:t>
      </w:r>
      <w:r>
        <w:t xml:space="preserve">Task </w:t>
      </w:r>
      <w:r w:rsidRPr="000E7092">
        <w:t>Order issuance or authorization to proceed will result in a corresponding day-for-day shift to the project schedule.</w:t>
      </w:r>
    </w:p>
    <w:p w14:paraId="1A9F1924" w14:textId="0B20ED55" w:rsidR="00C72234" w:rsidRPr="008D5EF0" w:rsidRDefault="00C72234" w:rsidP="0081239B">
      <w:pPr>
        <w:pStyle w:val="BodyText"/>
        <w:widowControl/>
        <w:numPr>
          <w:ilvl w:val="0"/>
          <w:numId w:val="21"/>
        </w:numPr>
        <w:spacing w:after="0"/>
      </w:pPr>
      <w:r w:rsidRPr="008D5EF0">
        <w:t xml:space="preserve">This proposal assumes major equipment procurement </w:t>
      </w:r>
      <w:r w:rsidR="00BB661C" w:rsidRPr="008D5EF0">
        <w:t xml:space="preserve">will be </w:t>
      </w:r>
      <w:r w:rsidR="004D1B55" w:rsidRPr="008D5EF0">
        <w:t>completed</w:t>
      </w:r>
      <w:r w:rsidR="00A561D4" w:rsidRPr="008D5EF0">
        <w:t xml:space="preserve"> by </w:t>
      </w:r>
      <w:r w:rsidR="00237834" w:rsidRPr="008D5EF0">
        <w:t>Apex Clean Energy</w:t>
      </w:r>
      <w:r w:rsidR="00A561D4" w:rsidRPr="008D5EF0">
        <w:t xml:space="preserve"> and </w:t>
      </w:r>
      <w:r w:rsidR="008B3456" w:rsidRPr="008D5EF0">
        <w:t xml:space="preserve">equipment will be </w:t>
      </w:r>
      <w:r w:rsidR="008548FE" w:rsidRPr="008D5EF0">
        <w:t xml:space="preserve">readily available </w:t>
      </w:r>
      <w:r w:rsidR="00831627" w:rsidRPr="008D5EF0">
        <w:t xml:space="preserve">on site at the time of </w:t>
      </w:r>
      <w:r w:rsidR="008548FE" w:rsidRPr="008D5EF0">
        <w:t>mobilization. Truck</w:t>
      </w:r>
      <w:r w:rsidRPr="008D5EF0">
        <w:t xml:space="preserve"> stock and cabling will be provided by Burns &amp; McDonnell as part of this proposal. </w:t>
      </w:r>
    </w:p>
    <w:p w14:paraId="2CCACF60" w14:textId="77777777" w:rsidR="00C72234" w:rsidRPr="008D5EF0" w:rsidRDefault="00C72234" w:rsidP="0081239B">
      <w:pPr>
        <w:pStyle w:val="BodyText"/>
        <w:widowControl/>
        <w:numPr>
          <w:ilvl w:val="0"/>
          <w:numId w:val="21"/>
        </w:numPr>
        <w:spacing w:after="0"/>
      </w:pPr>
      <w:r w:rsidRPr="008D5EF0">
        <w:t xml:space="preserve">This proposal does not include any services for updates to engineering drawings where updates by others have been completed but not recorded to the official drawings. </w:t>
      </w:r>
    </w:p>
    <w:p w14:paraId="02D5CF99" w14:textId="77777777" w:rsidR="00C53CCA" w:rsidRDefault="00071F1E" w:rsidP="0081239B">
      <w:pPr>
        <w:pStyle w:val="BodyText"/>
        <w:widowControl/>
        <w:numPr>
          <w:ilvl w:val="0"/>
          <w:numId w:val="21"/>
        </w:numPr>
        <w:spacing w:after="0"/>
      </w:pPr>
      <w:r w:rsidRPr="00071F1E">
        <w:t>Existing inputs, signals, and data sources used to support disturbance monitoring and event recording are assumed to be present, functional, and in good working order. Any troubleshooting, repair, or correction required to restore functionality of these inputs, signals, or data sources is excluded from this scope and assumed by Apex Clean Energy/Others.</w:t>
      </w:r>
    </w:p>
    <w:p w14:paraId="70DB9C66" w14:textId="355B18DE" w:rsidR="002B12A7" w:rsidRPr="008D5EF0" w:rsidRDefault="00AA5BC1" w:rsidP="0081239B">
      <w:pPr>
        <w:pStyle w:val="BodyText"/>
        <w:widowControl/>
        <w:numPr>
          <w:ilvl w:val="0"/>
          <w:numId w:val="21"/>
        </w:numPr>
        <w:spacing w:after="0"/>
      </w:pPr>
      <w:r w:rsidRPr="008D5EF0">
        <w:t>Deliverables fo</w:t>
      </w:r>
      <w:r w:rsidR="00CE7B74" w:rsidRPr="008D5EF0">
        <w:t>r</w:t>
      </w:r>
      <w:r w:rsidR="00E338F1" w:rsidRPr="008D5EF0">
        <w:t xml:space="preserve"> the</w:t>
      </w:r>
      <w:r w:rsidRPr="008D5EF0">
        <w:t xml:space="preserve"> relay setting</w:t>
      </w:r>
      <w:r w:rsidR="00A0083F" w:rsidRPr="008D5EF0">
        <w:t>s</w:t>
      </w:r>
      <w:r w:rsidRPr="008D5EF0">
        <w:t xml:space="preserve"> </w:t>
      </w:r>
      <w:r w:rsidR="004F63E3" w:rsidRPr="008D5EF0">
        <w:t>include</w:t>
      </w:r>
      <w:r w:rsidRPr="008D5EF0">
        <w:t xml:space="preserve"> modified</w:t>
      </w:r>
      <w:r w:rsidR="000B204A" w:rsidRPr="008D5EF0">
        <w:t xml:space="preserve"> setting files and </w:t>
      </w:r>
      <w:r w:rsidR="00654BAE" w:rsidRPr="008D5EF0">
        <w:t xml:space="preserve">compare reports </w:t>
      </w:r>
      <w:r w:rsidR="00743FC5" w:rsidRPr="008D5EF0">
        <w:t xml:space="preserve">to identify the changes </w:t>
      </w:r>
      <w:r w:rsidR="00877957" w:rsidRPr="008D5EF0">
        <w:t>made. Supporting</w:t>
      </w:r>
      <w:r w:rsidR="00C0557C" w:rsidRPr="008D5EF0">
        <w:t xml:space="preserve"> d</w:t>
      </w:r>
      <w:r w:rsidR="003A7529" w:rsidRPr="008D5EF0">
        <w:t xml:space="preserve">ocumentation justifying the changes </w:t>
      </w:r>
      <w:r w:rsidR="000C36C9" w:rsidRPr="008D5EF0">
        <w:t>is not included in this estimate and can</w:t>
      </w:r>
      <w:r w:rsidR="005568BE" w:rsidRPr="008D5EF0">
        <w:t xml:space="preserve"> be </w:t>
      </w:r>
      <w:r w:rsidR="00D55A75" w:rsidRPr="008D5EF0">
        <w:t xml:space="preserve">provided at additional cost </w:t>
      </w:r>
      <w:r w:rsidR="00D767BA" w:rsidRPr="008D5EF0">
        <w:t>if required by</w:t>
      </w:r>
      <w:r w:rsidR="00AA5E0F" w:rsidRPr="008D5EF0">
        <w:t xml:space="preserve"> A</w:t>
      </w:r>
      <w:r w:rsidR="00AE1A35" w:rsidRPr="008D5EF0">
        <w:t>pex Clean Energy</w:t>
      </w:r>
      <w:r w:rsidR="00D767BA" w:rsidRPr="008D5EF0">
        <w:t>.</w:t>
      </w:r>
    </w:p>
    <w:p w14:paraId="32F86B22" w14:textId="64E0BF4A" w:rsidR="00E02A84" w:rsidRDefault="00632E75" w:rsidP="0081239B">
      <w:pPr>
        <w:pStyle w:val="BodyText"/>
        <w:widowControl/>
        <w:numPr>
          <w:ilvl w:val="0"/>
          <w:numId w:val="21"/>
        </w:numPr>
        <w:spacing w:after="0"/>
      </w:pPr>
      <w:r w:rsidRPr="00F86816">
        <w:t xml:space="preserve">All Test Procedures </w:t>
      </w:r>
      <w:r w:rsidR="00242237" w:rsidRPr="00F86816">
        <w:t xml:space="preserve">for testing </w:t>
      </w:r>
      <w:r w:rsidR="00DA5B14" w:rsidRPr="00F86816">
        <w:t xml:space="preserve">of updated relays will be </w:t>
      </w:r>
      <w:r w:rsidR="007849F3" w:rsidRPr="00F86816">
        <w:t xml:space="preserve">in accordance with </w:t>
      </w:r>
      <w:r w:rsidR="00D94909" w:rsidRPr="00F86816">
        <w:t>the International Electrical Testing Association (NETA) Acceptance Testing Specifications. Should the client require alternative test procedures, these must be specified in writing and formally accepted by Burns &amp; McDonnell</w:t>
      </w:r>
      <w:r w:rsidR="00382E81" w:rsidRPr="00F86816">
        <w:t>.</w:t>
      </w:r>
    </w:p>
    <w:p w14:paraId="3053447B" w14:textId="77777777" w:rsidR="00E81916" w:rsidRDefault="00E81916" w:rsidP="002B12A7">
      <w:pPr>
        <w:pStyle w:val="ListBullet"/>
        <w:widowControl/>
        <w:numPr>
          <w:ilvl w:val="0"/>
          <w:numId w:val="0"/>
        </w:numPr>
        <w:spacing w:after="0" w:line="276" w:lineRule="auto"/>
        <w:ind w:left="360" w:hanging="259"/>
        <w:contextualSpacing/>
      </w:pPr>
    </w:p>
    <w:p w14:paraId="0F5D02F5" w14:textId="11487E5F" w:rsidR="00D50AD8" w:rsidRDefault="00D50AD8" w:rsidP="00B702AE">
      <w:pPr>
        <w:pStyle w:val="ListBullet"/>
        <w:widowControl/>
        <w:numPr>
          <w:ilvl w:val="0"/>
          <w:numId w:val="0"/>
        </w:numPr>
        <w:spacing w:after="0" w:line="276" w:lineRule="auto"/>
        <w:ind w:left="360" w:hanging="259"/>
        <w:contextualSpacing/>
        <w:sectPr w:rsidR="00D50AD8" w:rsidSect="00641D29">
          <w:type w:val="continuous"/>
          <w:pgSz w:w="12240" w:h="15840"/>
          <w:pgMar w:top="720" w:right="720" w:bottom="1440" w:left="720" w:header="0" w:footer="720" w:gutter="0"/>
          <w:cols w:num="2" w:space="360"/>
          <w:noEndnote/>
          <w:docGrid w:linePitch="272"/>
        </w:sectPr>
      </w:pPr>
    </w:p>
    <w:p w14:paraId="766CAF20" w14:textId="77777777" w:rsidR="0095649A" w:rsidRDefault="0095649A" w:rsidP="0095649A">
      <w:pPr>
        <w:pStyle w:val="Headline-Large"/>
      </w:pPr>
      <w:bookmarkStart w:id="12" w:name="_Toc188373730"/>
      <w:bookmarkEnd w:id="1"/>
      <w:r>
        <w:lastRenderedPageBreak/>
        <w:t>Schedule</w:t>
      </w:r>
    </w:p>
    <w:p w14:paraId="428759E2" w14:textId="77777777" w:rsidR="0095649A" w:rsidRPr="00FE4E02" w:rsidRDefault="0095649A" w:rsidP="0095649A">
      <w:pPr>
        <w:pStyle w:val="IntroText-Large"/>
      </w:pPr>
      <w:r w:rsidRPr="00E2541D">
        <w:t xml:space="preserve">Burns &amp; McDonnell is committed to a flexible approach that meets the needs of this project. </w:t>
      </w:r>
      <w:r>
        <w:t xml:space="preserve">Based on our current understanding of the project scope, we have assumed the following project schedule: </w:t>
      </w:r>
    </w:p>
    <w:tbl>
      <w:tblPr>
        <w:tblStyle w:val="GridTable4-Accent2"/>
        <w:tblW w:w="10790" w:type="dxa"/>
        <w:tblInd w:w="-10" w:type="dxa"/>
        <w:tblLayout w:type="fixed"/>
        <w:tblCellMar>
          <w:top w:w="86" w:type="dxa"/>
          <w:left w:w="86" w:type="dxa"/>
          <w:bottom w:w="86" w:type="dxa"/>
          <w:right w:w="86" w:type="dxa"/>
        </w:tblCellMar>
        <w:tblLook w:val="04A0" w:firstRow="1" w:lastRow="0" w:firstColumn="1" w:lastColumn="0" w:noHBand="0" w:noVBand="1"/>
      </w:tblPr>
      <w:tblGrid>
        <w:gridCol w:w="6565"/>
        <w:gridCol w:w="1260"/>
        <w:gridCol w:w="1170"/>
        <w:gridCol w:w="1795"/>
      </w:tblGrid>
      <w:tr w:rsidR="0095649A" w14:paraId="5A54CFB3" w14:textId="77777777" w:rsidTr="72D999A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65" w:type="dxa"/>
            <w:shd w:val="clear" w:color="auto" w:fill="0066FF" w:themeFill="accent1"/>
          </w:tcPr>
          <w:p w14:paraId="5D90054C" w14:textId="77777777" w:rsidR="0095649A" w:rsidRPr="00DF70F6" w:rsidRDefault="0095649A">
            <w:pPr>
              <w:pStyle w:val="BodyText-NoSpaceReversed"/>
            </w:pPr>
            <w:r>
              <w:t>MILESTONE</w:t>
            </w:r>
          </w:p>
        </w:tc>
        <w:tc>
          <w:tcPr>
            <w:tcW w:w="2430" w:type="dxa"/>
            <w:gridSpan w:val="2"/>
            <w:shd w:val="clear" w:color="auto" w:fill="0066FF" w:themeFill="accent1"/>
            <w:vAlign w:val="center"/>
          </w:tcPr>
          <w:p w14:paraId="79281869" w14:textId="77777777" w:rsidR="0095649A" w:rsidRDefault="0095649A">
            <w:pPr>
              <w:pStyle w:val="BodyText-NoSpaceReversed"/>
              <w:jc w:val="center"/>
              <w:cnfStyle w:val="100000000000" w:firstRow="1" w:lastRow="0" w:firstColumn="0" w:lastColumn="0" w:oddVBand="0" w:evenVBand="0" w:oddHBand="0" w:evenHBand="0" w:firstRowFirstColumn="0" w:firstRowLastColumn="0" w:lastRowFirstColumn="0" w:lastRowLastColumn="0"/>
            </w:pPr>
            <w:r>
              <w:t>TASK OWNER</w:t>
            </w:r>
          </w:p>
        </w:tc>
        <w:tc>
          <w:tcPr>
            <w:tcW w:w="1795" w:type="dxa"/>
            <w:shd w:val="clear" w:color="auto" w:fill="0066FF" w:themeFill="accent1"/>
            <w:vAlign w:val="center"/>
          </w:tcPr>
          <w:p w14:paraId="123D7241" w14:textId="1954F61F" w:rsidR="0095649A" w:rsidRPr="00DF70F6" w:rsidRDefault="001C121E">
            <w:pPr>
              <w:pStyle w:val="BodyText-NoSpaceReversed"/>
              <w:jc w:val="center"/>
              <w:cnfStyle w:val="100000000000" w:firstRow="1" w:lastRow="0" w:firstColumn="0" w:lastColumn="0" w:oddVBand="0" w:evenVBand="0" w:oddHBand="0" w:evenHBand="0" w:firstRowFirstColumn="0" w:firstRowLastColumn="0" w:lastRowFirstColumn="0" w:lastRowLastColumn="0"/>
            </w:pPr>
            <w:r>
              <w:t>Dates</w:t>
            </w:r>
          </w:p>
        </w:tc>
      </w:tr>
      <w:tr w:rsidR="0095649A" w14:paraId="162C6BD2" w14:textId="77777777" w:rsidTr="72D999A0">
        <w:trPr>
          <w:trHeight w:val="20"/>
        </w:trPr>
        <w:tc>
          <w:tcPr>
            <w:cnfStyle w:val="001000000000" w:firstRow="0" w:lastRow="0" w:firstColumn="1" w:lastColumn="0" w:oddVBand="0" w:evenVBand="0" w:oddHBand="0" w:evenHBand="0" w:firstRowFirstColumn="0" w:firstRowLastColumn="0" w:lastRowFirstColumn="0" w:lastRowLastColumn="0"/>
            <w:tcW w:w="6565" w:type="dxa"/>
            <w:shd w:val="clear" w:color="auto" w:fill="F2F2F2" w:themeFill="background2" w:themeFillShade="F2"/>
          </w:tcPr>
          <w:p w14:paraId="02B0E6B0" w14:textId="77777777" w:rsidR="0095649A" w:rsidRPr="00B42E0D" w:rsidRDefault="0095649A">
            <w:pPr>
              <w:pStyle w:val="BodyText-NoSpace"/>
              <w:rPr>
                <w:color w:val="0049CD" w:themeColor="accent2"/>
              </w:rPr>
            </w:pPr>
          </w:p>
        </w:tc>
        <w:tc>
          <w:tcPr>
            <w:tcW w:w="1260" w:type="dxa"/>
            <w:shd w:val="clear" w:color="auto" w:fill="F2F2F2" w:themeFill="background2" w:themeFillShade="F2"/>
            <w:vAlign w:val="center"/>
          </w:tcPr>
          <w:p w14:paraId="578EAD8D" w14:textId="1ED54F8B" w:rsidR="0095649A" w:rsidRPr="00B42E0D" w:rsidRDefault="00237834">
            <w:pPr>
              <w:pStyle w:val="BodyText-NoSpace"/>
              <w:jc w:val="center"/>
              <w:cnfStyle w:val="000000000000" w:firstRow="0" w:lastRow="0" w:firstColumn="0" w:lastColumn="0" w:oddVBand="0" w:evenVBand="0" w:oddHBand="0" w:evenHBand="0" w:firstRowFirstColumn="0" w:firstRowLastColumn="0" w:lastRowFirstColumn="0" w:lastRowLastColumn="0"/>
              <w:rPr>
                <w:color w:val="0049CD" w:themeColor="accent2"/>
              </w:rPr>
            </w:pPr>
            <w:r>
              <w:rPr>
                <w:color w:val="0049CD" w:themeColor="accent2"/>
              </w:rPr>
              <w:t>A</w:t>
            </w:r>
            <w:r w:rsidR="00C71C6D">
              <w:rPr>
                <w:color w:val="0049CD" w:themeColor="accent2"/>
              </w:rPr>
              <w:t>ES</w:t>
            </w:r>
            <w:r>
              <w:rPr>
                <w:color w:val="0049CD" w:themeColor="accent2"/>
              </w:rPr>
              <w:t xml:space="preserve"> Clean Energy</w:t>
            </w:r>
          </w:p>
        </w:tc>
        <w:tc>
          <w:tcPr>
            <w:tcW w:w="1170" w:type="dxa"/>
            <w:shd w:val="clear" w:color="auto" w:fill="F2F2F2" w:themeFill="background2" w:themeFillShade="F2"/>
            <w:vAlign w:val="center"/>
          </w:tcPr>
          <w:p w14:paraId="17A4DC3C" w14:textId="77777777" w:rsidR="0095649A" w:rsidRDefault="0095649A">
            <w:pPr>
              <w:pStyle w:val="BodyText-NoSpace"/>
              <w:jc w:val="center"/>
              <w:cnfStyle w:val="000000000000" w:firstRow="0" w:lastRow="0" w:firstColumn="0" w:lastColumn="0" w:oddVBand="0" w:evenVBand="0" w:oddHBand="0" w:evenHBand="0" w:firstRowFirstColumn="0" w:firstRowLastColumn="0" w:lastRowFirstColumn="0" w:lastRowLastColumn="0"/>
              <w:rPr>
                <w:color w:val="0049CD" w:themeColor="accent2"/>
              </w:rPr>
            </w:pPr>
            <w:r>
              <w:rPr>
                <w:color w:val="0049CD" w:themeColor="accent2"/>
              </w:rPr>
              <w:t>BMcD</w:t>
            </w:r>
          </w:p>
        </w:tc>
        <w:tc>
          <w:tcPr>
            <w:tcW w:w="1795" w:type="dxa"/>
            <w:shd w:val="clear" w:color="auto" w:fill="F2F2F2" w:themeFill="background2" w:themeFillShade="F2"/>
            <w:vAlign w:val="center"/>
          </w:tcPr>
          <w:p w14:paraId="2AA1A464" w14:textId="77777777" w:rsidR="0095649A" w:rsidRPr="00B42E0D" w:rsidRDefault="0095649A">
            <w:pPr>
              <w:pStyle w:val="BodyText-NoSpace"/>
              <w:jc w:val="center"/>
              <w:cnfStyle w:val="000000000000" w:firstRow="0" w:lastRow="0" w:firstColumn="0" w:lastColumn="0" w:oddVBand="0" w:evenVBand="0" w:oddHBand="0" w:evenHBand="0" w:firstRowFirstColumn="0" w:firstRowLastColumn="0" w:lastRowFirstColumn="0" w:lastRowLastColumn="0"/>
              <w:rPr>
                <w:color w:val="0049CD" w:themeColor="accent2"/>
              </w:rPr>
            </w:pPr>
          </w:p>
        </w:tc>
      </w:tr>
      <w:tr w:rsidR="008D0BC9" w14:paraId="4F7592C1" w14:textId="77777777" w:rsidTr="72D999A0">
        <w:trPr>
          <w:trHeight w:val="20"/>
        </w:trPr>
        <w:tc>
          <w:tcPr>
            <w:cnfStyle w:val="001000000000" w:firstRow="0" w:lastRow="0" w:firstColumn="1" w:lastColumn="0" w:oddVBand="0" w:evenVBand="0" w:oddHBand="0" w:evenHBand="0" w:firstRowFirstColumn="0" w:firstRowLastColumn="0" w:lastRowFirstColumn="0" w:lastRowLastColumn="0"/>
            <w:tcW w:w="6565" w:type="dxa"/>
            <w:shd w:val="clear" w:color="auto" w:fill="FFFFFF" w:themeFill="background2"/>
            <w:vAlign w:val="center"/>
          </w:tcPr>
          <w:p w14:paraId="41310273" w14:textId="288AB8D9" w:rsidR="008D0BC9" w:rsidRPr="00FC7297" w:rsidRDefault="0087467E" w:rsidP="008D0BC9">
            <w:pPr>
              <w:pStyle w:val="BodyText"/>
              <w:spacing w:after="0"/>
              <w:rPr>
                <w:sz w:val="16"/>
                <w:szCs w:val="16"/>
              </w:rPr>
            </w:pPr>
            <w:r>
              <w:rPr>
                <w:sz w:val="16"/>
                <w:szCs w:val="16"/>
              </w:rPr>
              <w:t>Approval</w:t>
            </w:r>
            <w:r w:rsidR="008D0BC9">
              <w:rPr>
                <w:sz w:val="16"/>
                <w:szCs w:val="16"/>
              </w:rPr>
              <w:t xml:space="preserve"> to Proceed</w:t>
            </w:r>
            <w:r>
              <w:rPr>
                <w:sz w:val="16"/>
                <w:szCs w:val="16"/>
              </w:rPr>
              <w:t xml:space="preserve"> (ATP)</w:t>
            </w:r>
          </w:p>
        </w:tc>
        <w:tc>
          <w:tcPr>
            <w:tcW w:w="1260" w:type="dxa"/>
            <w:shd w:val="clear" w:color="auto" w:fill="FFFFFF" w:themeFill="background2"/>
            <w:vAlign w:val="center"/>
          </w:tcPr>
          <w:p w14:paraId="1037C13C" w14:textId="77777777" w:rsidR="008D0BC9" w:rsidRPr="00FC7297"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tcW w:w="1170" w:type="dxa"/>
            <w:shd w:val="clear" w:color="auto" w:fill="FFFFFF" w:themeFill="background2"/>
            <w:vAlign w:val="center"/>
          </w:tcPr>
          <w:p w14:paraId="45FCCAE7" w14:textId="77777777" w:rsidR="008D0BC9" w:rsidRPr="00EC0A56"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795" w:type="dxa"/>
            <w:shd w:val="clear" w:color="auto" w:fill="FFFFFF" w:themeFill="background2"/>
            <w:vAlign w:val="center"/>
          </w:tcPr>
          <w:p w14:paraId="0E00CAED" w14:textId="51016357" w:rsidR="008D0BC9" w:rsidRPr="00FC7297" w:rsidRDefault="005E7C9B"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w:t>
            </w:r>
            <w:r w:rsidR="7F3372BE" w:rsidRPr="62FA058F">
              <w:rPr>
                <w:sz w:val="16"/>
                <w:szCs w:val="16"/>
              </w:rPr>
              <w:t>/</w:t>
            </w:r>
            <w:r w:rsidR="00D619AF">
              <w:rPr>
                <w:sz w:val="16"/>
                <w:szCs w:val="16"/>
              </w:rPr>
              <w:t>1</w:t>
            </w:r>
            <w:r w:rsidR="000C1B6D">
              <w:rPr>
                <w:sz w:val="16"/>
                <w:szCs w:val="16"/>
              </w:rPr>
              <w:t>1</w:t>
            </w:r>
            <w:r w:rsidR="7F3372BE" w:rsidRPr="62FA058F">
              <w:rPr>
                <w:sz w:val="16"/>
                <w:szCs w:val="16"/>
              </w:rPr>
              <w:t>/</w:t>
            </w:r>
            <w:r w:rsidR="000F73D8">
              <w:rPr>
                <w:sz w:val="16"/>
                <w:szCs w:val="16"/>
              </w:rPr>
              <w:t>26</w:t>
            </w:r>
          </w:p>
        </w:tc>
      </w:tr>
      <w:tr w:rsidR="008D0BC9" w14:paraId="1F202164" w14:textId="77777777" w:rsidTr="72D999A0">
        <w:trPr>
          <w:trHeight w:val="20"/>
        </w:trPr>
        <w:tc>
          <w:tcPr>
            <w:cnfStyle w:val="001000000000" w:firstRow="0" w:lastRow="0" w:firstColumn="1" w:lastColumn="0" w:oddVBand="0" w:evenVBand="0" w:oddHBand="0" w:evenHBand="0" w:firstRowFirstColumn="0" w:firstRowLastColumn="0" w:lastRowFirstColumn="0" w:lastRowLastColumn="0"/>
            <w:tcW w:w="6565" w:type="dxa"/>
            <w:shd w:val="clear" w:color="auto" w:fill="FFFFFF" w:themeFill="background2"/>
            <w:vAlign w:val="center"/>
          </w:tcPr>
          <w:p w14:paraId="6C8BD9D7" w14:textId="519ABA64" w:rsidR="008D0BC9" w:rsidRPr="00FC7297" w:rsidRDefault="008D0BC9" w:rsidP="008D0BC9">
            <w:pPr>
              <w:pStyle w:val="BodyText"/>
              <w:spacing w:after="0"/>
              <w:rPr>
                <w:sz w:val="16"/>
                <w:szCs w:val="16"/>
              </w:rPr>
            </w:pPr>
            <w:r>
              <w:rPr>
                <w:sz w:val="16"/>
                <w:szCs w:val="16"/>
              </w:rPr>
              <w:t>Kick-Off Meeting</w:t>
            </w:r>
            <w:r w:rsidR="00FF6D4E">
              <w:rPr>
                <w:sz w:val="16"/>
                <w:szCs w:val="16"/>
              </w:rPr>
              <w:t>/Site Visit Coordination</w:t>
            </w:r>
          </w:p>
        </w:tc>
        <w:tc>
          <w:tcPr>
            <w:tcW w:w="1260" w:type="dxa"/>
            <w:shd w:val="clear" w:color="auto" w:fill="FFFFFF" w:themeFill="background2"/>
            <w:vAlign w:val="center"/>
          </w:tcPr>
          <w:p w14:paraId="4C31043E" w14:textId="77777777" w:rsidR="008D0BC9" w:rsidRPr="00FC7297"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tcW w:w="1170" w:type="dxa"/>
            <w:shd w:val="clear" w:color="auto" w:fill="FFFFFF" w:themeFill="background2"/>
            <w:vAlign w:val="center"/>
          </w:tcPr>
          <w:p w14:paraId="0F7C912C" w14:textId="77777777" w:rsidR="008D0BC9" w:rsidRPr="00EC0A56"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tcW w:w="1795" w:type="dxa"/>
            <w:shd w:val="clear" w:color="auto" w:fill="FFFFFF" w:themeFill="background2"/>
            <w:vAlign w:val="center"/>
          </w:tcPr>
          <w:p w14:paraId="38DA05DF" w14:textId="07E71851" w:rsidR="008D0BC9" w:rsidRPr="00FC7297" w:rsidRDefault="00B80E18"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3/16</w:t>
            </w:r>
            <w:r w:rsidR="7F3372BE" w:rsidRPr="62FA058F">
              <w:rPr>
                <w:sz w:val="16"/>
                <w:szCs w:val="16"/>
              </w:rPr>
              <w:t>/2</w:t>
            </w:r>
            <w:r w:rsidR="5C04426B" w:rsidRPr="62FA058F">
              <w:rPr>
                <w:sz w:val="16"/>
                <w:szCs w:val="16"/>
              </w:rPr>
              <w:t>6</w:t>
            </w:r>
          </w:p>
        </w:tc>
      </w:tr>
      <w:tr w:rsidR="008D0BC9" w14:paraId="7FCC876A" w14:textId="77777777" w:rsidTr="72D999A0">
        <w:trPr>
          <w:trHeight w:val="20"/>
        </w:trPr>
        <w:tc>
          <w:tcPr>
            <w:cnfStyle w:val="001000000000" w:firstRow="0" w:lastRow="0" w:firstColumn="1" w:lastColumn="0" w:oddVBand="0" w:evenVBand="0" w:oddHBand="0" w:evenHBand="0" w:firstRowFirstColumn="0" w:firstRowLastColumn="0" w:lastRowFirstColumn="0" w:lastRowLastColumn="0"/>
            <w:tcW w:w="6565" w:type="dxa"/>
            <w:shd w:val="clear" w:color="auto" w:fill="FFFFFF" w:themeFill="background2"/>
            <w:vAlign w:val="center"/>
          </w:tcPr>
          <w:p w14:paraId="2EADC9F4" w14:textId="7D0FB561" w:rsidR="008D0BC9" w:rsidRPr="00FC7297" w:rsidRDefault="008D0BC9" w:rsidP="008D0BC9">
            <w:pPr>
              <w:pStyle w:val="BodyText"/>
              <w:spacing w:after="0"/>
              <w:rPr>
                <w:sz w:val="16"/>
                <w:szCs w:val="16"/>
              </w:rPr>
            </w:pPr>
            <w:r>
              <w:rPr>
                <w:sz w:val="16"/>
                <w:szCs w:val="16"/>
              </w:rPr>
              <w:t>Site Visit Conducted</w:t>
            </w:r>
          </w:p>
        </w:tc>
        <w:tc>
          <w:tcPr>
            <w:tcW w:w="1260" w:type="dxa"/>
            <w:shd w:val="clear" w:color="auto" w:fill="FFFFFF" w:themeFill="background2"/>
            <w:vAlign w:val="center"/>
          </w:tcPr>
          <w:p w14:paraId="5C295A33" w14:textId="77777777" w:rsidR="008D0BC9" w:rsidRPr="00FC7297"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tcW w:w="1170" w:type="dxa"/>
            <w:shd w:val="clear" w:color="auto" w:fill="FFFFFF" w:themeFill="background2"/>
            <w:vAlign w:val="center"/>
          </w:tcPr>
          <w:p w14:paraId="39763816" w14:textId="46F4DCF0" w:rsidR="008D0BC9" w:rsidRPr="00FC7297" w:rsidRDefault="008775C4"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tcW w:w="1795" w:type="dxa"/>
            <w:shd w:val="clear" w:color="auto" w:fill="FFFFFF" w:themeFill="background2"/>
            <w:vAlign w:val="center"/>
          </w:tcPr>
          <w:p w14:paraId="07526A81" w14:textId="0B1736E4" w:rsidR="008D0BC9" w:rsidRPr="00CF63AA" w:rsidRDefault="00F02FAB"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highlight w:val="yellow"/>
              </w:rPr>
            </w:pPr>
            <w:r w:rsidRPr="00CF63AA">
              <w:rPr>
                <w:sz w:val="16"/>
                <w:szCs w:val="16"/>
                <w:highlight w:val="yellow"/>
              </w:rPr>
              <w:t>2/</w:t>
            </w:r>
            <w:r w:rsidR="007A45B1" w:rsidRPr="00CF63AA">
              <w:rPr>
                <w:sz w:val="16"/>
                <w:szCs w:val="16"/>
                <w:highlight w:val="yellow"/>
              </w:rPr>
              <w:t>13</w:t>
            </w:r>
            <w:r w:rsidR="7F3372BE" w:rsidRPr="00CF63AA">
              <w:rPr>
                <w:sz w:val="16"/>
                <w:szCs w:val="16"/>
                <w:highlight w:val="yellow"/>
              </w:rPr>
              <w:t>/2</w:t>
            </w:r>
            <w:r w:rsidR="6BAFD7E8" w:rsidRPr="00CF63AA">
              <w:rPr>
                <w:sz w:val="16"/>
                <w:szCs w:val="16"/>
                <w:highlight w:val="yellow"/>
              </w:rPr>
              <w:t>6</w:t>
            </w:r>
          </w:p>
        </w:tc>
      </w:tr>
      <w:tr w:rsidR="008D0BC9" w14:paraId="7D2A0A65" w14:textId="77777777" w:rsidTr="72D999A0">
        <w:trPr>
          <w:trHeight w:val="20"/>
        </w:trPr>
        <w:tc>
          <w:tcPr>
            <w:cnfStyle w:val="001000000000" w:firstRow="0" w:lastRow="0" w:firstColumn="1" w:lastColumn="0" w:oddVBand="0" w:evenVBand="0" w:oddHBand="0" w:evenHBand="0" w:firstRowFirstColumn="0" w:firstRowLastColumn="0" w:lastRowFirstColumn="0" w:lastRowLastColumn="0"/>
            <w:tcW w:w="6565" w:type="dxa"/>
            <w:shd w:val="clear" w:color="auto" w:fill="FFFFFF" w:themeFill="background2"/>
            <w:vAlign w:val="center"/>
          </w:tcPr>
          <w:p w14:paraId="6473E252" w14:textId="15AFF636" w:rsidR="008D0BC9" w:rsidRDefault="008D0BC9" w:rsidP="008D0BC9">
            <w:pPr>
              <w:pStyle w:val="BodyText"/>
              <w:spacing w:after="0"/>
              <w:rPr>
                <w:sz w:val="16"/>
                <w:szCs w:val="16"/>
              </w:rPr>
            </w:pPr>
            <w:r>
              <w:rPr>
                <w:sz w:val="16"/>
                <w:szCs w:val="16"/>
              </w:rPr>
              <w:t>All Design Inputs Provided</w:t>
            </w:r>
          </w:p>
        </w:tc>
        <w:tc>
          <w:tcPr>
            <w:tcW w:w="1260" w:type="dxa"/>
            <w:shd w:val="clear" w:color="auto" w:fill="FFFFFF" w:themeFill="background2"/>
            <w:vAlign w:val="center"/>
          </w:tcPr>
          <w:p w14:paraId="4CBE4485" w14:textId="77777777" w:rsidR="008D0BC9"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tcW w:w="1170" w:type="dxa"/>
            <w:shd w:val="clear" w:color="auto" w:fill="FFFFFF" w:themeFill="background2"/>
            <w:vAlign w:val="center"/>
          </w:tcPr>
          <w:p w14:paraId="3A578F43" w14:textId="77777777" w:rsidR="008D0BC9" w:rsidRPr="00FC7297"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795" w:type="dxa"/>
            <w:shd w:val="clear" w:color="auto" w:fill="FFFFFF" w:themeFill="background2"/>
            <w:vAlign w:val="center"/>
          </w:tcPr>
          <w:p w14:paraId="4C1FDB39" w14:textId="030B9770" w:rsidR="008D0BC9" w:rsidRPr="00CF63AA" w:rsidRDefault="00F02FAB"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highlight w:val="yellow"/>
              </w:rPr>
            </w:pPr>
            <w:r w:rsidRPr="00CF63AA">
              <w:rPr>
                <w:sz w:val="16"/>
                <w:szCs w:val="16"/>
                <w:highlight w:val="yellow"/>
              </w:rPr>
              <w:t>2/</w:t>
            </w:r>
            <w:r w:rsidR="007A45B1" w:rsidRPr="00CF63AA">
              <w:rPr>
                <w:sz w:val="16"/>
                <w:szCs w:val="16"/>
                <w:highlight w:val="yellow"/>
              </w:rPr>
              <w:t>13</w:t>
            </w:r>
            <w:r w:rsidR="7F3372BE" w:rsidRPr="00CF63AA">
              <w:rPr>
                <w:sz w:val="16"/>
                <w:szCs w:val="16"/>
                <w:highlight w:val="yellow"/>
              </w:rPr>
              <w:t>/2</w:t>
            </w:r>
            <w:r w:rsidR="2F0D914F" w:rsidRPr="00CF63AA">
              <w:rPr>
                <w:sz w:val="16"/>
                <w:szCs w:val="16"/>
                <w:highlight w:val="yellow"/>
              </w:rPr>
              <w:t>6</w:t>
            </w:r>
          </w:p>
        </w:tc>
      </w:tr>
      <w:tr w:rsidR="008D0BC9" w14:paraId="66574447" w14:textId="77777777" w:rsidTr="72D999A0">
        <w:trPr>
          <w:trHeight w:val="20"/>
        </w:trPr>
        <w:tc>
          <w:tcPr>
            <w:cnfStyle w:val="001000000000" w:firstRow="0" w:lastRow="0" w:firstColumn="1" w:lastColumn="0" w:oddVBand="0" w:evenVBand="0" w:oddHBand="0" w:evenHBand="0" w:firstRowFirstColumn="0" w:firstRowLastColumn="0" w:lastRowFirstColumn="0" w:lastRowLastColumn="0"/>
            <w:tcW w:w="6565" w:type="dxa"/>
            <w:shd w:val="clear" w:color="auto" w:fill="FFFFFF" w:themeFill="background2"/>
            <w:vAlign w:val="center"/>
          </w:tcPr>
          <w:p w14:paraId="50DDCC16" w14:textId="39617E29" w:rsidR="008D0BC9" w:rsidRDefault="008D0BC9" w:rsidP="008D0BC9">
            <w:pPr>
              <w:pStyle w:val="BodyText"/>
              <w:spacing w:after="0"/>
              <w:rPr>
                <w:sz w:val="16"/>
                <w:szCs w:val="16"/>
              </w:rPr>
            </w:pPr>
            <w:r>
              <w:rPr>
                <w:sz w:val="16"/>
                <w:szCs w:val="16"/>
              </w:rPr>
              <w:t>DBD Submitted</w:t>
            </w:r>
          </w:p>
        </w:tc>
        <w:tc>
          <w:tcPr>
            <w:tcW w:w="1260" w:type="dxa"/>
            <w:shd w:val="clear" w:color="auto" w:fill="FFFFFF" w:themeFill="background2"/>
            <w:vAlign w:val="center"/>
          </w:tcPr>
          <w:p w14:paraId="67EB4A85" w14:textId="06FB21A4" w:rsidR="008D0BC9"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70" w:type="dxa"/>
            <w:shd w:val="clear" w:color="auto" w:fill="FFFFFF" w:themeFill="background2"/>
            <w:vAlign w:val="center"/>
          </w:tcPr>
          <w:p w14:paraId="4896CB0C" w14:textId="77777777" w:rsidR="008D0BC9"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tcW w:w="1795" w:type="dxa"/>
            <w:shd w:val="clear" w:color="auto" w:fill="FFFFFF" w:themeFill="background2"/>
            <w:vAlign w:val="center"/>
          </w:tcPr>
          <w:p w14:paraId="5BF8796D" w14:textId="0D10DE2B" w:rsidR="008D0BC9" w:rsidRPr="00CF63AA" w:rsidRDefault="007A45B1"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highlight w:val="yellow"/>
              </w:rPr>
            </w:pPr>
            <w:r w:rsidRPr="00CF63AA">
              <w:rPr>
                <w:sz w:val="16"/>
                <w:szCs w:val="16"/>
                <w:highlight w:val="yellow"/>
              </w:rPr>
              <w:t>2/20</w:t>
            </w:r>
            <w:r w:rsidR="7F3372BE" w:rsidRPr="00CF63AA">
              <w:rPr>
                <w:sz w:val="16"/>
                <w:szCs w:val="16"/>
                <w:highlight w:val="yellow"/>
              </w:rPr>
              <w:t>/2</w:t>
            </w:r>
            <w:r w:rsidR="38E6E5B8" w:rsidRPr="00CF63AA">
              <w:rPr>
                <w:sz w:val="16"/>
                <w:szCs w:val="16"/>
                <w:highlight w:val="yellow"/>
              </w:rPr>
              <w:t>6</w:t>
            </w:r>
          </w:p>
        </w:tc>
      </w:tr>
      <w:tr w:rsidR="008D0BC9" w14:paraId="2FDA7B4C" w14:textId="77777777" w:rsidTr="72D999A0">
        <w:trPr>
          <w:trHeight w:val="20"/>
        </w:trPr>
        <w:tc>
          <w:tcPr>
            <w:cnfStyle w:val="001000000000" w:firstRow="0" w:lastRow="0" w:firstColumn="1" w:lastColumn="0" w:oddVBand="0" w:evenVBand="0" w:oddHBand="0" w:evenHBand="0" w:firstRowFirstColumn="0" w:firstRowLastColumn="0" w:lastRowFirstColumn="0" w:lastRowLastColumn="0"/>
            <w:tcW w:w="6565" w:type="dxa"/>
            <w:shd w:val="clear" w:color="auto" w:fill="FFFFFF" w:themeFill="background2"/>
            <w:vAlign w:val="center"/>
          </w:tcPr>
          <w:p w14:paraId="4C8BF4BB" w14:textId="2F0F45E7" w:rsidR="008D0BC9" w:rsidDel="00710781" w:rsidRDefault="008D0BC9" w:rsidP="008D0BC9">
            <w:pPr>
              <w:pStyle w:val="BodyText"/>
              <w:spacing w:after="0"/>
              <w:rPr>
                <w:sz w:val="16"/>
                <w:szCs w:val="16"/>
              </w:rPr>
            </w:pPr>
            <w:r>
              <w:rPr>
                <w:sz w:val="16"/>
                <w:szCs w:val="16"/>
              </w:rPr>
              <w:t>DBD Approval</w:t>
            </w:r>
          </w:p>
        </w:tc>
        <w:tc>
          <w:tcPr>
            <w:tcW w:w="1260" w:type="dxa"/>
            <w:shd w:val="clear" w:color="auto" w:fill="FFFFFF" w:themeFill="background2"/>
            <w:vAlign w:val="center"/>
          </w:tcPr>
          <w:p w14:paraId="30389A41" w14:textId="0A1EC09F" w:rsidR="008D0BC9"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tcW w:w="1170" w:type="dxa"/>
            <w:shd w:val="clear" w:color="auto" w:fill="FFFFFF" w:themeFill="background2"/>
            <w:vAlign w:val="center"/>
          </w:tcPr>
          <w:p w14:paraId="06826DCF" w14:textId="77777777" w:rsidR="008D0BC9"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795" w:type="dxa"/>
            <w:shd w:val="clear" w:color="auto" w:fill="FFFFFF" w:themeFill="background2"/>
            <w:vAlign w:val="center"/>
          </w:tcPr>
          <w:p w14:paraId="54BB4888" w14:textId="4EF46D42" w:rsidR="008D0BC9" w:rsidRPr="00CF63AA" w:rsidRDefault="00691CF4"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highlight w:val="yellow"/>
              </w:rPr>
            </w:pPr>
            <w:r w:rsidRPr="00CF63AA">
              <w:rPr>
                <w:sz w:val="16"/>
                <w:szCs w:val="16"/>
                <w:highlight w:val="yellow"/>
              </w:rPr>
              <w:t>2/27</w:t>
            </w:r>
            <w:r w:rsidR="7F3372BE" w:rsidRPr="00CF63AA">
              <w:rPr>
                <w:sz w:val="16"/>
                <w:szCs w:val="16"/>
                <w:highlight w:val="yellow"/>
              </w:rPr>
              <w:t>/2</w:t>
            </w:r>
            <w:r w:rsidR="56AAC315" w:rsidRPr="00CF63AA">
              <w:rPr>
                <w:sz w:val="16"/>
                <w:szCs w:val="16"/>
                <w:highlight w:val="yellow"/>
              </w:rPr>
              <w:t>6</w:t>
            </w:r>
          </w:p>
        </w:tc>
      </w:tr>
      <w:tr w:rsidR="008D0BC9" w14:paraId="097F4142" w14:textId="77777777" w:rsidTr="72D999A0">
        <w:trPr>
          <w:trHeight w:val="20"/>
        </w:trPr>
        <w:tc>
          <w:tcPr>
            <w:cnfStyle w:val="001000000000" w:firstRow="0" w:lastRow="0" w:firstColumn="1" w:lastColumn="0" w:oddVBand="0" w:evenVBand="0" w:oddHBand="0" w:evenHBand="0" w:firstRowFirstColumn="0" w:firstRowLastColumn="0" w:lastRowFirstColumn="0" w:lastRowLastColumn="0"/>
            <w:tcW w:w="6565" w:type="dxa"/>
            <w:shd w:val="clear" w:color="auto" w:fill="FFFFFF" w:themeFill="background2"/>
            <w:vAlign w:val="center"/>
          </w:tcPr>
          <w:p w14:paraId="165BBD8A" w14:textId="244039E0" w:rsidR="008D0BC9" w:rsidRDefault="008D0BC9" w:rsidP="008D0BC9">
            <w:pPr>
              <w:pStyle w:val="BodyText"/>
              <w:spacing w:after="0"/>
              <w:rPr>
                <w:sz w:val="16"/>
                <w:szCs w:val="16"/>
              </w:rPr>
            </w:pPr>
            <w:r>
              <w:rPr>
                <w:sz w:val="16"/>
                <w:szCs w:val="16"/>
              </w:rPr>
              <w:t>IFA Package Submittal</w:t>
            </w:r>
          </w:p>
        </w:tc>
        <w:tc>
          <w:tcPr>
            <w:tcW w:w="1260" w:type="dxa"/>
            <w:shd w:val="clear" w:color="auto" w:fill="FFFFFF" w:themeFill="background2"/>
            <w:vAlign w:val="center"/>
          </w:tcPr>
          <w:p w14:paraId="58830AD5" w14:textId="77777777" w:rsidR="008D0BC9"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70" w:type="dxa"/>
            <w:shd w:val="clear" w:color="auto" w:fill="FFFFFF" w:themeFill="background2"/>
            <w:vAlign w:val="center"/>
          </w:tcPr>
          <w:p w14:paraId="364373F5" w14:textId="4BABC6EB" w:rsidR="008D0BC9"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tcW w:w="1795" w:type="dxa"/>
            <w:shd w:val="clear" w:color="auto" w:fill="FFFFFF" w:themeFill="background2"/>
            <w:vAlign w:val="center"/>
          </w:tcPr>
          <w:p w14:paraId="54C44B07" w14:textId="79FDAF99" w:rsidR="008D0BC9" w:rsidRPr="00CF63AA" w:rsidRDefault="00BF763B"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highlight w:val="yellow"/>
              </w:rPr>
            </w:pPr>
            <w:r w:rsidRPr="00CF63AA">
              <w:rPr>
                <w:sz w:val="16"/>
                <w:szCs w:val="16"/>
                <w:highlight w:val="yellow"/>
              </w:rPr>
              <w:t>3</w:t>
            </w:r>
            <w:r w:rsidR="7F3372BE" w:rsidRPr="00CF63AA">
              <w:rPr>
                <w:sz w:val="16"/>
                <w:szCs w:val="16"/>
                <w:highlight w:val="yellow"/>
              </w:rPr>
              <w:t>/</w:t>
            </w:r>
            <w:r w:rsidRPr="00CF63AA">
              <w:rPr>
                <w:sz w:val="16"/>
                <w:szCs w:val="16"/>
                <w:highlight w:val="yellow"/>
              </w:rPr>
              <w:t>27</w:t>
            </w:r>
            <w:r w:rsidR="7F3372BE" w:rsidRPr="00CF63AA">
              <w:rPr>
                <w:sz w:val="16"/>
                <w:szCs w:val="16"/>
                <w:highlight w:val="yellow"/>
              </w:rPr>
              <w:t>/2</w:t>
            </w:r>
            <w:r w:rsidR="246DF69F" w:rsidRPr="00CF63AA">
              <w:rPr>
                <w:sz w:val="16"/>
                <w:szCs w:val="16"/>
                <w:highlight w:val="yellow"/>
              </w:rPr>
              <w:t>6</w:t>
            </w:r>
          </w:p>
        </w:tc>
      </w:tr>
      <w:tr w:rsidR="008D0BC9" w14:paraId="4D804125" w14:textId="77777777" w:rsidTr="72D999A0">
        <w:trPr>
          <w:trHeight w:val="20"/>
        </w:trPr>
        <w:tc>
          <w:tcPr>
            <w:cnfStyle w:val="001000000000" w:firstRow="0" w:lastRow="0" w:firstColumn="1" w:lastColumn="0" w:oddVBand="0" w:evenVBand="0" w:oddHBand="0" w:evenHBand="0" w:firstRowFirstColumn="0" w:firstRowLastColumn="0" w:lastRowFirstColumn="0" w:lastRowLastColumn="0"/>
            <w:tcW w:w="6565" w:type="dxa"/>
            <w:shd w:val="clear" w:color="auto" w:fill="FFFFFF" w:themeFill="background2"/>
            <w:vAlign w:val="center"/>
          </w:tcPr>
          <w:p w14:paraId="60C3559E" w14:textId="2823D294" w:rsidR="008D0BC9" w:rsidRDefault="008D0BC9" w:rsidP="008D0BC9">
            <w:pPr>
              <w:pStyle w:val="BodyText"/>
              <w:spacing w:after="0"/>
              <w:rPr>
                <w:sz w:val="16"/>
                <w:szCs w:val="16"/>
              </w:rPr>
            </w:pPr>
            <w:r>
              <w:rPr>
                <w:sz w:val="16"/>
                <w:szCs w:val="16"/>
              </w:rPr>
              <w:t xml:space="preserve">IFA Package Comments Due by </w:t>
            </w:r>
            <w:r w:rsidR="00237834">
              <w:rPr>
                <w:sz w:val="16"/>
                <w:szCs w:val="16"/>
              </w:rPr>
              <w:t>Apex Clean Energy</w:t>
            </w:r>
          </w:p>
        </w:tc>
        <w:tc>
          <w:tcPr>
            <w:tcW w:w="1260" w:type="dxa"/>
            <w:shd w:val="clear" w:color="auto" w:fill="FFFFFF" w:themeFill="background2"/>
            <w:vAlign w:val="center"/>
          </w:tcPr>
          <w:p w14:paraId="40B88768" w14:textId="28FA4B2E" w:rsidR="008D0BC9"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tcW w:w="1170" w:type="dxa"/>
            <w:shd w:val="clear" w:color="auto" w:fill="FFFFFF" w:themeFill="background2"/>
            <w:vAlign w:val="center"/>
          </w:tcPr>
          <w:p w14:paraId="022F8809" w14:textId="77777777" w:rsidR="008D0BC9"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795" w:type="dxa"/>
            <w:shd w:val="clear" w:color="auto" w:fill="FFFFFF" w:themeFill="background2"/>
            <w:vAlign w:val="center"/>
          </w:tcPr>
          <w:p w14:paraId="74828048" w14:textId="29F82F02" w:rsidR="008D0BC9" w:rsidRPr="00CF63AA" w:rsidRDefault="001523DC"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highlight w:val="yellow"/>
              </w:rPr>
            </w:pPr>
            <w:r w:rsidRPr="00CF63AA">
              <w:rPr>
                <w:sz w:val="16"/>
                <w:szCs w:val="16"/>
                <w:highlight w:val="yellow"/>
              </w:rPr>
              <w:t>4</w:t>
            </w:r>
            <w:r w:rsidR="7F3372BE" w:rsidRPr="00CF63AA">
              <w:rPr>
                <w:sz w:val="16"/>
                <w:szCs w:val="16"/>
                <w:highlight w:val="yellow"/>
              </w:rPr>
              <w:t>/</w:t>
            </w:r>
            <w:r w:rsidR="00172662" w:rsidRPr="00CF63AA">
              <w:rPr>
                <w:sz w:val="16"/>
                <w:szCs w:val="16"/>
                <w:highlight w:val="yellow"/>
              </w:rPr>
              <w:t>10</w:t>
            </w:r>
            <w:r w:rsidR="7F3372BE" w:rsidRPr="00CF63AA">
              <w:rPr>
                <w:sz w:val="16"/>
                <w:szCs w:val="16"/>
                <w:highlight w:val="yellow"/>
              </w:rPr>
              <w:t>/26</w:t>
            </w:r>
          </w:p>
        </w:tc>
      </w:tr>
      <w:tr w:rsidR="008D0BC9" w14:paraId="00B2E3CE" w14:textId="77777777" w:rsidTr="72D999A0">
        <w:trPr>
          <w:trHeight w:val="20"/>
        </w:trPr>
        <w:tc>
          <w:tcPr>
            <w:cnfStyle w:val="001000000000" w:firstRow="0" w:lastRow="0" w:firstColumn="1" w:lastColumn="0" w:oddVBand="0" w:evenVBand="0" w:oddHBand="0" w:evenHBand="0" w:firstRowFirstColumn="0" w:firstRowLastColumn="0" w:lastRowFirstColumn="0" w:lastRowLastColumn="0"/>
            <w:tcW w:w="6565" w:type="dxa"/>
            <w:shd w:val="clear" w:color="auto" w:fill="FFFFFF" w:themeFill="background2"/>
            <w:vAlign w:val="center"/>
          </w:tcPr>
          <w:p w14:paraId="3CE35765" w14:textId="329A97C6" w:rsidR="008D0BC9" w:rsidRDefault="008D0BC9" w:rsidP="008D0BC9">
            <w:pPr>
              <w:pStyle w:val="BodyText"/>
              <w:spacing w:after="0"/>
              <w:rPr>
                <w:sz w:val="16"/>
                <w:szCs w:val="16"/>
              </w:rPr>
            </w:pPr>
            <w:r>
              <w:rPr>
                <w:sz w:val="16"/>
                <w:szCs w:val="16"/>
              </w:rPr>
              <w:t>100% Engineering Package IFC</w:t>
            </w:r>
          </w:p>
        </w:tc>
        <w:tc>
          <w:tcPr>
            <w:tcW w:w="1260" w:type="dxa"/>
            <w:shd w:val="clear" w:color="auto" w:fill="FFFFFF" w:themeFill="background2"/>
            <w:vAlign w:val="center"/>
          </w:tcPr>
          <w:p w14:paraId="789CA457" w14:textId="77777777" w:rsidR="008D0BC9"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70" w:type="dxa"/>
            <w:shd w:val="clear" w:color="auto" w:fill="FFFFFF" w:themeFill="background2"/>
            <w:vAlign w:val="center"/>
          </w:tcPr>
          <w:p w14:paraId="2C5997F7" w14:textId="77777777" w:rsidR="008D0BC9"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tcW w:w="1795" w:type="dxa"/>
            <w:shd w:val="clear" w:color="auto" w:fill="FFFFFF" w:themeFill="background2"/>
            <w:vAlign w:val="center"/>
          </w:tcPr>
          <w:p w14:paraId="0427AA0A" w14:textId="3B3CCE14" w:rsidR="008D0BC9" w:rsidRPr="00CF63AA" w:rsidRDefault="3D48F3D4"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highlight w:val="yellow"/>
              </w:rPr>
            </w:pPr>
            <w:r w:rsidRPr="00CF63AA">
              <w:rPr>
                <w:sz w:val="16"/>
                <w:szCs w:val="16"/>
                <w:highlight w:val="yellow"/>
              </w:rPr>
              <w:t>4/</w:t>
            </w:r>
            <w:r w:rsidR="00172662" w:rsidRPr="00CF63AA">
              <w:rPr>
                <w:sz w:val="16"/>
                <w:szCs w:val="16"/>
                <w:highlight w:val="yellow"/>
              </w:rPr>
              <w:t>1</w:t>
            </w:r>
            <w:r w:rsidR="00752AFB" w:rsidRPr="00CF63AA">
              <w:rPr>
                <w:sz w:val="16"/>
                <w:szCs w:val="16"/>
                <w:highlight w:val="yellow"/>
              </w:rPr>
              <w:t>7</w:t>
            </w:r>
            <w:r w:rsidRPr="00CF63AA">
              <w:rPr>
                <w:sz w:val="16"/>
                <w:szCs w:val="16"/>
                <w:highlight w:val="yellow"/>
              </w:rPr>
              <w:t>/26</w:t>
            </w:r>
          </w:p>
        </w:tc>
      </w:tr>
      <w:tr w:rsidR="008D0BC9" w14:paraId="7CD391FC" w14:textId="77777777" w:rsidTr="72D999A0">
        <w:trPr>
          <w:trHeight w:val="20"/>
        </w:trPr>
        <w:tc>
          <w:tcPr>
            <w:cnfStyle w:val="001000000000" w:firstRow="0" w:lastRow="0" w:firstColumn="1" w:lastColumn="0" w:oddVBand="0" w:evenVBand="0" w:oddHBand="0" w:evenHBand="0" w:firstRowFirstColumn="0" w:firstRowLastColumn="0" w:lastRowFirstColumn="0" w:lastRowLastColumn="0"/>
            <w:tcW w:w="6565" w:type="dxa"/>
            <w:shd w:val="clear" w:color="auto" w:fill="FFFFFF" w:themeFill="background2"/>
            <w:vAlign w:val="center"/>
          </w:tcPr>
          <w:p w14:paraId="1787551E" w14:textId="72AB5D96" w:rsidR="008D0BC9" w:rsidRDefault="008D0BC9" w:rsidP="008D0BC9">
            <w:pPr>
              <w:pStyle w:val="BodyText"/>
              <w:spacing w:after="0"/>
              <w:rPr>
                <w:sz w:val="16"/>
                <w:szCs w:val="16"/>
              </w:rPr>
            </w:pPr>
            <w:r>
              <w:rPr>
                <w:sz w:val="16"/>
                <w:szCs w:val="16"/>
              </w:rPr>
              <w:t>Outage Pre-Coordination Meeting</w:t>
            </w:r>
          </w:p>
        </w:tc>
        <w:tc>
          <w:tcPr>
            <w:tcW w:w="1260" w:type="dxa"/>
            <w:shd w:val="clear" w:color="auto" w:fill="FFFFFF" w:themeFill="background2"/>
            <w:vAlign w:val="center"/>
          </w:tcPr>
          <w:p w14:paraId="3DD9213D" w14:textId="6DCE34D8" w:rsidR="008D0BC9"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tcW w:w="1170" w:type="dxa"/>
            <w:shd w:val="clear" w:color="auto" w:fill="FFFFFF" w:themeFill="background2"/>
            <w:vAlign w:val="center"/>
          </w:tcPr>
          <w:p w14:paraId="4DDCE39F" w14:textId="26701E08" w:rsidR="008D0BC9"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tcW w:w="1795" w:type="dxa"/>
            <w:shd w:val="clear" w:color="auto" w:fill="FFFFFF" w:themeFill="background2"/>
            <w:vAlign w:val="center"/>
          </w:tcPr>
          <w:p w14:paraId="2E152906" w14:textId="31AD3899" w:rsidR="008D0BC9" w:rsidRPr="00CF63AA"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highlight w:val="yellow"/>
              </w:rPr>
            </w:pPr>
            <w:r w:rsidRPr="00CF63AA">
              <w:rPr>
                <w:sz w:val="16"/>
                <w:szCs w:val="16"/>
                <w:highlight w:val="yellow"/>
              </w:rPr>
              <w:t>4/</w:t>
            </w:r>
            <w:r w:rsidR="00D34BCB" w:rsidRPr="00CF63AA">
              <w:rPr>
                <w:sz w:val="16"/>
                <w:szCs w:val="16"/>
                <w:highlight w:val="yellow"/>
              </w:rPr>
              <w:t>22</w:t>
            </w:r>
            <w:r w:rsidRPr="00CF63AA">
              <w:rPr>
                <w:sz w:val="16"/>
                <w:szCs w:val="16"/>
                <w:highlight w:val="yellow"/>
              </w:rPr>
              <w:t>/26</w:t>
            </w:r>
            <w:r w:rsidR="00881545" w:rsidRPr="00CF63AA">
              <w:rPr>
                <w:sz w:val="16"/>
                <w:szCs w:val="16"/>
                <w:highlight w:val="yellow"/>
              </w:rPr>
              <w:t>*</w:t>
            </w:r>
          </w:p>
        </w:tc>
      </w:tr>
      <w:tr w:rsidR="008D0BC9" w14:paraId="736B0465" w14:textId="77777777" w:rsidTr="72D999A0">
        <w:trPr>
          <w:trHeight w:val="20"/>
        </w:trPr>
        <w:tc>
          <w:tcPr>
            <w:cnfStyle w:val="001000000000" w:firstRow="0" w:lastRow="0" w:firstColumn="1" w:lastColumn="0" w:oddVBand="0" w:evenVBand="0" w:oddHBand="0" w:evenHBand="0" w:firstRowFirstColumn="0" w:firstRowLastColumn="0" w:lastRowFirstColumn="0" w:lastRowLastColumn="0"/>
            <w:tcW w:w="6565" w:type="dxa"/>
            <w:shd w:val="clear" w:color="auto" w:fill="FFFFFF" w:themeFill="background2"/>
            <w:vAlign w:val="center"/>
          </w:tcPr>
          <w:p w14:paraId="5B946356" w14:textId="11F38710" w:rsidR="008D0BC9" w:rsidRDefault="008D0BC9" w:rsidP="008D0BC9">
            <w:pPr>
              <w:pStyle w:val="BodyText"/>
              <w:spacing w:after="0"/>
              <w:rPr>
                <w:sz w:val="16"/>
                <w:szCs w:val="16"/>
              </w:rPr>
            </w:pPr>
            <w:r>
              <w:rPr>
                <w:sz w:val="16"/>
                <w:szCs w:val="16"/>
              </w:rPr>
              <w:t>Installations, Testing &amp; Commissioning</w:t>
            </w:r>
          </w:p>
        </w:tc>
        <w:tc>
          <w:tcPr>
            <w:tcW w:w="1260" w:type="dxa"/>
            <w:shd w:val="clear" w:color="auto" w:fill="FFFFFF" w:themeFill="background2"/>
            <w:vAlign w:val="center"/>
          </w:tcPr>
          <w:p w14:paraId="66B3BE92" w14:textId="77777777" w:rsidR="008D0BC9"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70" w:type="dxa"/>
            <w:shd w:val="clear" w:color="auto" w:fill="FFFFFF" w:themeFill="background2"/>
            <w:vAlign w:val="center"/>
          </w:tcPr>
          <w:p w14:paraId="18A2C933" w14:textId="506D2EE2" w:rsidR="008D0BC9"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tcW w:w="1795" w:type="dxa"/>
            <w:shd w:val="clear" w:color="auto" w:fill="FFFFFF" w:themeFill="background2"/>
            <w:vAlign w:val="center"/>
          </w:tcPr>
          <w:p w14:paraId="380D5B0E" w14:textId="1449F4A2" w:rsidR="008D0BC9" w:rsidRPr="00CF63AA"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highlight w:val="yellow"/>
              </w:rPr>
            </w:pPr>
            <w:r w:rsidRPr="00CF63AA">
              <w:rPr>
                <w:sz w:val="16"/>
                <w:szCs w:val="16"/>
                <w:highlight w:val="yellow"/>
              </w:rPr>
              <w:t>5/4/26</w:t>
            </w:r>
            <w:r w:rsidR="00881545" w:rsidRPr="00CF63AA">
              <w:rPr>
                <w:sz w:val="16"/>
                <w:szCs w:val="16"/>
                <w:highlight w:val="yellow"/>
              </w:rPr>
              <w:t>*</w:t>
            </w:r>
          </w:p>
        </w:tc>
      </w:tr>
      <w:tr w:rsidR="008D0BC9" w14:paraId="0FAE236D" w14:textId="77777777" w:rsidTr="72D999A0">
        <w:trPr>
          <w:trHeight w:val="20"/>
        </w:trPr>
        <w:tc>
          <w:tcPr>
            <w:cnfStyle w:val="001000000000" w:firstRow="0" w:lastRow="0" w:firstColumn="1" w:lastColumn="0" w:oddVBand="0" w:evenVBand="0" w:oddHBand="0" w:evenHBand="0" w:firstRowFirstColumn="0" w:firstRowLastColumn="0" w:lastRowFirstColumn="0" w:lastRowLastColumn="0"/>
            <w:tcW w:w="6565" w:type="dxa"/>
            <w:shd w:val="clear" w:color="auto" w:fill="FFFFFF" w:themeFill="background2"/>
            <w:vAlign w:val="center"/>
          </w:tcPr>
          <w:p w14:paraId="6B948E80" w14:textId="7460FC75" w:rsidR="008D0BC9" w:rsidRDefault="008D0BC9" w:rsidP="008D0BC9">
            <w:pPr>
              <w:pStyle w:val="BodyText"/>
              <w:spacing w:after="0"/>
              <w:rPr>
                <w:sz w:val="16"/>
                <w:szCs w:val="16"/>
              </w:rPr>
            </w:pPr>
            <w:r>
              <w:rPr>
                <w:sz w:val="16"/>
                <w:szCs w:val="16"/>
              </w:rPr>
              <w:t>Closeout – Punch List Review</w:t>
            </w:r>
          </w:p>
        </w:tc>
        <w:tc>
          <w:tcPr>
            <w:tcW w:w="1260" w:type="dxa"/>
            <w:shd w:val="clear" w:color="auto" w:fill="FFFFFF" w:themeFill="background2"/>
            <w:vAlign w:val="center"/>
          </w:tcPr>
          <w:p w14:paraId="3D2BAF6C" w14:textId="45D207A8" w:rsidR="008D0BC9"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tcW w:w="1170" w:type="dxa"/>
            <w:shd w:val="clear" w:color="auto" w:fill="FFFFFF" w:themeFill="background2"/>
            <w:vAlign w:val="center"/>
          </w:tcPr>
          <w:p w14:paraId="4FF5A3DE" w14:textId="7A2FA219" w:rsidR="008D0BC9"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tcW w:w="1795" w:type="dxa"/>
            <w:shd w:val="clear" w:color="auto" w:fill="FFFFFF" w:themeFill="background2"/>
            <w:vAlign w:val="center"/>
          </w:tcPr>
          <w:p w14:paraId="1D9C4920" w14:textId="6BC0C51F" w:rsidR="008D0BC9" w:rsidRPr="00CF63AA"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highlight w:val="yellow"/>
              </w:rPr>
            </w:pPr>
            <w:r w:rsidRPr="00CF63AA">
              <w:rPr>
                <w:sz w:val="16"/>
                <w:szCs w:val="16"/>
                <w:highlight w:val="yellow"/>
              </w:rPr>
              <w:t>5/8/26</w:t>
            </w:r>
            <w:r w:rsidR="00881545" w:rsidRPr="00CF63AA">
              <w:rPr>
                <w:sz w:val="16"/>
                <w:szCs w:val="16"/>
                <w:highlight w:val="yellow"/>
              </w:rPr>
              <w:t>*</w:t>
            </w:r>
          </w:p>
        </w:tc>
      </w:tr>
      <w:tr w:rsidR="008D0BC9" w14:paraId="471E17F8" w14:textId="77777777" w:rsidTr="72D999A0">
        <w:trPr>
          <w:trHeight w:val="20"/>
        </w:trPr>
        <w:tc>
          <w:tcPr>
            <w:cnfStyle w:val="001000000000" w:firstRow="0" w:lastRow="0" w:firstColumn="1" w:lastColumn="0" w:oddVBand="0" w:evenVBand="0" w:oddHBand="0" w:evenHBand="0" w:firstRowFirstColumn="0" w:firstRowLastColumn="0" w:lastRowFirstColumn="0" w:lastRowLastColumn="0"/>
            <w:tcW w:w="6565" w:type="dxa"/>
            <w:shd w:val="clear" w:color="auto" w:fill="FFFFFF" w:themeFill="background2"/>
            <w:vAlign w:val="center"/>
          </w:tcPr>
          <w:p w14:paraId="2691B510" w14:textId="0A665270" w:rsidR="008D0BC9" w:rsidRDefault="008D0BC9" w:rsidP="008D0BC9">
            <w:pPr>
              <w:pStyle w:val="BodyText"/>
              <w:spacing w:after="0"/>
              <w:rPr>
                <w:sz w:val="16"/>
                <w:szCs w:val="16"/>
              </w:rPr>
            </w:pPr>
            <w:r>
              <w:rPr>
                <w:sz w:val="16"/>
                <w:szCs w:val="16"/>
              </w:rPr>
              <w:t>Closeout – As Built Drawings</w:t>
            </w:r>
          </w:p>
        </w:tc>
        <w:tc>
          <w:tcPr>
            <w:tcW w:w="1260" w:type="dxa"/>
            <w:shd w:val="clear" w:color="auto" w:fill="FFFFFF" w:themeFill="background2"/>
            <w:vAlign w:val="center"/>
          </w:tcPr>
          <w:p w14:paraId="3EDBDD96" w14:textId="77777777" w:rsidR="008D0BC9"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70" w:type="dxa"/>
            <w:shd w:val="clear" w:color="auto" w:fill="FFFFFF" w:themeFill="background2"/>
            <w:vAlign w:val="center"/>
          </w:tcPr>
          <w:p w14:paraId="13D094DE" w14:textId="1A0D156C" w:rsidR="008D0BC9" w:rsidRDefault="008D0BC9"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tcW w:w="1795" w:type="dxa"/>
            <w:shd w:val="clear" w:color="auto" w:fill="FFFFFF" w:themeFill="background2"/>
            <w:vAlign w:val="center"/>
          </w:tcPr>
          <w:p w14:paraId="43EBC62A" w14:textId="18957304" w:rsidR="008D0BC9" w:rsidRPr="00CF63AA" w:rsidRDefault="3D48F3D4" w:rsidP="008D0BC9">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highlight w:val="yellow"/>
              </w:rPr>
            </w:pPr>
            <w:r w:rsidRPr="00CF63AA">
              <w:rPr>
                <w:sz w:val="16"/>
                <w:szCs w:val="16"/>
                <w:highlight w:val="yellow"/>
              </w:rPr>
              <w:t>7/3/26</w:t>
            </w:r>
            <w:r w:rsidR="0022385F" w:rsidRPr="00CF63AA">
              <w:rPr>
                <w:sz w:val="16"/>
                <w:szCs w:val="16"/>
                <w:highlight w:val="yellow"/>
              </w:rPr>
              <w:t>*</w:t>
            </w:r>
          </w:p>
        </w:tc>
      </w:tr>
      <w:tr w:rsidR="00A66FFF" w14:paraId="048E0C95" w14:textId="77777777" w:rsidTr="72D999A0">
        <w:trPr>
          <w:trHeight w:val="20"/>
        </w:trPr>
        <w:tc>
          <w:tcPr>
            <w:cnfStyle w:val="001000000000" w:firstRow="0" w:lastRow="0" w:firstColumn="1" w:lastColumn="0" w:oddVBand="0" w:evenVBand="0" w:oddHBand="0" w:evenHBand="0" w:firstRowFirstColumn="0" w:firstRowLastColumn="0" w:lastRowFirstColumn="0" w:lastRowLastColumn="0"/>
            <w:tcW w:w="6565" w:type="dxa"/>
            <w:shd w:val="clear" w:color="auto" w:fill="FFFFFF" w:themeFill="background2"/>
            <w:vAlign w:val="center"/>
          </w:tcPr>
          <w:p w14:paraId="1B6574E0" w14:textId="77777777" w:rsidR="00A66FFF" w:rsidRDefault="00A66FFF" w:rsidP="00AC78E8">
            <w:pPr>
              <w:pStyle w:val="BodyText"/>
              <w:spacing w:after="0"/>
              <w:rPr>
                <w:sz w:val="16"/>
                <w:szCs w:val="16"/>
              </w:rPr>
            </w:pPr>
          </w:p>
        </w:tc>
        <w:tc>
          <w:tcPr>
            <w:tcW w:w="1260" w:type="dxa"/>
            <w:shd w:val="clear" w:color="auto" w:fill="FFFFFF" w:themeFill="background2"/>
            <w:vAlign w:val="center"/>
          </w:tcPr>
          <w:p w14:paraId="1E417C56" w14:textId="77777777" w:rsidR="00A66FFF" w:rsidRDefault="00A66FFF" w:rsidP="00AC78E8">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70" w:type="dxa"/>
            <w:shd w:val="clear" w:color="auto" w:fill="FFFFFF" w:themeFill="background2"/>
            <w:vAlign w:val="center"/>
          </w:tcPr>
          <w:p w14:paraId="514BA33E" w14:textId="77777777" w:rsidR="00A66FFF" w:rsidRDefault="00A66FFF" w:rsidP="00AC78E8">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795" w:type="dxa"/>
            <w:shd w:val="clear" w:color="auto" w:fill="FFFFFF" w:themeFill="background2"/>
            <w:vAlign w:val="center"/>
          </w:tcPr>
          <w:p w14:paraId="5DC25D9C" w14:textId="77777777" w:rsidR="00A66FFF" w:rsidRDefault="00A66FFF" w:rsidP="00AC78E8">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p>
        </w:tc>
      </w:tr>
      <w:bookmarkEnd w:id="0"/>
      <w:bookmarkEnd w:id="12"/>
    </w:tbl>
    <w:p w14:paraId="065E96F7" w14:textId="77777777" w:rsidR="001A2D06" w:rsidRDefault="001A2D06" w:rsidP="001A2D06">
      <w:pPr>
        <w:pStyle w:val="BodyText"/>
      </w:pPr>
    </w:p>
    <w:p w14:paraId="43B6A9C4" w14:textId="72400D82" w:rsidR="009159B4" w:rsidRDefault="008869AA" w:rsidP="001A2D06">
      <w:pPr>
        <w:pStyle w:val="BodyText"/>
        <w:rPr>
          <w:b/>
        </w:rPr>
      </w:pPr>
      <w:r>
        <w:t>*</w:t>
      </w:r>
      <w:r w:rsidR="003146A7">
        <w:t xml:space="preserve">Note: </w:t>
      </w:r>
      <w:r w:rsidR="003D0EF0">
        <w:t>Dates shown</w:t>
      </w:r>
      <w:r w:rsidR="008D0008">
        <w:t xml:space="preserve"> are preliminary</w:t>
      </w:r>
      <w:r w:rsidR="00514983">
        <w:t xml:space="preserve">. Actual dates will be finalized and agreed upon </w:t>
      </w:r>
      <w:r w:rsidR="006C1274">
        <w:t>once the site outage dates are confirmed</w:t>
      </w:r>
      <w:r w:rsidR="00990148">
        <w:t>.</w:t>
      </w:r>
    </w:p>
    <w:p w14:paraId="6884384A" w14:textId="77777777" w:rsidR="008869AA" w:rsidRPr="008869AA" w:rsidRDefault="008869AA" w:rsidP="008869AA">
      <w:pPr>
        <w:pStyle w:val="BodyText"/>
      </w:pPr>
    </w:p>
    <w:p w14:paraId="6809913A" w14:textId="77777777" w:rsidR="0091167F" w:rsidRPr="0091167F" w:rsidRDefault="0091167F" w:rsidP="0091167F">
      <w:pPr>
        <w:pStyle w:val="BodyText"/>
        <w:sectPr w:rsidR="0091167F" w:rsidRPr="0091167F" w:rsidSect="009159B4">
          <w:pgSz w:w="12240" w:h="15840"/>
          <w:pgMar w:top="720" w:right="720" w:bottom="1440" w:left="720" w:header="0" w:footer="720" w:gutter="0"/>
          <w:cols w:space="360"/>
          <w:noEndnote/>
          <w:docGrid w:linePitch="272"/>
        </w:sectPr>
      </w:pPr>
    </w:p>
    <w:p w14:paraId="475A05B5" w14:textId="77777777" w:rsidR="00223AFB" w:rsidRDefault="00223AFB" w:rsidP="00223AFB">
      <w:pPr>
        <w:pStyle w:val="Headline-Large"/>
      </w:pPr>
      <w:bookmarkStart w:id="13" w:name="_Toc188373731"/>
      <w:r>
        <w:lastRenderedPageBreak/>
        <w:t>Compensation</w:t>
      </w:r>
    </w:p>
    <w:p w14:paraId="6399D5FB" w14:textId="4AAAEFA0" w:rsidR="00223AFB" w:rsidRPr="00E2541D" w:rsidRDefault="51790D6D" w:rsidP="00223AFB">
      <w:pPr>
        <w:pStyle w:val="IntroText-Large"/>
      </w:pPr>
      <w:r>
        <w:t xml:space="preserve">Burns &amp; McDonnell proposes completing the services on a lump-sum milestone payment schedule as outlined below. Pricing is valid for 30 days from the initial proposal submittal. </w:t>
      </w:r>
    </w:p>
    <w:p w14:paraId="1FB2E73C" w14:textId="77777777" w:rsidR="00223AFB" w:rsidRDefault="00223AFB" w:rsidP="00223AFB">
      <w:pPr>
        <w:pStyle w:val="Subhead"/>
      </w:pPr>
      <w:r>
        <w:t>Pricing Breakdown</w:t>
      </w:r>
      <w:r>
        <w:br/>
      </w:r>
    </w:p>
    <w:tbl>
      <w:tblPr>
        <w:tblStyle w:val="GridTable4-Accent2"/>
        <w:tblW w:w="10795" w:type="dxa"/>
        <w:tblLayout w:type="fixed"/>
        <w:tblCellMar>
          <w:top w:w="86" w:type="dxa"/>
          <w:left w:w="86" w:type="dxa"/>
          <w:bottom w:w="86" w:type="dxa"/>
          <w:right w:w="86" w:type="dxa"/>
        </w:tblCellMar>
        <w:tblLook w:val="04A0" w:firstRow="1" w:lastRow="0" w:firstColumn="1" w:lastColumn="0" w:noHBand="0" w:noVBand="1"/>
      </w:tblPr>
      <w:tblGrid>
        <w:gridCol w:w="1345"/>
        <w:gridCol w:w="6480"/>
        <w:gridCol w:w="2970"/>
      </w:tblGrid>
      <w:tr w:rsidR="00223AFB" w14:paraId="4B8BDD94" w14:textId="77777777" w:rsidTr="08E1A70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45" w:type="dxa"/>
            <w:shd w:val="clear" w:color="auto" w:fill="0066FF" w:themeFill="accent1"/>
            <w:vAlign w:val="center"/>
          </w:tcPr>
          <w:p w14:paraId="2D5DB59A" w14:textId="77777777" w:rsidR="00223AFB" w:rsidRPr="00DF70F6" w:rsidRDefault="00223AFB">
            <w:pPr>
              <w:pStyle w:val="BodyText-NoSpaceReversed"/>
              <w:jc w:val="center"/>
            </w:pPr>
            <w:r>
              <w:t>PACKAGE</w:t>
            </w:r>
          </w:p>
        </w:tc>
        <w:tc>
          <w:tcPr>
            <w:tcW w:w="6480" w:type="dxa"/>
            <w:shd w:val="clear" w:color="auto" w:fill="0066FF" w:themeFill="accent1"/>
          </w:tcPr>
          <w:p w14:paraId="7F0C8F63" w14:textId="77777777" w:rsidR="00223AFB" w:rsidRPr="00DF70F6" w:rsidRDefault="00223AFB">
            <w:pPr>
              <w:pStyle w:val="BodyText-NoSpaceReversed"/>
              <w:cnfStyle w:val="100000000000" w:firstRow="1" w:lastRow="0" w:firstColumn="0" w:lastColumn="0" w:oddVBand="0" w:evenVBand="0" w:oddHBand="0" w:evenHBand="0" w:firstRowFirstColumn="0" w:firstRowLastColumn="0" w:lastRowFirstColumn="0" w:lastRowLastColumn="0"/>
            </w:pPr>
            <w:r>
              <w:t>DESCRIPTION</w:t>
            </w:r>
          </w:p>
        </w:tc>
        <w:tc>
          <w:tcPr>
            <w:tcW w:w="2970" w:type="dxa"/>
            <w:shd w:val="clear" w:color="auto" w:fill="0066FF" w:themeFill="accent1"/>
            <w:vAlign w:val="center"/>
          </w:tcPr>
          <w:p w14:paraId="1FE5BCE2" w14:textId="77777777" w:rsidR="00223AFB" w:rsidRPr="00DF70F6" w:rsidRDefault="00223AFB">
            <w:pPr>
              <w:pStyle w:val="BodyText-NoSpaceReversed"/>
              <w:jc w:val="right"/>
              <w:cnfStyle w:val="100000000000" w:firstRow="1" w:lastRow="0" w:firstColumn="0" w:lastColumn="0" w:oddVBand="0" w:evenVBand="0" w:oddHBand="0" w:evenHBand="0" w:firstRowFirstColumn="0" w:firstRowLastColumn="0" w:lastRowFirstColumn="0" w:lastRowLastColumn="0"/>
            </w:pPr>
            <w:r>
              <w:t>TOTAL COST</w:t>
            </w:r>
          </w:p>
        </w:tc>
      </w:tr>
      <w:tr w:rsidR="00223AFB" w14:paraId="702AC086" w14:textId="77777777" w:rsidTr="08E1A70D">
        <w:trPr>
          <w:trHeight w:val="2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2"/>
            <w:vAlign w:val="center"/>
          </w:tcPr>
          <w:p w14:paraId="4FC04870" w14:textId="77777777" w:rsidR="00223AFB" w:rsidRPr="00FC7297" w:rsidRDefault="00223AFB">
            <w:pPr>
              <w:pStyle w:val="BodyText"/>
              <w:spacing w:after="0"/>
              <w:jc w:val="center"/>
              <w:rPr>
                <w:sz w:val="16"/>
                <w:szCs w:val="16"/>
              </w:rPr>
            </w:pPr>
            <w:r>
              <w:rPr>
                <w:sz w:val="16"/>
                <w:szCs w:val="16"/>
              </w:rPr>
              <w:t>1</w:t>
            </w:r>
          </w:p>
        </w:tc>
        <w:tc>
          <w:tcPr>
            <w:tcW w:w="6480" w:type="dxa"/>
            <w:shd w:val="clear" w:color="auto" w:fill="FFFFFF" w:themeFill="background2"/>
          </w:tcPr>
          <w:p w14:paraId="1EA7CA14" w14:textId="0654A6D6" w:rsidR="00223AFB" w:rsidRPr="00FC7297" w:rsidRDefault="004A17F9">
            <w:pPr>
              <w:pStyle w:val="BodyText"/>
              <w:spacing w:after="0"/>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Phase 1</w:t>
            </w:r>
            <w:r w:rsidR="00223AFB">
              <w:rPr>
                <w:sz w:val="16"/>
                <w:szCs w:val="16"/>
              </w:rPr>
              <w:t xml:space="preserve"> Services</w:t>
            </w:r>
          </w:p>
        </w:tc>
        <w:tc>
          <w:tcPr>
            <w:tcW w:w="2970" w:type="dxa"/>
            <w:shd w:val="clear" w:color="auto" w:fill="FFFFFF" w:themeFill="background2"/>
          </w:tcPr>
          <w:p w14:paraId="26002F7E" w14:textId="2B28988E" w:rsidR="00223AFB" w:rsidRPr="00FC7297" w:rsidRDefault="00223AFB">
            <w:pPr>
              <w:pStyle w:val="BodyText"/>
              <w:spacing w:after="0"/>
              <w:jc w:val="right"/>
              <w:cnfStyle w:val="000000000000" w:firstRow="0" w:lastRow="0" w:firstColumn="0" w:lastColumn="0" w:oddVBand="0" w:evenVBand="0" w:oddHBand="0" w:evenHBand="0" w:firstRowFirstColumn="0" w:firstRowLastColumn="0" w:lastRowFirstColumn="0" w:lastRowLastColumn="0"/>
              <w:rPr>
                <w:sz w:val="16"/>
                <w:szCs w:val="16"/>
              </w:rPr>
            </w:pPr>
            <w:r w:rsidRPr="08E1A70D">
              <w:rPr>
                <w:sz w:val="16"/>
                <w:szCs w:val="16"/>
              </w:rPr>
              <w:t>$</w:t>
            </w:r>
            <w:r w:rsidR="004A17F9">
              <w:rPr>
                <w:sz w:val="16"/>
                <w:szCs w:val="16"/>
              </w:rPr>
              <w:t>145</w:t>
            </w:r>
            <w:r w:rsidR="00C30CDC">
              <w:rPr>
                <w:sz w:val="16"/>
                <w:szCs w:val="16"/>
              </w:rPr>
              <w:t>,</w:t>
            </w:r>
            <w:r w:rsidR="004A17F9">
              <w:rPr>
                <w:sz w:val="16"/>
                <w:szCs w:val="16"/>
              </w:rPr>
              <w:t>0</w:t>
            </w:r>
            <w:r w:rsidR="00C30CDC">
              <w:rPr>
                <w:sz w:val="16"/>
                <w:szCs w:val="16"/>
              </w:rPr>
              <w:t>00</w:t>
            </w:r>
          </w:p>
        </w:tc>
      </w:tr>
      <w:tr w:rsidR="004A17F9" w14:paraId="70D0F06D" w14:textId="77777777" w:rsidTr="08E1A70D">
        <w:trPr>
          <w:trHeight w:val="2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2"/>
            <w:vAlign w:val="center"/>
          </w:tcPr>
          <w:p w14:paraId="3D16A14E" w14:textId="68CB9643" w:rsidR="004A17F9" w:rsidRDefault="004A17F9">
            <w:pPr>
              <w:pStyle w:val="BodyText"/>
              <w:spacing w:after="0"/>
              <w:jc w:val="center"/>
              <w:rPr>
                <w:sz w:val="16"/>
                <w:szCs w:val="16"/>
              </w:rPr>
            </w:pPr>
            <w:r>
              <w:rPr>
                <w:sz w:val="16"/>
                <w:szCs w:val="16"/>
              </w:rPr>
              <w:t>2</w:t>
            </w:r>
          </w:p>
        </w:tc>
        <w:tc>
          <w:tcPr>
            <w:tcW w:w="6480" w:type="dxa"/>
            <w:shd w:val="clear" w:color="auto" w:fill="FFFFFF" w:themeFill="background2"/>
          </w:tcPr>
          <w:p w14:paraId="2836EFB9" w14:textId="7C33C473" w:rsidR="004A17F9" w:rsidRDefault="004A17F9">
            <w:pPr>
              <w:pStyle w:val="BodyText"/>
              <w:spacing w:after="0"/>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Phase 2 Services (Budgetary)</w:t>
            </w:r>
          </w:p>
        </w:tc>
        <w:tc>
          <w:tcPr>
            <w:tcW w:w="2970" w:type="dxa"/>
            <w:shd w:val="clear" w:color="auto" w:fill="FFFFFF" w:themeFill="background2"/>
          </w:tcPr>
          <w:p w14:paraId="5E97637F" w14:textId="765487DE" w:rsidR="004A17F9" w:rsidRPr="08E1A70D" w:rsidRDefault="004A17F9">
            <w:pPr>
              <w:pStyle w:val="BodyText"/>
              <w:spacing w:after="0"/>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$250,000</w:t>
            </w:r>
          </w:p>
        </w:tc>
      </w:tr>
      <w:tr w:rsidR="007407E0" w14:paraId="33CFC64A" w14:textId="77777777" w:rsidTr="08E1A70D">
        <w:trPr>
          <w:trHeight w:val="20"/>
        </w:trPr>
        <w:tc>
          <w:tcPr>
            <w:cnfStyle w:val="001000000000" w:firstRow="0" w:lastRow="0" w:firstColumn="1" w:lastColumn="0" w:oddVBand="0" w:evenVBand="0" w:oddHBand="0" w:evenHBand="0" w:firstRowFirstColumn="0" w:firstRowLastColumn="0" w:lastRowFirstColumn="0" w:lastRowLastColumn="0"/>
            <w:tcW w:w="7825" w:type="dxa"/>
            <w:gridSpan w:val="2"/>
            <w:shd w:val="clear" w:color="auto" w:fill="002D59" w:themeFill="accent3"/>
          </w:tcPr>
          <w:p w14:paraId="3328C705" w14:textId="77777777" w:rsidR="007407E0" w:rsidRPr="00664F9F" w:rsidRDefault="007407E0" w:rsidP="007407E0">
            <w:pPr>
              <w:pStyle w:val="BodyText"/>
              <w:spacing w:after="0"/>
              <w:jc w:val="right"/>
              <w:rPr>
                <w:color w:val="FFFFFF" w:themeColor="background1"/>
                <w:sz w:val="16"/>
                <w:szCs w:val="16"/>
              </w:rPr>
            </w:pPr>
            <w:r w:rsidRPr="00664F9F">
              <w:rPr>
                <w:color w:val="FFFFFF" w:themeColor="background1"/>
                <w:sz w:val="16"/>
                <w:szCs w:val="16"/>
              </w:rPr>
              <w:t>Total</w:t>
            </w:r>
          </w:p>
        </w:tc>
        <w:tc>
          <w:tcPr>
            <w:tcW w:w="2970" w:type="dxa"/>
            <w:shd w:val="clear" w:color="auto" w:fill="002D59" w:themeFill="accent3"/>
          </w:tcPr>
          <w:p w14:paraId="3E67EBD9" w14:textId="202B7A82" w:rsidR="007407E0" w:rsidRPr="00664F9F" w:rsidRDefault="007407E0" w:rsidP="08E1A70D">
            <w:pPr>
              <w:pStyle w:val="BodyText"/>
              <w:spacing w:after="0"/>
              <w:jc w:val="right"/>
              <w:cnfStyle w:val="000000000000" w:firstRow="0" w:lastRow="0" w:firstColumn="0" w:lastColumn="0" w:oddVBand="0" w:evenVBand="0" w:oddHBand="0" w:evenHBand="0" w:firstRowFirstColumn="0" w:firstRowLastColumn="0" w:lastRowFirstColumn="0" w:lastRowLastColumn="0"/>
              <w:rPr>
                <w:b/>
                <w:color w:val="FFFFFF" w:themeColor="background1"/>
                <w:sz w:val="16"/>
                <w:szCs w:val="16"/>
              </w:rPr>
            </w:pPr>
            <w:r w:rsidRPr="08E1A70D">
              <w:rPr>
                <w:b/>
                <w:color w:val="FFFFFF" w:themeColor="background2"/>
                <w:sz w:val="16"/>
                <w:szCs w:val="16"/>
              </w:rPr>
              <w:t>$</w:t>
            </w:r>
            <w:r w:rsidR="004A17F9">
              <w:rPr>
                <w:b/>
                <w:color w:val="FFFFFF" w:themeColor="background2"/>
                <w:sz w:val="16"/>
                <w:szCs w:val="16"/>
              </w:rPr>
              <w:t>395</w:t>
            </w:r>
            <w:r w:rsidR="00E144EF">
              <w:rPr>
                <w:b/>
                <w:color w:val="FFFFFF" w:themeColor="background2"/>
                <w:sz w:val="16"/>
                <w:szCs w:val="16"/>
              </w:rPr>
              <w:t>,</w:t>
            </w:r>
            <w:r w:rsidR="004A17F9">
              <w:rPr>
                <w:b/>
                <w:color w:val="FFFFFF" w:themeColor="background2"/>
                <w:sz w:val="16"/>
                <w:szCs w:val="16"/>
              </w:rPr>
              <w:t>0</w:t>
            </w:r>
            <w:r w:rsidR="00C30CDC">
              <w:rPr>
                <w:b/>
                <w:color w:val="FFFFFF" w:themeColor="background2"/>
                <w:sz w:val="16"/>
                <w:szCs w:val="16"/>
              </w:rPr>
              <w:t>00</w:t>
            </w:r>
          </w:p>
        </w:tc>
      </w:tr>
    </w:tbl>
    <w:p w14:paraId="44F6D249" w14:textId="77777777" w:rsidR="00223AFB" w:rsidRPr="00B33415" w:rsidRDefault="00223AFB" w:rsidP="00223AFB">
      <w:pPr>
        <w:pStyle w:val="BodyText"/>
      </w:pPr>
    </w:p>
    <w:p w14:paraId="4BEE0659" w14:textId="77777777" w:rsidR="00223AFB" w:rsidRDefault="00223AFB" w:rsidP="00223AFB">
      <w:pPr>
        <w:pStyle w:val="Subhead"/>
      </w:pPr>
      <w:r>
        <w:t>Milestone Payments</w:t>
      </w:r>
    </w:p>
    <w:p w14:paraId="05765748" w14:textId="11C71296" w:rsidR="00223AFB" w:rsidRPr="00196461" w:rsidRDefault="00223AFB" w:rsidP="00223AFB">
      <w:pPr>
        <w:pStyle w:val="BodyText"/>
      </w:pPr>
      <w:r>
        <w:t xml:space="preserve">The amounts specified below are fixed and constitute complete compensation for all services. No retention shall apply to payments by </w:t>
      </w:r>
      <w:r w:rsidR="00237834">
        <w:t>Apex Clean Energy</w:t>
      </w:r>
      <w:r>
        <w:t xml:space="preserve"> to Burns &amp; McDonnell for the Services.</w:t>
      </w:r>
    </w:p>
    <w:tbl>
      <w:tblPr>
        <w:tblStyle w:val="GridTable4-Accent2"/>
        <w:tblW w:w="10800" w:type="dxa"/>
        <w:tblLayout w:type="fixed"/>
        <w:tblCellMar>
          <w:top w:w="86" w:type="dxa"/>
          <w:left w:w="86" w:type="dxa"/>
          <w:bottom w:w="86" w:type="dxa"/>
          <w:right w:w="86" w:type="dxa"/>
        </w:tblCellMar>
        <w:tblLook w:val="04A0" w:firstRow="1" w:lastRow="0" w:firstColumn="1" w:lastColumn="0" w:noHBand="0" w:noVBand="1"/>
      </w:tblPr>
      <w:tblGrid>
        <w:gridCol w:w="5215"/>
        <w:gridCol w:w="2610"/>
        <w:gridCol w:w="2975"/>
      </w:tblGrid>
      <w:tr w:rsidR="00223AFB" w14:paraId="4F8D7EAC" w14:textId="77777777" w:rsidTr="08E1A70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215" w:type="dxa"/>
            <w:shd w:val="clear" w:color="auto" w:fill="0066FF" w:themeFill="accent1"/>
            <w:vAlign w:val="center"/>
          </w:tcPr>
          <w:p w14:paraId="27FF1B8E" w14:textId="77777777" w:rsidR="00223AFB" w:rsidRPr="00DF70F6" w:rsidRDefault="00223AFB">
            <w:pPr>
              <w:pStyle w:val="BodyText-NoSpaceReversed"/>
            </w:pPr>
            <w:r>
              <w:t>DESCRIPTION</w:t>
            </w:r>
          </w:p>
        </w:tc>
        <w:tc>
          <w:tcPr>
            <w:tcW w:w="2610" w:type="dxa"/>
            <w:shd w:val="clear" w:color="auto" w:fill="0066FF" w:themeFill="accent1"/>
            <w:vAlign w:val="center"/>
          </w:tcPr>
          <w:p w14:paraId="00D0EB7C" w14:textId="77777777" w:rsidR="00223AFB" w:rsidRPr="00DF70F6" w:rsidRDefault="00223AFB">
            <w:pPr>
              <w:pStyle w:val="BodyText-NoSpaceReversed"/>
              <w:jc w:val="center"/>
              <w:cnfStyle w:val="100000000000" w:firstRow="1" w:lastRow="0" w:firstColumn="0" w:lastColumn="0" w:oddVBand="0" w:evenVBand="0" w:oddHBand="0" w:evenHBand="0" w:firstRowFirstColumn="0" w:firstRowLastColumn="0" w:lastRowFirstColumn="0" w:lastRowLastColumn="0"/>
            </w:pPr>
            <w:r>
              <w:t>MILESTONE %</w:t>
            </w:r>
          </w:p>
        </w:tc>
        <w:tc>
          <w:tcPr>
            <w:tcW w:w="2975" w:type="dxa"/>
            <w:shd w:val="clear" w:color="auto" w:fill="0066FF" w:themeFill="accent1"/>
            <w:vAlign w:val="center"/>
          </w:tcPr>
          <w:p w14:paraId="69E69FCE" w14:textId="77777777" w:rsidR="00223AFB" w:rsidRPr="00DF70F6" w:rsidRDefault="00223AFB">
            <w:pPr>
              <w:pStyle w:val="BodyText-NoSpaceReversed"/>
              <w:jc w:val="right"/>
              <w:cnfStyle w:val="100000000000" w:firstRow="1" w:lastRow="0" w:firstColumn="0" w:lastColumn="0" w:oddVBand="0" w:evenVBand="0" w:oddHBand="0" w:evenHBand="0" w:firstRowFirstColumn="0" w:firstRowLastColumn="0" w:lastRowFirstColumn="0" w:lastRowLastColumn="0"/>
            </w:pPr>
            <w:r>
              <w:t>MILESTONE PAYMENT</w:t>
            </w:r>
          </w:p>
        </w:tc>
      </w:tr>
      <w:tr w:rsidR="00223AFB" w14:paraId="05768EBA" w14:textId="77777777" w:rsidTr="08E1A70D">
        <w:trPr>
          <w:trHeight w:val="20"/>
        </w:trPr>
        <w:tc>
          <w:tcPr>
            <w:cnfStyle w:val="001000000000" w:firstRow="0" w:lastRow="0" w:firstColumn="1" w:lastColumn="0" w:oddVBand="0" w:evenVBand="0" w:oddHBand="0" w:evenHBand="0" w:firstRowFirstColumn="0" w:firstRowLastColumn="0" w:lastRowFirstColumn="0" w:lastRowLastColumn="0"/>
            <w:tcW w:w="5215" w:type="dxa"/>
            <w:shd w:val="clear" w:color="auto" w:fill="FFFFFF" w:themeFill="background2"/>
            <w:vAlign w:val="center"/>
          </w:tcPr>
          <w:p w14:paraId="024173D1" w14:textId="038FE933" w:rsidR="00223AFB" w:rsidRPr="00EC0A56" w:rsidRDefault="00223AFB">
            <w:pPr>
              <w:pStyle w:val="BodyText"/>
              <w:spacing w:after="0"/>
              <w:rPr>
                <w:sz w:val="16"/>
                <w:szCs w:val="16"/>
              </w:rPr>
            </w:pPr>
            <w:r>
              <w:rPr>
                <w:sz w:val="16"/>
                <w:szCs w:val="16"/>
              </w:rPr>
              <w:t>Project Award</w:t>
            </w:r>
            <w:r w:rsidR="00A7104E">
              <w:rPr>
                <w:sz w:val="16"/>
                <w:szCs w:val="16"/>
              </w:rPr>
              <w:t xml:space="preserve"> / Notice to Proceed</w:t>
            </w:r>
          </w:p>
        </w:tc>
        <w:tc>
          <w:tcPr>
            <w:tcW w:w="2610" w:type="dxa"/>
            <w:shd w:val="clear" w:color="auto" w:fill="FFFFFF" w:themeFill="background2"/>
            <w:vAlign w:val="center"/>
          </w:tcPr>
          <w:p w14:paraId="2404B88C" w14:textId="4BF11327" w:rsidR="00223AFB" w:rsidRPr="00FC7297" w:rsidRDefault="00C30CDC">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20</w:t>
            </w:r>
            <w:r w:rsidR="00223AFB" w:rsidRPr="00FC7297">
              <w:rPr>
                <w:sz w:val="16"/>
                <w:szCs w:val="16"/>
              </w:rPr>
              <w:t>%</w:t>
            </w:r>
          </w:p>
        </w:tc>
        <w:tc>
          <w:tcPr>
            <w:tcW w:w="2975" w:type="dxa"/>
            <w:shd w:val="clear" w:color="auto" w:fill="FFFFFF" w:themeFill="background2"/>
          </w:tcPr>
          <w:p w14:paraId="64289F5D" w14:textId="6B8E4FCF" w:rsidR="00223AFB" w:rsidRPr="00FC7297" w:rsidRDefault="00223AFB">
            <w:pPr>
              <w:pStyle w:val="BodyText"/>
              <w:spacing w:after="0"/>
              <w:jc w:val="right"/>
              <w:cnfStyle w:val="000000000000" w:firstRow="0" w:lastRow="0" w:firstColumn="0" w:lastColumn="0" w:oddVBand="0" w:evenVBand="0" w:oddHBand="0" w:evenHBand="0" w:firstRowFirstColumn="0" w:firstRowLastColumn="0" w:lastRowFirstColumn="0" w:lastRowLastColumn="0"/>
              <w:rPr>
                <w:sz w:val="16"/>
                <w:szCs w:val="16"/>
              </w:rPr>
            </w:pPr>
            <w:r w:rsidRPr="08E1A70D">
              <w:rPr>
                <w:sz w:val="16"/>
                <w:szCs w:val="16"/>
              </w:rPr>
              <w:t>$</w:t>
            </w:r>
          </w:p>
        </w:tc>
      </w:tr>
      <w:tr w:rsidR="006328A9" w14:paraId="094A1953" w14:textId="77777777" w:rsidTr="08E1A70D">
        <w:trPr>
          <w:trHeight w:val="20"/>
        </w:trPr>
        <w:tc>
          <w:tcPr>
            <w:cnfStyle w:val="001000000000" w:firstRow="0" w:lastRow="0" w:firstColumn="1" w:lastColumn="0" w:oddVBand="0" w:evenVBand="0" w:oddHBand="0" w:evenHBand="0" w:firstRowFirstColumn="0" w:firstRowLastColumn="0" w:lastRowFirstColumn="0" w:lastRowLastColumn="0"/>
            <w:tcW w:w="5215" w:type="dxa"/>
            <w:shd w:val="clear" w:color="auto" w:fill="FFFFFF" w:themeFill="background2"/>
            <w:vAlign w:val="center"/>
          </w:tcPr>
          <w:p w14:paraId="6D322DFE" w14:textId="1E3F278F" w:rsidR="006328A9" w:rsidRDefault="006328A9">
            <w:pPr>
              <w:pStyle w:val="BodyText"/>
              <w:spacing w:after="0"/>
              <w:rPr>
                <w:sz w:val="16"/>
                <w:szCs w:val="16"/>
              </w:rPr>
            </w:pPr>
            <w:r>
              <w:rPr>
                <w:sz w:val="16"/>
                <w:szCs w:val="16"/>
              </w:rPr>
              <w:t>Approval of Design Basis Document</w:t>
            </w:r>
          </w:p>
        </w:tc>
        <w:tc>
          <w:tcPr>
            <w:tcW w:w="2610" w:type="dxa"/>
            <w:shd w:val="clear" w:color="auto" w:fill="FFFFFF" w:themeFill="background2"/>
            <w:vAlign w:val="center"/>
          </w:tcPr>
          <w:p w14:paraId="391B614F" w14:textId="152139F0" w:rsidR="006328A9" w:rsidRDefault="00C576E1">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w:t>
            </w:r>
            <w:r w:rsidR="00C30CDC">
              <w:rPr>
                <w:sz w:val="16"/>
                <w:szCs w:val="16"/>
              </w:rPr>
              <w:t>0</w:t>
            </w:r>
            <w:r w:rsidR="006328A9">
              <w:rPr>
                <w:sz w:val="16"/>
                <w:szCs w:val="16"/>
              </w:rPr>
              <w:t>%</w:t>
            </w:r>
          </w:p>
        </w:tc>
        <w:tc>
          <w:tcPr>
            <w:tcW w:w="2975" w:type="dxa"/>
            <w:shd w:val="clear" w:color="auto" w:fill="FFFFFF" w:themeFill="background2"/>
          </w:tcPr>
          <w:p w14:paraId="6A70ED3C" w14:textId="40CEA9B6" w:rsidR="006328A9" w:rsidRPr="00FC7297" w:rsidRDefault="63FEADFD">
            <w:pPr>
              <w:pStyle w:val="BodyText"/>
              <w:spacing w:after="0"/>
              <w:jc w:val="right"/>
              <w:cnfStyle w:val="000000000000" w:firstRow="0" w:lastRow="0" w:firstColumn="0" w:lastColumn="0" w:oddVBand="0" w:evenVBand="0" w:oddHBand="0" w:evenHBand="0" w:firstRowFirstColumn="0" w:firstRowLastColumn="0" w:lastRowFirstColumn="0" w:lastRowLastColumn="0"/>
              <w:rPr>
                <w:sz w:val="16"/>
                <w:szCs w:val="16"/>
              </w:rPr>
            </w:pPr>
            <w:r w:rsidRPr="08E1A70D">
              <w:rPr>
                <w:sz w:val="16"/>
                <w:szCs w:val="16"/>
              </w:rPr>
              <w:t>$</w:t>
            </w:r>
          </w:p>
        </w:tc>
      </w:tr>
      <w:tr w:rsidR="00223AFB" w14:paraId="66490BA7" w14:textId="77777777" w:rsidTr="08E1A70D">
        <w:trPr>
          <w:trHeight w:val="20"/>
        </w:trPr>
        <w:tc>
          <w:tcPr>
            <w:cnfStyle w:val="001000000000" w:firstRow="0" w:lastRow="0" w:firstColumn="1" w:lastColumn="0" w:oddVBand="0" w:evenVBand="0" w:oddHBand="0" w:evenHBand="0" w:firstRowFirstColumn="0" w:firstRowLastColumn="0" w:lastRowFirstColumn="0" w:lastRowLastColumn="0"/>
            <w:tcW w:w="5215" w:type="dxa"/>
            <w:shd w:val="clear" w:color="auto" w:fill="FFFFFF" w:themeFill="background2"/>
            <w:vAlign w:val="center"/>
          </w:tcPr>
          <w:p w14:paraId="304E242D" w14:textId="6B7BC8D2" w:rsidR="00223AFB" w:rsidRPr="00FC7297" w:rsidRDefault="00223AFB">
            <w:pPr>
              <w:pStyle w:val="BodyText"/>
              <w:spacing w:after="0"/>
              <w:rPr>
                <w:sz w:val="16"/>
                <w:szCs w:val="16"/>
              </w:rPr>
            </w:pPr>
            <w:r>
              <w:rPr>
                <w:sz w:val="16"/>
                <w:szCs w:val="16"/>
              </w:rPr>
              <w:t xml:space="preserve">Submittal of </w:t>
            </w:r>
            <w:r w:rsidR="00B07F6B">
              <w:rPr>
                <w:sz w:val="16"/>
                <w:szCs w:val="16"/>
              </w:rPr>
              <w:t>IFC</w:t>
            </w:r>
            <w:r>
              <w:rPr>
                <w:sz w:val="16"/>
                <w:szCs w:val="16"/>
              </w:rPr>
              <w:t xml:space="preserve"> Engineering Drawings</w:t>
            </w:r>
          </w:p>
        </w:tc>
        <w:tc>
          <w:tcPr>
            <w:tcW w:w="2610" w:type="dxa"/>
            <w:shd w:val="clear" w:color="auto" w:fill="FFFFFF" w:themeFill="background2"/>
            <w:vAlign w:val="center"/>
          </w:tcPr>
          <w:p w14:paraId="40CEAB70" w14:textId="3DD98A4B" w:rsidR="00223AFB" w:rsidRPr="00FC7297" w:rsidRDefault="00396857">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w:t>
            </w:r>
            <w:r w:rsidR="0030392F">
              <w:rPr>
                <w:sz w:val="16"/>
                <w:szCs w:val="16"/>
              </w:rPr>
              <w:t>5</w:t>
            </w:r>
            <w:r w:rsidR="00223AFB" w:rsidRPr="00FC7297">
              <w:rPr>
                <w:sz w:val="16"/>
                <w:szCs w:val="16"/>
              </w:rPr>
              <w:t>%</w:t>
            </w:r>
          </w:p>
        </w:tc>
        <w:tc>
          <w:tcPr>
            <w:tcW w:w="2975" w:type="dxa"/>
            <w:shd w:val="clear" w:color="auto" w:fill="FFFFFF" w:themeFill="background2"/>
          </w:tcPr>
          <w:p w14:paraId="5393C067" w14:textId="7D1D523D" w:rsidR="00223AFB" w:rsidRPr="00FC7297" w:rsidRDefault="00223AFB">
            <w:pPr>
              <w:pStyle w:val="BodyText"/>
              <w:spacing w:after="0"/>
              <w:jc w:val="right"/>
              <w:cnfStyle w:val="000000000000" w:firstRow="0" w:lastRow="0" w:firstColumn="0" w:lastColumn="0" w:oddVBand="0" w:evenVBand="0" w:oddHBand="0" w:evenHBand="0" w:firstRowFirstColumn="0" w:firstRowLastColumn="0" w:lastRowFirstColumn="0" w:lastRowLastColumn="0"/>
              <w:rPr>
                <w:sz w:val="16"/>
                <w:szCs w:val="16"/>
              </w:rPr>
            </w:pPr>
            <w:r w:rsidRPr="08E1A70D">
              <w:rPr>
                <w:sz w:val="16"/>
                <w:szCs w:val="16"/>
              </w:rPr>
              <w:t>$</w:t>
            </w:r>
          </w:p>
        </w:tc>
      </w:tr>
      <w:tr w:rsidR="008E5FE8" w14:paraId="29A9F8C9" w14:textId="77777777" w:rsidTr="08E1A70D">
        <w:trPr>
          <w:trHeight w:val="20"/>
        </w:trPr>
        <w:tc>
          <w:tcPr>
            <w:cnfStyle w:val="001000000000" w:firstRow="0" w:lastRow="0" w:firstColumn="1" w:lastColumn="0" w:oddVBand="0" w:evenVBand="0" w:oddHBand="0" w:evenHBand="0" w:firstRowFirstColumn="0" w:firstRowLastColumn="0" w:lastRowFirstColumn="0" w:lastRowLastColumn="0"/>
            <w:tcW w:w="5215" w:type="dxa"/>
            <w:shd w:val="clear" w:color="auto" w:fill="FFFFFF" w:themeFill="background2"/>
            <w:vAlign w:val="center"/>
          </w:tcPr>
          <w:p w14:paraId="40B70758" w14:textId="75EAD2F2" w:rsidR="008E5FE8" w:rsidRDefault="008E5FE8" w:rsidP="008E5FE8">
            <w:pPr>
              <w:pStyle w:val="BodyText"/>
              <w:spacing w:after="0"/>
              <w:rPr>
                <w:sz w:val="16"/>
                <w:szCs w:val="16"/>
              </w:rPr>
            </w:pPr>
            <w:r>
              <w:rPr>
                <w:sz w:val="16"/>
                <w:szCs w:val="16"/>
              </w:rPr>
              <w:t>Two (2) weeks prior to Field Team Deployment</w:t>
            </w:r>
          </w:p>
        </w:tc>
        <w:tc>
          <w:tcPr>
            <w:tcW w:w="2610" w:type="dxa"/>
            <w:shd w:val="clear" w:color="auto" w:fill="FFFFFF" w:themeFill="background2"/>
            <w:vAlign w:val="center"/>
          </w:tcPr>
          <w:p w14:paraId="48A18419" w14:textId="66D845FE" w:rsidR="008E5FE8" w:rsidRDefault="0030392F" w:rsidP="008E5FE8">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25</w:t>
            </w:r>
            <w:r w:rsidR="00175C7D">
              <w:rPr>
                <w:sz w:val="16"/>
                <w:szCs w:val="16"/>
              </w:rPr>
              <w:t>%</w:t>
            </w:r>
          </w:p>
        </w:tc>
        <w:tc>
          <w:tcPr>
            <w:tcW w:w="2975" w:type="dxa"/>
            <w:shd w:val="clear" w:color="auto" w:fill="FFFFFF" w:themeFill="background2"/>
          </w:tcPr>
          <w:p w14:paraId="775597B5" w14:textId="34328A50" w:rsidR="008E5FE8" w:rsidRPr="00EC0A56" w:rsidRDefault="3FBDBFCB" w:rsidP="008E5FE8">
            <w:pPr>
              <w:pStyle w:val="BodyText"/>
              <w:spacing w:after="0"/>
              <w:jc w:val="right"/>
              <w:cnfStyle w:val="000000000000" w:firstRow="0" w:lastRow="0" w:firstColumn="0" w:lastColumn="0" w:oddVBand="0" w:evenVBand="0" w:oddHBand="0" w:evenHBand="0" w:firstRowFirstColumn="0" w:firstRowLastColumn="0" w:lastRowFirstColumn="0" w:lastRowLastColumn="0"/>
              <w:rPr>
                <w:sz w:val="16"/>
                <w:szCs w:val="16"/>
              </w:rPr>
            </w:pPr>
            <w:r w:rsidRPr="08E1A70D">
              <w:rPr>
                <w:sz w:val="16"/>
                <w:szCs w:val="16"/>
              </w:rPr>
              <w:t>$</w:t>
            </w:r>
          </w:p>
        </w:tc>
      </w:tr>
      <w:tr w:rsidR="008E5FE8" w14:paraId="6DDE269D" w14:textId="77777777" w:rsidTr="08E1A70D">
        <w:trPr>
          <w:trHeight w:val="20"/>
        </w:trPr>
        <w:tc>
          <w:tcPr>
            <w:cnfStyle w:val="001000000000" w:firstRow="0" w:lastRow="0" w:firstColumn="1" w:lastColumn="0" w:oddVBand="0" w:evenVBand="0" w:oddHBand="0" w:evenHBand="0" w:firstRowFirstColumn="0" w:firstRowLastColumn="0" w:lastRowFirstColumn="0" w:lastRowLastColumn="0"/>
            <w:tcW w:w="5215" w:type="dxa"/>
            <w:shd w:val="clear" w:color="auto" w:fill="FFFFFF" w:themeFill="background2"/>
            <w:vAlign w:val="center"/>
          </w:tcPr>
          <w:p w14:paraId="3C0A02ED" w14:textId="428CCF5E" w:rsidR="008E5FE8" w:rsidRDefault="0B68F462" w:rsidP="008E5FE8">
            <w:pPr>
              <w:pStyle w:val="BodyText"/>
              <w:spacing w:after="0"/>
              <w:rPr>
                <w:sz w:val="16"/>
                <w:szCs w:val="16"/>
              </w:rPr>
            </w:pPr>
            <w:r w:rsidRPr="00935BE9">
              <w:rPr>
                <w:sz w:val="16"/>
                <w:szCs w:val="16"/>
              </w:rPr>
              <w:t>As-Buil</w:t>
            </w:r>
            <w:r w:rsidR="5E86218B" w:rsidRPr="00935BE9">
              <w:rPr>
                <w:sz w:val="16"/>
                <w:szCs w:val="16"/>
              </w:rPr>
              <w:t>t</w:t>
            </w:r>
            <w:r w:rsidRPr="00935BE9">
              <w:rPr>
                <w:sz w:val="16"/>
                <w:szCs w:val="16"/>
              </w:rPr>
              <w:t xml:space="preserve"> Drawing Submittal</w:t>
            </w:r>
          </w:p>
        </w:tc>
        <w:tc>
          <w:tcPr>
            <w:tcW w:w="2610" w:type="dxa"/>
            <w:shd w:val="clear" w:color="auto" w:fill="FFFFFF" w:themeFill="background2"/>
            <w:vAlign w:val="center"/>
          </w:tcPr>
          <w:p w14:paraId="671F08A6" w14:textId="63329D0C" w:rsidR="008E5FE8" w:rsidRDefault="008E5FE8" w:rsidP="008E5FE8">
            <w:pPr>
              <w:pStyle w:val="BodyText"/>
              <w:spacing w:after="0"/>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10%</w:t>
            </w:r>
          </w:p>
        </w:tc>
        <w:tc>
          <w:tcPr>
            <w:tcW w:w="2975" w:type="dxa"/>
            <w:shd w:val="clear" w:color="auto" w:fill="FFFFFF" w:themeFill="background2"/>
          </w:tcPr>
          <w:p w14:paraId="2C9BBE3E" w14:textId="234AFD4C" w:rsidR="008E5FE8" w:rsidRPr="00EC0A56" w:rsidRDefault="26D97299" w:rsidP="008E5FE8">
            <w:pPr>
              <w:pStyle w:val="BodyText"/>
              <w:spacing w:after="0"/>
              <w:jc w:val="right"/>
              <w:cnfStyle w:val="000000000000" w:firstRow="0" w:lastRow="0" w:firstColumn="0" w:lastColumn="0" w:oddVBand="0" w:evenVBand="0" w:oddHBand="0" w:evenHBand="0" w:firstRowFirstColumn="0" w:firstRowLastColumn="0" w:lastRowFirstColumn="0" w:lastRowLastColumn="0"/>
              <w:rPr>
                <w:sz w:val="16"/>
                <w:szCs w:val="16"/>
              </w:rPr>
            </w:pPr>
            <w:r w:rsidRPr="08E1A70D">
              <w:rPr>
                <w:sz w:val="16"/>
                <w:szCs w:val="16"/>
              </w:rPr>
              <w:t>$</w:t>
            </w:r>
          </w:p>
        </w:tc>
      </w:tr>
      <w:tr w:rsidR="008E5FE8" w14:paraId="52095763" w14:textId="77777777" w:rsidTr="08E1A70D">
        <w:trPr>
          <w:trHeight w:val="20"/>
        </w:trPr>
        <w:tc>
          <w:tcPr>
            <w:cnfStyle w:val="001000000000" w:firstRow="0" w:lastRow="0" w:firstColumn="1" w:lastColumn="0" w:oddVBand="0" w:evenVBand="0" w:oddHBand="0" w:evenHBand="0" w:firstRowFirstColumn="0" w:firstRowLastColumn="0" w:lastRowFirstColumn="0" w:lastRowLastColumn="0"/>
            <w:tcW w:w="5215" w:type="dxa"/>
            <w:shd w:val="clear" w:color="auto" w:fill="002D59" w:themeFill="accent3"/>
          </w:tcPr>
          <w:p w14:paraId="1B50F683" w14:textId="77777777" w:rsidR="008E5FE8" w:rsidRPr="00664F9F" w:rsidRDefault="008E5FE8" w:rsidP="008E5FE8">
            <w:pPr>
              <w:pStyle w:val="BodyText"/>
              <w:spacing w:after="0"/>
              <w:jc w:val="right"/>
              <w:rPr>
                <w:color w:val="FFFFFF" w:themeColor="background1"/>
                <w:sz w:val="16"/>
                <w:szCs w:val="16"/>
              </w:rPr>
            </w:pPr>
          </w:p>
        </w:tc>
        <w:tc>
          <w:tcPr>
            <w:tcW w:w="2610" w:type="dxa"/>
            <w:shd w:val="clear" w:color="auto" w:fill="002D59" w:themeFill="accent3"/>
          </w:tcPr>
          <w:p w14:paraId="0C0DC833" w14:textId="77777777" w:rsidR="008E5FE8" w:rsidRPr="00664F9F" w:rsidRDefault="533478D4" w:rsidP="00935BE9">
            <w:pPr>
              <w:pStyle w:val="BodyText"/>
              <w:tabs>
                <w:tab w:val="center" w:pos="1219"/>
                <w:tab w:val="right" w:pos="2438"/>
              </w:tabs>
              <w:spacing w:after="0"/>
              <w:jc w:val="center"/>
              <w:cnfStyle w:val="000000000000" w:firstRow="0" w:lastRow="0" w:firstColumn="0" w:lastColumn="0" w:oddVBand="0" w:evenVBand="0" w:oddHBand="0" w:evenHBand="0" w:firstRowFirstColumn="0" w:firstRowLastColumn="0" w:lastRowFirstColumn="0" w:lastRowLastColumn="0"/>
              <w:rPr>
                <w:b/>
                <w:color w:val="FFFFFF" w:themeColor="background1"/>
                <w:sz w:val="16"/>
                <w:szCs w:val="16"/>
              </w:rPr>
            </w:pPr>
            <w:r w:rsidRPr="00935BE9">
              <w:rPr>
                <w:b/>
                <w:color w:val="FFFFFF" w:themeColor="background1"/>
                <w:sz w:val="16"/>
                <w:szCs w:val="16"/>
              </w:rPr>
              <w:t>Total</w:t>
            </w:r>
          </w:p>
        </w:tc>
        <w:tc>
          <w:tcPr>
            <w:tcW w:w="2975" w:type="dxa"/>
            <w:shd w:val="clear" w:color="auto" w:fill="002D59" w:themeFill="accent3"/>
          </w:tcPr>
          <w:p w14:paraId="07C60062" w14:textId="12C54B18" w:rsidR="008E5FE8" w:rsidRPr="00664F9F" w:rsidRDefault="26D97299" w:rsidP="08E1A70D">
            <w:pPr>
              <w:pStyle w:val="BodyText"/>
              <w:spacing w:after="0"/>
              <w:jc w:val="right"/>
              <w:cnfStyle w:val="000000000000" w:firstRow="0" w:lastRow="0" w:firstColumn="0" w:lastColumn="0" w:oddVBand="0" w:evenVBand="0" w:oddHBand="0" w:evenHBand="0" w:firstRowFirstColumn="0" w:firstRowLastColumn="0" w:lastRowFirstColumn="0" w:lastRowLastColumn="0"/>
              <w:rPr>
                <w:b/>
                <w:color w:val="FFFFFF" w:themeColor="background1"/>
                <w:sz w:val="16"/>
                <w:szCs w:val="16"/>
              </w:rPr>
            </w:pPr>
            <w:r w:rsidRPr="08E1A70D">
              <w:rPr>
                <w:b/>
                <w:color w:val="FFFFFF" w:themeColor="background2"/>
                <w:sz w:val="16"/>
                <w:szCs w:val="16"/>
              </w:rPr>
              <w:t>$</w:t>
            </w:r>
          </w:p>
        </w:tc>
      </w:tr>
      <w:bookmarkEnd w:id="13"/>
    </w:tbl>
    <w:p w14:paraId="4874043D" w14:textId="360B4251" w:rsidR="00357F99" w:rsidRPr="00D260D0" w:rsidRDefault="00357F99" w:rsidP="00D260D0">
      <w:pPr>
        <w:spacing w:after="0"/>
        <w:rPr>
          <w:b/>
          <w:noProof/>
          <w:color w:val="0049CD" w:themeColor="accent2"/>
          <w:spacing w:val="2"/>
          <w:kern w:val="80"/>
          <w:sz w:val="80"/>
          <w:szCs w:val="80"/>
        </w:rPr>
      </w:pPr>
    </w:p>
    <w:sectPr w:rsidR="00357F99" w:rsidRPr="00D260D0" w:rsidSect="009159B4">
      <w:headerReference w:type="default" r:id="rId17"/>
      <w:footerReference w:type="default" r:id="rId18"/>
      <w:pgSz w:w="12240" w:h="15840"/>
      <w:pgMar w:top="720" w:right="720" w:bottom="1440" w:left="720" w:header="0" w:footer="720" w:gutter="0"/>
      <w:cols w:space="360"/>
      <w:noEndnote/>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Greenlee, Matthew T." w:date="2026-02-18T22:54:00Z" w:initials="MG">
    <w:p w14:paraId="31FB88C3" w14:textId="77777777" w:rsidR="008A6D72" w:rsidRDefault="008A6D72" w:rsidP="008A6D72">
      <w:pPr>
        <w:pStyle w:val="CommentText"/>
      </w:pPr>
      <w:r>
        <w:rPr>
          <w:rStyle w:val="CommentReference"/>
        </w:rPr>
        <w:annotationRef/>
      </w:r>
      <w:r>
        <w:t>Should these move to a later spot to be grouped with field assumptions?</w:t>
      </w:r>
    </w:p>
  </w:comment>
  <w:comment w:id="3" w:author="Coup, Jonathan R" w:date="2026-03-02T16:04:00Z" w:initials="JC">
    <w:p w14:paraId="5160962F" w14:textId="77777777" w:rsidR="00724229" w:rsidRDefault="00724229" w:rsidP="00724229">
      <w:pPr>
        <w:pStyle w:val="CommentText"/>
      </w:pPr>
      <w:r>
        <w:rPr>
          <w:rStyle w:val="CommentReference"/>
        </w:rPr>
        <w:annotationRef/>
      </w:r>
      <w:r>
        <w:t>Shouldn’t the assumption be the drawings are up to date? Not out of date?</w:t>
      </w:r>
    </w:p>
  </w:comment>
  <w:comment w:id="4" w:author="Greenlee, Matthew T." w:date="2026-02-18T23:16:00Z" w:initials="MG">
    <w:p w14:paraId="19D42DE0" w14:textId="27DEE36E" w:rsidR="002A372F" w:rsidRDefault="00386FA8" w:rsidP="002A372F">
      <w:pPr>
        <w:pStyle w:val="CommentText"/>
      </w:pPr>
      <w:r>
        <w:rPr>
          <w:rStyle w:val="CommentReference"/>
        </w:rPr>
        <w:annotationRef/>
      </w:r>
      <w:r w:rsidR="002A372F">
        <w:rPr>
          <w:color w:val="595959"/>
        </w:rPr>
        <w:fldChar w:fldCharType="begin"/>
      </w:r>
      <w:r w:rsidR="002A372F">
        <w:rPr>
          <w:color w:val="595959"/>
        </w:rPr>
        <w:instrText>HYPERLINK "mailto:jrcoup@burnsmcd.com"</w:instrText>
      </w:r>
      <w:r w:rsidR="002A372F">
        <w:rPr>
          <w:color w:val="595959"/>
        </w:rPr>
      </w:r>
      <w:bookmarkStart w:id="6" w:name="_@_AB7606A7A21E4B24BD1EC4D1A56CB6DCZ"/>
      <w:r w:rsidR="002A372F">
        <w:rPr>
          <w:color w:val="595959"/>
        </w:rPr>
        <w:fldChar w:fldCharType="separate"/>
      </w:r>
      <w:bookmarkEnd w:id="6"/>
      <w:r w:rsidR="002A372F" w:rsidRPr="002A372F">
        <w:rPr>
          <w:rStyle w:val="Mention"/>
          <w:noProof/>
        </w:rPr>
        <w:t>@Coup, Jonathan R</w:t>
      </w:r>
      <w:r w:rsidR="002A372F">
        <w:rPr>
          <w:color w:val="595959"/>
        </w:rPr>
        <w:fldChar w:fldCharType="end"/>
      </w:r>
      <w:r w:rsidR="002A372F">
        <w:rPr>
          <w:color w:val="595959"/>
        </w:rPr>
        <w:t xml:space="preserve"> will panel vendors typically include freight in their estimates? Thinking about how spread out the AES portfolio is I could see this differing drastically from site to site.</w:t>
      </w:r>
    </w:p>
  </w:comment>
  <w:comment w:id="5" w:author="Greenlee, Matthew T." w:date="2026-02-25T15:05:00Z" w:initials="MG">
    <w:p w14:paraId="4F1AE369" w14:textId="77777777" w:rsidR="008E1ED1" w:rsidRDefault="008E1ED1" w:rsidP="008E1ED1">
      <w:pPr>
        <w:pStyle w:val="CommentText"/>
      </w:pPr>
      <w:r>
        <w:rPr>
          <w:rStyle w:val="CommentReference"/>
        </w:rPr>
        <w:annotationRef/>
      </w:r>
      <w:r>
        <w:t>Vendors are assuming X miles from the KC office as part of the budgetary and then we wil firm that up during Phase 2 pricing.</w:t>
      </w:r>
    </w:p>
  </w:comment>
  <w:comment w:id="7" w:author="Greenlee, Matthew T." w:date="2026-02-18T23:12:00Z" w:initials="MG">
    <w:p w14:paraId="09290A1A" w14:textId="703FFBE1" w:rsidR="00FB0574" w:rsidRDefault="00FB0574" w:rsidP="00FB0574">
      <w:pPr>
        <w:pStyle w:val="CommentText"/>
      </w:pPr>
      <w:r>
        <w:rPr>
          <w:rStyle w:val="CommentReference"/>
        </w:rPr>
        <w:annotationRef/>
      </w:r>
      <w:r>
        <w:fldChar w:fldCharType="begin"/>
      </w:r>
      <w:r>
        <w:instrText>HYPERLINK "mailto:jrcoup@burnsmcd.com"</w:instrText>
      </w:r>
      <w:bookmarkStart w:id="10" w:name="_@_105E5E07AA024E8F9D2CF2F9BA8746DFZ"/>
      <w:r>
        <w:fldChar w:fldCharType="separate"/>
      </w:r>
      <w:bookmarkEnd w:id="10"/>
      <w:r w:rsidRPr="00FB0574">
        <w:rPr>
          <w:rStyle w:val="Mention"/>
          <w:noProof/>
        </w:rPr>
        <w:t>@Coup, Jonathan R</w:t>
      </w:r>
      <w:r>
        <w:fldChar w:fldCharType="end"/>
      </w:r>
      <w:r>
        <w:t xml:space="preserve"> do we have standard language regarding the shipping/receiving of equipment ahead or our mobilization by the client resources that are on site?</w:t>
      </w:r>
    </w:p>
  </w:comment>
  <w:comment w:id="8" w:author="Coup, Jonathan R" w:date="2026-02-25T14:41:00Z" w:initials="JC">
    <w:p w14:paraId="1515870D" w14:textId="77777777" w:rsidR="00B26E38" w:rsidRDefault="00B26E38" w:rsidP="00B26E38">
      <w:pPr>
        <w:pStyle w:val="CommentText"/>
      </w:pPr>
      <w:r>
        <w:rPr>
          <w:rStyle w:val="CommentReference"/>
        </w:rPr>
        <w:annotationRef/>
      </w:r>
      <w:r>
        <w:t>So we’re in charge of procurement. The way that I want this structured is that our sub will be directly responsible for all procurement materials.</w:t>
      </w:r>
    </w:p>
  </w:comment>
  <w:comment w:id="9" w:author="Greenlee, Matthew T." w:date="2026-02-25T15:06:00Z" w:initials="MG">
    <w:p w14:paraId="408FF036" w14:textId="77777777" w:rsidR="00E87C77" w:rsidRDefault="00E87C77" w:rsidP="00E87C77">
      <w:pPr>
        <w:pStyle w:val="CommentText"/>
      </w:pPr>
      <w:r>
        <w:rPr>
          <w:rStyle w:val="CommentReference"/>
        </w:rPr>
        <w:annotationRef/>
      </w:r>
      <w:r>
        <w:t>Planning to use panel vendor as integrators. So remove this since AES wouldn’t be responsible. AES needs to provide site access and escort if needed.</w:t>
      </w:r>
    </w:p>
  </w:comment>
  <w:comment w:id="11" w:author="Coup, Jonathan R" w:date="2026-03-02T16:06:00Z" w:initials="JC">
    <w:p w14:paraId="35BBDB2E" w14:textId="77777777" w:rsidR="00544E84" w:rsidRDefault="00544E84" w:rsidP="00544E84">
      <w:pPr>
        <w:pStyle w:val="CommentText"/>
      </w:pPr>
      <w:r>
        <w:rPr>
          <w:rStyle w:val="CommentReference"/>
        </w:rPr>
        <w:annotationRef/>
      </w:r>
      <w:r>
        <w:t>Do we want to update this to state all DFR panel connections are assumed to be made within the same control the DFR is being installed and no conduits/electrical connections will be required outside of the 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FB88C3" w15:done="0"/>
  <w15:commentEx w15:paraId="5160962F" w15:done="0"/>
  <w15:commentEx w15:paraId="19D42DE0" w15:done="0"/>
  <w15:commentEx w15:paraId="4F1AE369" w15:paraIdParent="19D42DE0" w15:done="0"/>
  <w15:commentEx w15:paraId="09290A1A" w15:done="0"/>
  <w15:commentEx w15:paraId="1515870D" w15:paraIdParent="09290A1A" w15:done="0"/>
  <w15:commentEx w15:paraId="408FF036" w15:paraIdParent="09290A1A" w15:done="0"/>
  <w15:commentEx w15:paraId="35BBDB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B47CD9" w16cex:dateUtc="2026-02-19T04:54:00Z"/>
  <w16cex:commentExtensible w16cex:durableId="293EA824" w16cex:dateUtc="2026-03-02T22:04:00Z"/>
  <w16cex:commentExtensible w16cex:durableId="067C729F" w16cex:dateUtc="2026-02-19T05:16:00Z"/>
  <w16cex:commentExtensible w16cex:durableId="4CA9EA4B" w16cex:dateUtc="2026-02-25T21:05:00Z"/>
  <w16cex:commentExtensible w16cex:durableId="5A9EAA66" w16cex:dateUtc="2026-02-19T05:12:00Z"/>
  <w16cex:commentExtensible w16cex:durableId="069739CE" w16cex:dateUtc="2026-02-25T20:41:00Z"/>
  <w16cex:commentExtensible w16cex:durableId="40FE49EA" w16cex:dateUtc="2026-02-25T21:06:00Z"/>
  <w16cex:commentExtensible w16cex:durableId="434F9424" w16cex:dateUtc="2026-03-02T2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FB88C3" w16cid:durableId="78B47CD9"/>
  <w16cid:commentId w16cid:paraId="5160962F" w16cid:durableId="293EA824"/>
  <w16cid:commentId w16cid:paraId="19D42DE0" w16cid:durableId="067C729F"/>
  <w16cid:commentId w16cid:paraId="4F1AE369" w16cid:durableId="4CA9EA4B"/>
  <w16cid:commentId w16cid:paraId="09290A1A" w16cid:durableId="5A9EAA66"/>
  <w16cid:commentId w16cid:paraId="1515870D" w16cid:durableId="069739CE"/>
  <w16cid:commentId w16cid:paraId="408FF036" w16cid:durableId="40FE49EA"/>
  <w16cid:commentId w16cid:paraId="35BBDB2E" w16cid:durableId="434F94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2A578" w14:textId="77777777" w:rsidR="00FC4D5A" w:rsidRDefault="00FC4D5A" w:rsidP="0024765B">
      <w:r>
        <w:separator/>
      </w:r>
    </w:p>
    <w:p w14:paraId="64B2DE68" w14:textId="77777777" w:rsidR="00FC4D5A" w:rsidRDefault="00FC4D5A" w:rsidP="0024765B"/>
    <w:p w14:paraId="3D0B38B0" w14:textId="77777777" w:rsidR="00FC4D5A" w:rsidRDefault="00FC4D5A" w:rsidP="0024765B"/>
    <w:p w14:paraId="728A89E8" w14:textId="77777777" w:rsidR="00FC4D5A" w:rsidRDefault="00FC4D5A" w:rsidP="0024765B"/>
    <w:p w14:paraId="47D97E8B" w14:textId="77777777" w:rsidR="00FC4D5A" w:rsidRDefault="00FC4D5A" w:rsidP="0024765B"/>
  </w:endnote>
  <w:endnote w:type="continuationSeparator" w:id="0">
    <w:p w14:paraId="75808710" w14:textId="77777777" w:rsidR="00FC4D5A" w:rsidRDefault="00FC4D5A" w:rsidP="0024765B">
      <w:r>
        <w:continuationSeparator/>
      </w:r>
    </w:p>
    <w:p w14:paraId="5ECA774F" w14:textId="77777777" w:rsidR="00FC4D5A" w:rsidRDefault="00FC4D5A" w:rsidP="0024765B"/>
    <w:p w14:paraId="184FED57" w14:textId="77777777" w:rsidR="00FC4D5A" w:rsidRDefault="00FC4D5A" w:rsidP="0024765B"/>
    <w:p w14:paraId="4D50DBB3" w14:textId="77777777" w:rsidR="00FC4D5A" w:rsidRDefault="00FC4D5A" w:rsidP="0024765B"/>
    <w:p w14:paraId="32094B9A" w14:textId="77777777" w:rsidR="00FC4D5A" w:rsidRDefault="00FC4D5A" w:rsidP="0024765B"/>
  </w:endnote>
  <w:endnote w:type="continuationNotice" w:id="1">
    <w:p w14:paraId="66AC5137" w14:textId="77777777" w:rsidR="00FC4D5A" w:rsidRDefault="00FC4D5A" w:rsidP="0024765B"/>
    <w:p w14:paraId="7BB4A184" w14:textId="77777777" w:rsidR="00FC4D5A" w:rsidRDefault="00FC4D5A" w:rsidP="0024765B"/>
    <w:p w14:paraId="5BA52C6E" w14:textId="77777777" w:rsidR="00FC4D5A" w:rsidRDefault="00FC4D5A" w:rsidP="0024765B"/>
    <w:p w14:paraId="6AA64BF4" w14:textId="77777777" w:rsidR="00FC4D5A" w:rsidRDefault="00FC4D5A" w:rsidP="002476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Body)">
    <w:altName w:val="Apto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SemiBold">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Light">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Aptos ExtraBold">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E2F23" w14:textId="14ED01C7" w:rsidR="009159B4" w:rsidRPr="00164722" w:rsidRDefault="00FE1403">
    <w:pPr>
      <w:pStyle w:val="Footer"/>
      <w:rPr>
        <w:color w:val="0066FF" w:themeColor="accent1"/>
      </w:rPr>
    </w:pPr>
    <w:r w:rsidRPr="00164722">
      <w:rPr>
        <w:color w:val="0066FF" w:themeColor="accent1"/>
      </w:rPr>
      <mc:AlternateContent>
        <mc:Choice Requires="wps">
          <w:drawing>
            <wp:anchor distT="0" distB="0" distL="114300" distR="114300" simplePos="0" relativeHeight="251658243" behindDoc="0" locked="0" layoutInCell="1" allowOverlap="1" wp14:anchorId="5935F065" wp14:editId="05542D0F">
              <wp:simplePos x="0" y="0"/>
              <wp:positionH relativeFrom="column">
                <wp:posOffset>6457315</wp:posOffset>
              </wp:positionH>
              <wp:positionV relativeFrom="paragraph">
                <wp:posOffset>-6985</wp:posOffset>
              </wp:positionV>
              <wp:extent cx="401320" cy="260350"/>
              <wp:effectExtent l="0" t="0" r="5080" b="6350"/>
              <wp:wrapNone/>
              <wp:docPr id="1614656159" name="Text Box 14"/>
              <wp:cNvGraphicFramePr/>
              <a:graphic xmlns:a="http://schemas.openxmlformats.org/drawingml/2006/main">
                <a:graphicData uri="http://schemas.microsoft.com/office/word/2010/wordprocessingShape">
                  <wps:wsp>
                    <wps:cNvSpPr txBox="1"/>
                    <wps:spPr>
                      <a:xfrm>
                        <a:off x="0" y="0"/>
                        <a:ext cx="401320" cy="260350"/>
                      </a:xfrm>
                      <a:prstGeom prst="rect">
                        <a:avLst/>
                      </a:prstGeom>
                      <a:noFill/>
                      <a:ln w="6350">
                        <a:noFill/>
                      </a:ln>
                    </wps:spPr>
                    <wps:txbx>
                      <w:txbxContent>
                        <w:p w14:paraId="4E482AAF" w14:textId="77777777" w:rsidR="00FE1403" w:rsidRPr="00AF7B2A" w:rsidRDefault="00FE1403" w:rsidP="00FE1403">
                          <w:pPr>
                            <w:pStyle w:val="BodyText"/>
                            <w:jc w:val="right"/>
                            <w:rPr>
                              <w:rFonts w:ascii="Aptos Light" w:hAnsi="Aptos Light"/>
                              <w:bCs w:val="0"/>
                              <w:color w:val="0049CD" w:themeColor="accent2"/>
                              <w:sz w:val="28"/>
                              <w:szCs w:val="28"/>
                            </w:rPr>
                          </w:pPr>
                          <w:r w:rsidRPr="00AF7B2A">
                            <w:rPr>
                              <w:rFonts w:ascii="Aptos Light" w:hAnsi="Aptos Light"/>
                              <w:bCs w:val="0"/>
                              <w:color w:val="0049CD" w:themeColor="accent2"/>
                              <w:sz w:val="28"/>
                              <w:szCs w:val="28"/>
                            </w:rPr>
                            <w:fldChar w:fldCharType="begin"/>
                          </w:r>
                          <w:r w:rsidRPr="00AF7B2A">
                            <w:rPr>
                              <w:rFonts w:ascii="Aptos Light" w:hAnsi="Aptos Light"/>
                              <w:bCs w:val="0"/>
                              <w:color w:val="0049CD" w:themeColor="accent2"/>
                              <w:sz w:val="28"/>
                              <w:szCs w:val="28"/>
                            </w:rPr>
                            <w:instrText xml:space="preserve"> PAGE </w:instrText>
                          </w:r>
                          <w:r w:rsidRPr="00AF7B2A">
                            <w:rPr>
                              <w:rFonts w:ascii="Aptos Light" w:hAnsi="Aptos Light"/>
                              <w:bCs w:val="0"/>
                              <w:color w:val="0049CD" w:themeColor="accent2"/>
                              <w:sz w:val="28"/>
                              <w:szCs w:val="28"/>
                            </w:rPr>
                            <w:fldChar w:fldCharType="separate"/>
                          </w:r>
                          <w:r w:rsidRPr="00AF7B2A">
                            <w:rPr>
                              <w:rFonts w:ascii="Aptos Light" w:hAnsi="Aptos Light"/>
                              <w:bCs w:val="0"/>
                              <w:color w:val="0049CD" w:themeColor="accent2"/>
                              <w:sz w:val="28"/>
                              <w:szCs w:val="28"/>
                            </w:rPr>
                            <w:t>1</w:t>
                          </w:r>
                          <w:r w:rsidRPr="00AF7B2A">
                            <w:rPr>
                              <w:rFonts w:ascii="Aptos Light" w:hAnsi="Aptos Light"/>
                              <w:bCs w:val="0"/>
                              <w:color w:val="0049CD" w:themeColor="accent2"/>
                              <w:sz w:val="28"/>
                              <w:szCs w:val="2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35F065" id="_x0000_t202" coordsize="21600,21600" o:spt="202" path="m,l,21600r21600,l21600,xe">
              <v:stroke joinstyle="miter"/>
              <v:path gradientshapeok="t" o:connecttype="rect"/>
            </v:shapetype>
            <v:shape id="Text Box 14" o:spid="_x0000_s1026" type="#_x0000_t202" style="position:absolute;left:0;text-align:left;margin-left:508.45pt;margin-top:-.55pt;width:31.6pt;height:20.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" filled="f" stroked="f" strokeweight=".5pt">
              <v:textbox inset="0,0,0,0">
                <w:txbxContent>
                  <w:p w14:paraId="4E482AAF" w14:textId="77777777" w:rsidR="00FE1403" w:rsidRPr="00AF7B2A" w:rsidRDefault="00FE1403" w:rsidP="00FE1403">
                    <w:pPr>
                      <w:pStyle w:val="BodyText"/>
                      <w:jc w:val="right"/>
                      <w:rPr>
                        <w:rFonts w:ascii="Aptos Light" w:hAnsi="Aptos Light"/>
                        <w:bCs w:val="0"/>
                        <w:color w:val="0049CD" w:themeColor="accent2"/>
                        <w:sz w:val="28"/>
                        <w:szCs w:val="28"/>
                      </w:rPr>
                    </w:pPr>
                    <w:r w:rsidRPr="00AF7B2A">
                      <w:rPr>
                        <w:rFonts w:ascii="Aptos Light" w:hAnsi="Aptos Light"/>
                        <w:bCs w:val="0"/>
                        <w:color w:val="0049CD" w:themeColor="accent2"/>
                        <w:sz w:val="28"/>
                        <w:szCs w:val="28"/>
                      </w:rPr>
                      <w:fldChar w:fldCharType="begin"/>
                    </w:r>
                    <w:r w:rsidRPr="00AF7B2A">
                      <w:rPr>
                        <w:rFonts w:ascii="Aptos Light" w:hAnsi="Aptos Light"/>
                        <w:bCs w:val="0"/>
                        <w:color w:val="0049CD" w:themeColor="accent2"/>
                        <w:sz w:val="28"/>
                        <w:szCs w:val="28"/>
                      </w:rPr>
                      <w:instrText xml:space="preserve"> PAGE </w:instrText>
                    </w:r>
                    <w:r w:rsidRPr="00AF7B2A">
                      <w:rPr>
                        <w:rFonts w:ascii="Aptos Light" w:hAnsi="Aptos Light"/>
                        <w:bCs w:val="0"/>
                        <w:color w:val="0049CD" w:themeColor="accent2"/>
                        <w:sz w:val="28"/>
                        <w:szCs w:val="28"/>
                      </w:rPr>
                      <w:fldChar w:fldCharType="separate"/>
                    </w:r>
                    <w:r w:rsidRPr="00AF7B2A">
                      <w:rPr>
                        <w:rFonts w:ascii="Aptos Light" w:hAnsi="Aptos Light"/>
                        <w:bCs w:val="0"/>
                        <w:color w:val="0049CD" w:themeColor="accent2"/>
                        <w:sz w:val="28"/>
                        <w:szCs w:val="28"/>
                      </w:rPr>
                      <w:t>1</w:t>
                    </w:r>
                    <w:r w:rsidRPr="00AF7B2A">
                      <w:rPr>
                        <w:rFonts w:ascii="Aptos Light" w:hAnsi="Aptos Light"/>
                        <w:bCs w:val="0"/>
                        <w:color w:val="0049CD" w:themeColor="accent2"/>
                        <w:sz w:val="28"/>
                        <w:szCs w:val="28"/>
                      </w:rPr>
                      <w:fldChar w:fldCharType="end"/>
                    </w:r>
                  </w:p>
                </w:txbxContent>
              </v:textbox>
            </v:shape>
          </w:pict>
        </mc:Fallback>
      </mc:AlternateContent>
    </w:r>
    <w:r w:rsidR="009159B4" w:rsidRPr="00164722">
      <w:rPr>
        <w:color w:val="0066FF" w:themeColor="accent1"/>
      </w:rPr>
      <w:fldChar w:fldCharType="begin"/>
    </w:r>
    <w:r w:rsidR="009159B4" w:rsidRPr="00164722">
      <w:rPr>
        <w:color w:val="0066FF" w:themeColor="accent1"/>
      </w:rPr>
      <w:instrText xml:space="preserve"> STYLEREF "Headline - Large" \* MERGEFORMAT </w:instrText>
    </w:r>
    <w:r w:rsidR="009159B4" w:rsidRPr="00164722">
      <w:rPr>
        <w:color w:val="0066FF" w:themeColor="accent1"/>
      </w:rPr>
      <w:fldChar w:fldCharType="separate"/>
    </w:r>
    <w:r w:rsidR="004A17F9">
      <w:rPr>
        <w:color w:val="0066FF" w:themeColor="accent1"/>
      </w:rPr>
      <w:t>Schedule</w:t>
    </w:r>
    <w:r w:rsidR="009159B4" w:rsidRPr="00164722">
      <w:rPr>
        <w:color w:val="0066FF" w:themeColor="accen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B9E69" w14:textId="36F8FE8B" w:rsidR="00BE5B2E" w:rsidRPr="008127C3" w:rsidRDefault="008127C3" w:rsidP="008127C3">
    <w:pPr>
      <w:pStyle w:val="Footer"/>
      <w:rPr>
        <w:color w:val="0066FF" w:themeColor="accent1"/>
      </w:rPr>
    </w:pPr>
    <w:r w:rsidRPr="00164722">
      <w:rPr>
        <w:color w:val="0066FF" w:themeColor="accent1"/>
      </w:rPr>
      <mc:AlternateContent>
        <mc:Choice Requires="wps">
          <w:drawing>
            <wp:anchor distT="0" distB="0" distL="114300" distR="114300" simplePos="0" relativeHeight="251658241" behindDoc="0" locked="0" layoutInCell="1" allowOverlap="1" wp14:anchorId="6AAED937" wp14:editId="50D00937">
              <wp:simplePos x="0" y="0"/>
              <wp:positionH relativeFrom="column">
                <wp:posOffset>6457315</wp:posOffset>
              </wp:positionH>
              <wp:positionV relativeFrom="paragraph">
                <wp:posOffset>-6985</wp:posOffset>
              </wp:positionV>
              <wp:extent cx="401320" cy="260350"/>
              <wp:effectExtent l="0" t="0" r="5080" b="6350"/>
              <wp:wrapNone/>
              <wp:docPr id="1198635479" name="Text Box 14"/>
              <wp:cNvGraphicFramePr/>
              <a:graphic xmlns:a="http://schemas.openxmlformats.org/drawingml/2006/main">
                <a:graphicData uri="http://schemas.microsoft.com/office/word/2010/wordprocessingShape">
                  <wps:wsp>
                    <wps:cNvSpPr txBox="1"/>
                    <wps:spPr>
                      <a:xfrm>
                        <a:off x="0" y="0"/>
                        <a:ext cx="401320" cy="260350"/>
                      </a:xfrm>
                      <a:prstGeom prst="rect">
                        <a:avLst/>
                      </a:prstGeom>
                      <a:noFill/>
                      <a:ln w="6350">
                        <a:noFill/>
                      </a:ln>
                    </wps:spPr>
                    <wps:txbx>
                      <w:txbxContent>
                        <w:p w14:paraId="5B0D5DC1" w14:textId="77777777" w:rsidR="008127C3" w:rsidRPr="00AF7B2A" w:rsidRDefault="008127C3" w:rsidP="008127C3">
                          <w:pPr>
                            <w:pStyle w:val="BodyText"/>
                            <w:jc w:val="right"/>
                            <w:rPr>
                              <w:rFonts w:ascii="Aptos Light" w:hAnsi="Aptos Light"/>
                              <w:bCs w:val="0"/>
                              <w:color w:val="0049CD" w:themeColor="accent2"/>
                              <w:sz w:val="28"/>
                              <w:szCs w:val="28"/>
                            </w:rPr>
                          </w:pPr>
                          <w:r w:rsidRPr="00AF7B2A">
                            <w:rPr>
                              <w:rFonts w:ascii="Aptos Light" w:hAnsi="Aptos Light"/>
                              <w:bCs w:val="0"/>
                              <w:color w:val="0049CD" w:themeColor="accent2"/>
                              <w:sz w:val="28"/>
                              <w:szCs w:val="28"/>
                            </w:rPr>
                            <w:fldChar w:fldCharType="begin"/>
                          </w:r>
                          <w:r w:rsidRPr="00AF7B2A">
                            <w:rPr>
                              <w:rFonts w:ascii="Aptos Light" w:hAnsi="Aptos Light"/>
                              <w:bCs w:val="0"/>
                              <w:color w:val="0049CD" w:themeColor="accent2"/>
                              <w:sz w:val="28"/>
                              <w:szCs w:val="28"/>
                            </w:rPr>
                            <w:instrText xml:space="preserve"> PAGE </w:instrText>
                          </w:r>
                          <w:r w:rsidRPr="00AF7B2A">
                            <w:rPr>
                              <w:rFonts w:ascii="Aptos Light" w:hAnsi="Aptos Light"/>
                              <w:bCs w:val="0"/>
                              <w:color w:val="0049CD" w:themeColor="accent2"/>
                              <w:sz w:val="28"/>
                              <w:szCs w:val="28"/>
                            </w:rPr>
                            <w:fldChar w:fldCharType="separate"/>
                          </w:r>
                          <w:r w:rsidRPr="00AF7B2A">
                            <w:rPr>
                              <w:rFonts w:ascii="Aptos Light" w:hAnsi="Aptos Light"/>
                              <w:bCs w:val="0"/>
                              <w:color w:val="0049CD" w:themeColor="accent2"/>
                              <w:sz w:val="28"/>
                              <w:szCs w:val="28"/>
                            </w:rPr>
                            <w:t>1</w:t>
                          </w:r>
                          <w:r w:rsidRPr="00AF7B2A">
                            <w:rPr>
                              <w:rFonts w:ascii="Aptos Light" w:hAnsi="Aptos Light"/>
                              <w:bCs w:val="0"/>
                              <w:color w:val="0049CD" w:themeColor="accent2"/>
                              <w:sz w:val="28"/>
                              <w:szCs w:val="2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AED937" id="_x0000_t202" coordsize="21600,21600" o:spt="202" path="m,l,21600r21600,l21600,xe">
              <v:stroke joinstyle="miter"/>
              <v:path gradientshapeok="t" o:connecttype="rect"/>
            </v:shapetype>
            <v:shape id="_x0000_s1027" type="#_x0000_t202" style="position:absolute;left:0;text-align:left;margin-left:508.45pt;margin-top:-.55pt;width:31.6pt;height:2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" filled="f" stroked="f" strokeweight=".5pt">
              <v:textbox inset="0,0,0,0">
                <w:txbxContent>
                  <w:p w14:paraId="5B0D5DC1" w14:textId="77777777" w:rsidR="008127C3" w:rsidRPr="00AF7B2A" w:rsidRDefault="008127C3" w:rsidP="008127C3">
                    <w:pPr>
                      <w:pStyle w:val="BodyText"/>
                      <w:jc w:val="right"/>
                      <w:rPr>
                        <w:rFonts w:ascii="Aptos Light" w:hAnsi="Aptos Light"/>
                        <w:bCs w:val="0"/>
                        <w:color w:val="0049CD" w:themeColor="accent2"/>
                        <w:sz w:val="28"/>
                        <w:szCs w:val="28"/>
                      </w:rPr>
                    </w:pPr>
                    <w:r w:rsidRPr="00AF7B2A">
                      <w:rPr>
                        <w:rFonts w:ascii="Aptos Light" w:hAnsi="Aptos Light"/>
                        <w:bCs w:val="0"/>
                        <w:color w:val="0049CD" w:themeColor="accent2"/>
                        <w:sz w:val="28"/>
                        <w:szCs w:val="28"/>
                      </w:rPr>
                      <w:fldChar w:fldCharType="begin"/>
                    </w:r>
                    <w:r w:rsidRPr="00AF7B2A">
                      <w:rPr>
                        <w:rFonts w:ascii="Aptos Light" w:hAnsi="Aptos Light"/>
                        <w:bCs w:val="0"/>
                        <w:color w:val="0049CD" w:themeColor="accent2"/>
                        <w:sz w:val="28"/>
                        <w:szCs w:val="28"/>
                      </w:rPr>
                      <w:instrText xml:space="preserve"> PAGE </w:instrText>
                    </w:r>
                    <w:r w:rsidRPr="00AF7B2A">
                      <w:rPr>
                        <w:rFonts w:ascii="Aptos Light" w:hAnsi="Aptos Light"/>
                        <w:bCs w:val="0"/>
                        <w:color w:val="0049CD" w:themeColor="accent2"/>
                        <w:sz w:val="28"/>
                        <w:szCs w:val="28"/>
                      </w:rPr>
                      <w:fldChar w:fldCharType="separate"/>
                    </w:r>
                    <w:r w:rsidRPr="00AF7B2A">
                      <w:rPr>
                        <w:rFonts w:ascii="Aptos Light" w:hAnsi="Aptos Light"/>
                        <w:bCs w:val="0"/>
                        <w:color w:val="0049CD" w:themeColor="accent2"/>
                        <w:sz w:val="28"/>
                        <w:szCs w:val="28"/>
                      </w:rPr>
                      <w:t>1</w:t>
                    </w:r>
                    <w:r w:rsidRPr="00AF7B2A">
                      <w:rPr>
                        <w:rFonts w:ascii="Aptos Light" w:hAnsi="Aptos Light"/>
                        <w:bCs w:val="0"/>
                        <w:color w:val="0049CD" w:themeColor="accent2"/>
                        <w:sz w:val="28"/>
                        <w:szCs w:val="28"/>
                      </w:rPr>
                      <w:fldChar w:fldCharType="end"/>
                    </w:r>
                  </w:p>
                </w:txbxContent>
              </v:textbox>
            </v:shape>
          </w:pict>
        </mc:Fallback>
      </mc:AlternateContent>
    </w:r>
    <w:r w:rsidRPr="00164722">
      <w:rPr>
        <w:color w:val="0066FF" w:themeColor="accent1"/>
      </w:rPr>
      <w:fldChar w:fldCharType="begin"/>
    </w:r>
    <w:r w:rsidRPr="00164722">
      <w:rPr>
        <w:color w:val="0066FF" w:themeColor="accent1"/>
      </w:rPr>
      <w:instrText xml:space="preserve"> STYLEREF "Headline - Large" \* MERGEFORMAT </w:instrText>
    </w:r>
    <w:r w:rsidRPr="00164722">
      <w:rPr>
        <w:color w:val="0066FF" w:themeColor="accent1"/>
      </w:rPr>
      <w:fldChar w:fldCharType="separate"/>
    </w:r>
    <w:r w:rsidR="004A17F9">
      <w:rPr>
        <w:color w:val="0066FF" w:themeColor="accent1"/>
      </w:rPr>
      <w:t>Compensation</w:t>
    </w:r>
    <w:r w:rsidRPr="00164722">
      <w:rPr>
        <w:color w:val="0066FF"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20839" w14:textId="77777777" w:rsidR="00FC4D5A" w:rsidRDefault="00FC4D5A" w:rsidP="0024765B">
      <w:r>
        <w:separator/>
      </w:r>
    </w:p>
    <w:p w14:paraId="65F25C34" w14:textId="77777777" w:rsidR="00FC4D5A" w:rsidRDefault="00FC4D5A" w:rsidP="0024765B"/>
    <w:p w14:paraId="1DC82D81" w14:textId="77777777" w:rsidR="00FC4D5A" w:rsidRDefault="00FC4D5A" w:rsidP="0024765B"/>
    <w:p w14:paraId="238675F2" w14:textId="77777777" w:rsidR="00FC4D5A" w:rsidRDefault="00FC4D5A" w:rsidP="0024765B"/>
    <w:p w14:paraId="786794B6" w14:textId="77777777" w:rsidR="00FC4D5A" w:rsidRDefault="00FC4D5A" w:rsidP="0024765B"/>
  </w:footnote>
  <w:footnote w:type="continuationSeparator" w:id="0">
    <w:p w14:paraId="5D88420F" w14:textId="77777777" w:rsidR="00FC4D5A" w:rsidRDefault="00FC4D5A" w:rsidP="0024765B">
      <w:r>
        <w:continuationSeparator/>
      </w:r>
    </w:p>
    <w:p w14:paraId="4F5B2233" w14:textId="77777777" w:rsidR="00FC4D5A" w:rsidRDefault="00FC4D5A" w:rsidP="0024765B"/>
    <w:p w14:paraId="763BD5D1" w14:textId="77777777" w:rsidR="00FC4D5A" w:rsidRDefault="00FC4D5A" w:rsidP="0024765B"/>
    <w:p w14:paraId="7086A437" w14:textId="77777777" w:rsidR="00FC4D5A" w:rsidRDefault="00FC4D5A" w:rsidP="0024765B"/>
    <w:p w14:paraId="7856C465" w14:textId="77777777" w:rsidR="00FC4D5A" w:rsidRDefault="00FC4D5A" w:rsidP="0024765B"/>
  </w:footnote>
  <w:footnote w:type="continuationNotice" w:id="1">
    <w:p w14:paraId="64A40AD6" w14:textId="77777777" w:rsidR="00FC4D5A" w:rsidRDefault="00FC4D5A" w:rsidP="0024765B"/>
    <w:p w14:paraId="0440B2F9" w14:textId="77777777" w:rsidR="00FC4D5A" w:rsidRDefault="00FC4D5A" w:rsidP="0024765B"/>
    <w:p w14:paraId="411EBE44" w14:textId="77777777" w:rsidR="00FC4D5A" w:rsidRDefault="00FC4D5A" w:rsidP="0024765B"/>
    <w:p w14:paraId="53761F4D" w14:textId="77777777" w:rsidR="00FC4D5A" w:rsidRDefault="00FC4D5A" w:rsidP="002476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43942" w14:textId="736F4603" w:rsidR="009159B4" w:rsidRDefault="009159B4">
    <w:pPr>
      <w:pStyle w:val="Header"/>
      <w:tabs>
        <w:tab w:val="left" w:pos="3928"/>
      </w:tabs>
    </w:pPr>
    <w:r>
      <w:rPr>
        <w:noProof/>
      </w:rPr>
      <w:drawing>
        <wp:anchor distT="0" distB="0" distL="114300" distR="114300" simplePos="0" relativeHeight="251658240" behindDoc="1" locked="0" layoutInCell="1" allowOverlap="1" wp14:anchorId="623CA9C6" wp14:editId="4C49E91F">
          <wp:simplePos x="0" y="0"/>
          <wp:positionH relativeFrom="page">
            <wp:align>left</wp:align>
          </wp:positionH>
          <wp:positionV relativeFrom="page">
            <wp:align>top</wp:align>
          </wp:positionV>
          <wp:extent cx="7772400" cy="10058400"/>
          <wp:effectExtent l="0" t="0" r="0" b="0"/>
          <wp:wrapNone/>
          <wp:docPr id="15003808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29071" name="Picture 12"/>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tab/>
    </w:r>
  </w:p>
  <w:p w14:paraId="6BCB879B" w14:textId="77777777" w:rsidR="009159B4" w:rsidRDefault="009159B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E2CA2" w14:textId="040E6B74" w:rsidR="00BE5B2E" w:rsidRDefault="008127C3">
    <w:pPr>
      <w:pStyle w:val="Header"/>
    </w:pPr>
    <w:r>
      <w:rPr>
        <w:noProof/>
      </w:rPr>
      <w:drawing>
        <wp:anchor distT="0" distB="0" distL="114300" distR="114300" simplePos="0" relativeHeight="251658242" behindDoc="1" locked="0" layoutInCell="1" allowOverlap="1" wp14:anchorId="383D0182" wp14:editId="21B41487">
          <wp:simplePos x="0" y="0"/>
          <wp:positionH relativeFrom="page">
            <wp:posOffset>5787</wp:posOffset>
          </wp:positionH>
          <wp:positionV relativeFrom="page">
            <wp:posOffset>0</wp:posOffset>
          </wp:positionV>
          <wp:extent cx="7772400" cy="10058400"/>
          <wp:effectExtent l="0" t="0" r="0" b="0"/>
          <wp:wrapNone/>
          <wp:docPr id="232880457" name="Picture 12" descr="A white background with a black stri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56963" name="Picture 12" descr="A white background with a black stri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04F8E27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E3EC7D7A"/>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00A6138B"/>
    <w:multiLevelType w:val="hybridMultilevel"/>
    <w:tmpl w:val="937CA0A6"/>
    <w:lvl w:ilvl="0" w:tplc="8C6A4008">
      <w:start w:val="1"/>
      <w:numFmt w:val="bullet"/>
      <w:pStyle w:val="BulletsReversed"/>
      <w:lvlText w:val=""/>
      <w:lvlJc w:val="left"/>
      <w:pPr>
        <w:ind w:left="533" w:hanging="173"/>
      </w:pPr>
      <w:rPr>
        <w:rFonts w:ascii="Symbol" w:hAnsi="Symbol" w:hint="default"/>
        <w:color w:val="E6F001" w:themeColor="accent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2D3BFC"/>
    <w:multiLevelType w:val="multilevel"/>
    <w:tmpl w:val="4E44022E"/>
    <w:numStyleLink w:val="BMcDBulletList"/>
  </w:abstractNum>
  <w:abstractNum w:abstractNumId="4" w15:restartNumberingAfterBreak="0">
    <w:nsid w:val="1C176187"/>
    <w:multiLevelType w:val="multilevel"/>
    <w:tmpl w:val="B4605350"/>
    <w:styleLink w:val="CurrentList10"/>
    <w:lvl w:ilvl="0">
      <w:start w:val="1"/>
      <w:numFmt w:val="bullet"/>
      <w:lvlText w:val="–"/>
      <w:lvlJc w:val="left"/>
      <w:pPr>
        <w:ind w:left="360" w:hanging="360"/>
      </w:pPr>
      <w:rPr>
        <w:rFonts w:ascii="Aptos (Body)" w:hAnsi="Aptos (Body)" w:hint="default"/>
        <w:color w:val="0049CD"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2F53A43"/>
    <w:multiLevelType w:val="multilevel"/>
    <w:tmpl w:val="0409001D"/>
    <w:styleLink w:val="CurrentLi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2FF525C"/>
    <w:multiLevelType w:val="multilevel"/>
    <w:tmpl w:val="B0FAE2B4"/>
    <w:styleLink w:val="CurrentList12"/>
    <w:lvl w:ilvl="0">
      <w:start w:val="1"/>
      <w:numFmt w:val="bullet"/>
      <w:lvlText w:val="→"/>
      <w:lvlJc w:val="left"/>
      <w:pPr>
        <w:ind w:left="360" w:hanging="288"/>
      </w:pPr>
      <w:rPr>
        <w:rFonts w:ascii="Aptos" w:hAnsi="Aptos" w:hint="default"/>
        <w:color w:val="0049CD"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4F3356E"/>
    <w:multiLevelType w:val="multilevel"/>
    <w:tmpl w:val="04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78F4D1D"/>
    <w:multiLevelType w:val="multilevel"/>
    <w:tmpl w:val="04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870184A"/>
    <w:multiLevelType w:val="multilevel"/>
    <w:tmpl w:val="04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A71700F"/>
    <w:multiLevelType w:val="multilevel"/>
    <w:tmpl w:val="D24AE958"/>
    <w:styleLink w:val="CurrentList6"/>
    <w:lvl w:ilvl="0">
      <w:start w:val="1"/>
      <w:numFmt w:val="bullet"/>
      <w:lvlText w:val=""/>
      <w:lvlJc w:val="left"/>
      <w:pPr>
        <w:ind w:left="173" w:hanging="173"/>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C0C5A09"/>
    <w:multiLevelType w:val="multilevel"/>
    <w:tmpl w:val="6276DE1A"/>
    <w:styleLink w:val="CurrentList4"/>
    <w:lvl w:ilvl="0">
      <w:start w:val="1"/>
      <w:numFmt w:val="bullet"/>
      <w:lvlText w:val=""/>
      <w:lvlJc w:val="left"/>
      <w:pPr>
        <w:ind w:left="173" w:hanging="173"/>
      </w:pPr>
      <w:rPr>
        <w:rFonts w:ascii="Symbol" w:hAnsi="Symbol" w:hint="default"/>
        <w:color w:val="auto"/>
        <w:u w:color="FFFFFF" w:themeColor="background1"/>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D1220B9"/>
    <w:multiLevelType w:val="hybridMultilevel"/>
    <w:tmpl w:val="8076B50A"/>
    <w:lvl w:ilvl="0" w:tplc="99D025C6">
      <w:start w:val="1"/>
      <w:numFmt w:val="bullet"/>
      <w:pStyle w:val="ProjectSheet-Sidebar-BodyBullets"/>
      <w:lvlText w:val=""/>
      <w:lvlJc w:val="left"/>
      <w:pPr>
        <w:ind w:left="173" w:hanging="173"/>
      </w:pPr>
      <w:rPr>
        <w:rFonts w:ascii="Symbol" w:hAnsi="Symbol" w:hint="default"/>
        <w:color w:val="0049CD" w:themeColor="accent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E33186"/>
    <w:multiLevelType w:val="multilevel"/>
    <w:tmpl w:val="0409001D"/>
    <w:styleLink w:val="CurrentList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B201806"/>
    <w:multiLevelType w:val="multilevel"/>
    <w:tmpl w:val="ED0C7FC2"/>
    <w:styleLink w:val="CurrentList2"/>
    <w:lvl w:ilvl="0">
      <w:start w:val="1"/>
      <w:numFmt w:val="bullet"/>
      <w:lvlText w:val=""/>
      <w:lvlJc w:val="left"/>
      <w:pPr>
        <w:ind w:left="187" w:hanging="374"/>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24715DA"/>
    <w:multiLevelType w:val="multilevel"/>
    <w:tmpl w:val="4E44022E"/>
    <w:styleLink w:val="BMcDBulletList"/>
    <w:lvl w:ilvl="0">
      <w:start w:val="1"/>
      <w:numFmt w:val="bullet"/>
      <w:pStyle w:val="Bullets-Dot"/>
      <w:lvlText w:val=""/>
      <w:lvlJc w:val="left"/>
      <w:pPr>
        <w:ind w:left="360" w:hanging="259"/>
      </w:pPr>
      <w:rPr>
        <w:rFonts w:ascii="Symbol" w:hAnsi="Symbol" w:hint="default"/>
        <w:color w:val="0049CD" w:themeColor="accent2"/>
      </w:rPr>
    </w:lvl>
    <w:lvl w:ilvl="1">
      <w:start w:val="1"/>
      <w:numFmt w:val="bullet"/>
      <w:lvlText w:val="o"/>
      <w:lvlJc w:val="left"/>
      <w:pPr>
        <w:ind w:left="634" w:hanging="274"/>
      </w:pPr>
      <w:rPr>
        <w:rFonts w:ascii="Courier New" w:hAnsi="Courier New" w:hint="default"/>
        <w:color w:val="0049CD" w:themeColor="accent2"/>
      </w:rPr>
    </w:lvl>
    <w:lvl w:ilvl="2">
      <w:start w:val="1"/>
      <w:numFmt w:val="bullet"/>
      <w:lvlText w:val=""/>
      <w:lvlJc w:val="left"/>
      <w:pPr>
        <w:ind w:left="907" w:hanging="273"/>
      </w:pPr>
      <w:rPr>
        <w:rFonts w:ascii="Wingdings" w:hAnsi="Wingdings" w:hint="default"/>
        <w:color w:val="0049CD" w:themeColor="accent2"/>
      </w:rPr>
    </w:lvl>
    <w:lvl w:ilvl="3">
      <w:start w:val="1"/>
      <w:numFmt w:val="bullet"/>
      <w:lvlText w:val=""/>
      <w:lvlJc w:val="left"/>
      <w:pPr>
        <w:ind w:left="1181" w:hanging="288"/>
      </w:pPr>
      <w:rPr>
        <w:rFonts w:ascii="Symbol" w:hAnsi="Symbol" w:hint="default"/>
        <w:color w:val="0049CD" w:themeColor="accent2"/>
      </w:rPr>
    </w:lvl>
    <w:lvl w:ilvl="4">
      <w:start w:val="1"/>
      <w:numFmt w:val="bullet"/>
      <w:lvlText w:val="o"/>
      <w:lvlJc w:val="left"/>
      <w:pPr>
        <w:ind w:left="3600" w:hanging="360"/>
      </w:pPr>
      <w:rPr>
        <w:rFonts w:ascii="Courier New" w:hAnsi="Courier New" w:hint="default"/>
        <w:color w:val="0049CD" w:themeColor="accent2"/>
      </w:rPr>
    </w:lvl>
    <w:lvl w:ilvl="5">
      <w:start w:val="1"/>
      <w:numFmt w:val="bullet"/>
      <w:lvlText w:val=""/>
      <w:lvlJc w:val="left"/>
      <w:pPr>
        <w:ind w:left="4320" w:hanging="360"/>
      </w:pPr>
      <w:rPr>
        <w:rFonts w:ascii="Wingdings" w:hAnsi="Wingdings" w:hint="default"/>
        <w:color w:val="0049CD" w:themeColor="accent2"/>
      </w:rPr>
    </w:lvl>
    <w:lvl w:ilvl="6">
      <w:start w:val="1"/>
      <w:numFmt w:val="bullet"/>
      <w:lvlText w:val=""/>
      <w:lvlJc w:val="left"/>
      <w:pPr>
        <w:ind w:left="5040" w:hanging="360"/>
      </w:pPr>
      <w:rPr>
        <w:rFonts w:ascii="Symbol" w:hAnsi="Symbol" w:hint="default"/>
        <w:color w:val="0049CD" w:themeColor="accent2"/>
      </w:rPr>
    </w:lvl>
    <w:lvl w:ilvl="7">
      <w:start w:val="1"/>
      <w:numFmt w:val="bullet"/>
      <w:lvlText w:val="o"/>
      <w:lvlJc w:val="left"/>
      <w:pPr>
        <w:ind w:left="5760" w:hanging="360"/>
      </w:pPr>
      <w:rPr>
        <w:rFonts w:ascii="Courier New" w:hAnsi="Courier New" w:hint="default"/>
        <w:color w:val="0049CD" w:themeColor="accent2"/>
      </w:rPr>
    </w:lvl>
    <w:lvl w:ilvl="8">
      <w:start w:val="1"/>
      <w:numFmt w:val="bullet"/>
      <w:lvlText w:val=""/>
      <w:lvlJc w:val="left"/>
      <w:pPr>
        <w:ind w:left="6480" w:hanging="360"/>
      </w:pPr>
      <w:rPr>
        <w:rFonts w:ascii="Wingdings" w:hAnsi="Wingdings" w:hint="default"/>
        <w:color w:val="0049CD" w:themeColor="accent2"/>
      </w:rPr>
    </w:lvl>
  </w:abstractNum>
  <w:abstractNum w:abstractNumId="16" w15:restartNumberingAfterBreak="0">
    <w:nsid w:val="68AB4355"/>
    <w:multiLevelType w:val="hybridMultilevel"/>
    <w:tmpl w:val="0B203272"/>
    <w:lvl w:ilvl="0" w:tplc="CE0E85FE">
      <w:start w:val="1"/>
      <w:numFmt w:val="decimal"/>
      <w:pStyle w:val="ListNumber"/>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A3B1FF4"/>
    <w:multiLevelType w:val="hybridMultilevel"/>
    <w:tmpl w:val="E9BEB156"/>
    <w:lvl w:ilvl="0" w:tplc="A65C9638">
      <w:start w:val="1"/>
      <w:numFmt w:val="bullet"/>
      <w:pStyle w:val="Bullets-Arrow"/>
      <w:lvlText w:val="→"/>
      <w:lvlJc w:val="left"/>
      <w:pPr>
        <w:ind w:left="360" w:hanging="288"/>
      </w:pPr>
      <w:rPr>
        <w:rFonts w:ascii="Aptos" w:hAnsi="Aptos" w:hint="default"/>
        <w:color w:val="0049CD" w:themeColor="accent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754114A8"/>
    <w:multiLevelType w:val="multilevel"/>
    <w:tmpl w:val="88826BAC"/>
    <w:styleLink w:val="CurrentList3"/>
    <w:lvl w:ilvl="0">
      <w:start w:val="1"/>
      <w:numFmt w:val="bullet"/>
      <w:lvlText w:val=""/>
      <w:lvlJc w:val="left"/>
      <w:pPr>
        <w:ind w:left="173" w:hanging="173"/>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5BE42E0"/>
    <w:multiLevelType w:val="hybridMultilevel"/>
    <w:tmpl w:val="BDBC5F30"/>
    <w:lvl w:ilvl="0" w:tplc="FFFFFFF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683565C"/>
    <w:multiLevelType w:val="multilevel"/>
    <w:tmpl w:val="BE06698E"/>
    <w:styleLink w:val="CurrentList11"/>
    <w:lvl w:ilvl="0">
      <w:start w:val="1"/>
      <w:numFmt w:val="bullet"/>
      <w:lvlText w:val=""/>
      <w:lvlJc w:val="left"/>
      <w:pPr>
        <w:ind w:left="173" w:hanging="173"/>
      </w:pPr>
      <w:rPr>
        <w:rFonts w:ascii="Symbol" w:hAnsi="Symbol" w:hint="default"/>
        <w:color w:val="4D5E6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B751DCF"/>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1898548">
    <w:abstractNumId w:val="16"/>
  </w:num>
  <w:num w:numId="2" w16cid:durableId="514998615">
    <w:abstractNumId w:val="15"/>
  </w:num>
  <w:num w:numId="3" w16cid:durableId="1576821344">
    <w:abstractNumId w:val="14"/>
  </w:num>
  <w:num w:numId="4" w16cid:durableId="726031619">
    <w:abstractNumId w:val="18"/>
  </w:num>
  <w:num w:numId="5" w16cid:durableId="1631009365">
    <w:abstractNumId w:val="11"/>
  </w:num>
  <w:num w:numId="6" w16cid:durableId="2019427905">
    <w:abstractNumId w:val="9"/>
  </w:num>
  <w:num w:numId="7" w16cid:durableId="1018048927">
    <w:abstractNumId w:val="10"/>
  </w:num>
  <w:num w:numId="8" w16cid:durableId="1652443006">
    <w:abstractNumId w:val="2"/>
  </w:num>
  <w:num w:numId="9" w16cid:durableId="389426913">
    <w:abstractNumId w:val="12"/>
  </w:num>
  <w:num w:numId="10" w16cid:durableId="1807577853">
    <w:abstractNumId w:val="5"/>
  </w:num>
  <w:num w:numId="11" w16cid:durableId="1355885117">
    <w:abstractNumId w:val="8"/>
  </w:num>
  <w:num w:numId="12" w16cid:durableId="1029836458">
    <w:abstractNumId w:val="13"/>
  </w:num>
  <w:num w:numId="13" w16cid:durableId="1139684159">
    <w:abstractNumId w:val="4"/>
  </w:num>
  <w:num w:numId="14" w16cid:durableId="2088182359">
    <w:abstractNumId w:val="17"/>
  </w:num>
  <w:num w:numId="15" w16cid:durableId="1033922900">
    <w:abstractNumId w:val="20"/>
  </w:num>
  <w:num w:numId="16" w16cid:durableId="1205824896">
    <w:abstractNumId w:val="6"/>
  </w:num>
  <w:num w:numId="17" w16cid:durableId="1611929758">
    <w:abstractNumId w:val="3"/>
  </w:num>
  <w:num w:numId="18" w16cid:durableId="62917615">
    <w:abstractNumId w:val="21"/>
  </w:num>
  <w:num w:numId="19" w16cid:durableId="932933453">
    <w:abstractNumId w:val="7"/>
  </w:num>
  <w:num w:numId="20" w16cid:durableId="114837359">
    <w:abstractNumId w:val="1"/>
  </w:num>
  <w:num w:numId="21" w16cid:durableId="970289455">
    <w:abstractNumId w:val="19"/>
  </w:num>
  <w:num w:numId="22" w16cid:durableId="1693069530">
    <w:abstractNumId w:val="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eenlee, Matthew T.">
    <w15:presenceInfo w15:providerId="AD" w15:userId="S::mtgreenlee@burnsmcd.com::e9051f10-f7fd-4121-953d-408f33980928"/>
  </w15:person>
  <w15:person w15:author="Coup, Jonathan R">
    <w15:presenceInfo w15:providerId="AD" w15:userId="S::jrcoup@burnsmcd.com::37caf646-098f-4c2f-949e-d6feb3b0b8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LockTheme/>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LQwN7MwtzQyMDUyNrRU0lEKTi0uzszPAykwrAUAJqYO3ywAAAA="/>
  </w:docVars>
  <w:rsids>
    <w:rsidRoot w:val="00F35E13"/>
    <w:rsid w:val="0000009E"/>
    <w:rsid w:val="000012B9"/>
    <w:rsid w:val="00001EC4"/>
    <w:rsid w:val="0000256E"/>
    <w:rsid w:val="0000287B"/>
    <w:rsid w:val="00002AA2"/>
    <w:rsid w:val="00002ACF"/>
    <w:rsid w:val="00002F8E"/>
    <w:rsid w:val="000032C1"/>
    <w:rsid w:val="00003A4A"/>
    <w:rsid w:val="00003C30"/>
    <w:rsid w:val="00004806"/>
    <w:rsid w:val="00004A4A"/>
    <w:rsid w:val="00004A70"/>
    <w:rsid w:val="00005424"/>
    <w:rsid w:val="000065E3"/>
    <w:rsid w:val="00006712"/>
    <w:rsid w:val="00006B9C"/>
    <w:rsid w:val="00006E2A"/>
    <w:rsid w:val="00010666"/>
    <w:rsid w:val="00010BCB"/>
    <w:rsid w:val="00010D06"/>
    <w:rsid w:val="00011774"/>
    <w:rsid w:val="00011A88"/>
    <w:rsid w:val="000121C5"/>
    <w:rsid w:val="000129FE"/>
    <w:rsid w:val="00013358"/>
    <w:rsid w:val="00013AA0"/>
    <w:rsid w:val="00013D8B"/>
    <w:rsid w:val="00014381"/>
    <w:rsid w:val="0001453B"/>
    <w:rsid w:val="000149B8"/>
    <w:rsid w:val="00015766"/>
    <w:rsid w:val="000162B0"/>
    <w:rsid w:val="00016318"/>
    <w:rsid w:val="0001760A"/>
    <w:rsid w:val="000176D4"/>
    <w:rsid w:val="000177FE"/>
    <w:rsid w:val="00017A5E"/>
    <w:rsid w:val="00017D6A"/>
    <w:rsid w:val="00017E93"/>
    <w:rsid w:val="00017FA2"/>
    <w:rsid w:val="00020759"/>
    <w:rsid w:val="00020971"/>
    <w:rsid w:val="0002141D"/>
    <w:rsid w:val="000218BE"/>
    <w:rsid w:val="00021A9C"/>
    <w:rsid w:val="0002242C"/>
    <w:rsid w:val="000236C1"/>
    <w:rsid w:val="00024F31"/>
    <w:rsid w:val="00025558"/>
    <w:rsid w:val="000256C5"/>
    <w:rsid w:val="00025863"/>
    <w:rsid w:val="000265CD"/>
    <w:rsid w:val="00026DD2"/>
    <w:rsid w:val="000275F2"/>
    <w:rsid w:val="00027677"/>
    <w:rsid w:val="00030342"/>
    <w:rsid w:val="00031F8C"/>
    <w:rsid w:val="00032C16"/>
    <w:rsid w:val="0003306D"/>
    <w:rsid w:val="000334D3"/>
    <w:rsid w:val="00033BC4"/>
    <w:rsid w:val="0003593D"/>
    <w:rsid w:val="00035C1E"/>
    <w:rsid w:val="000362BD"/>
    <w:rsid w:val="0003636E"/>
    <w:rsid w:val="00037883"/>
    <w:rsid w:val="00037A57"/>
    <w:rsid w:val="00037BD9"/>
    <w:rsid w:val="0004025A"/>
    <w:rsid w:val="00040B8F"/>
    <w:rsid w:val="00041C49"/>
    <w:rsid w:val="000422E0"/>
    <w:rsid w:val="00042931"/>
    <w:rsid w:val="00043401"/>
    <w:rsid w:val="0004384D"/>
    <w:rsid w:val="0004387C"/>
    <w:rsid w:val="00044325"/>
    <w:rsid w:val="00044764"/>
    <w:rsid w:val="00044B81"/>
    <w:rsid w:val="00044CCF"/>
    <w:rsid w:val="0004507E"/>
    <w:rsid w:val="000451AC"/>
    <w:rsid w:val="000453D4"/>
    <w:rsid w:val="00046A48"/>
    <w:rsid w:val="000470D3"/>
    <w:rsid w:val="0004799A"/>
    <w:rsid w:val="00050FA6"/>
    <w:rsid w:val="000525BA"/>
    <w:rsid w:val="00052DC8"/>
    <w:rsid w:val="00052DD8"/>
    <w:rsid w:val="00055EE0"/>
    <w:rsid w:val="00056599"/>
    <w:rsid w:val="000566DA"/>
    <w:rsid w:val="00056966"/>
    <w:rsid w:val="00056DD9"/>
    <w:rsid w:val="00056EF2"/>
    <w:rsid w:val="00057124"/>
    <w:rsid w:val="00057886"/>
    <w:rsid w:val="000608E8"/>
    <w:rsid w:val="00060EF4"/>
    <w:rsid w:val="00060F98"/>
    <w:rsid w:val="00061453"/>
    <w:rsid w:val="0006225D"/>
    <w:rsid w:val="00062F34"/>
    <w:rsid w:val="00062F38"/>
    <w:rsid w:val="000640CA"/>
    <w:rsid w:val="00064A7A"/>
    <w:rsid w:val="00064FB0"/>
    <w:rsid w:val="00064FD4"/>
    <w:rsid w:val="000653BD"/>
    <w:rsid w:val="0006579F"/>
    <w:rsid w:val="00066273"/>
    <w:rsid w:val="00066405"/>
    <w:rsid w:val="00066711"/>
    <w:rsid w:val="000669AC"/>
    <w:rsid w:val="00066AD3"/>
    <w:rsid w:val="000673C3"/>
    <w:rsid w:val="000677BD"/>
    <w:rsid w:val="00067936"/>
    <w:rsid w:val="00067FB8"/>
    <w:rsid w:val="00070807"/>
    <w:rsid w:val="00071A6F"/>
    <w:rsid w:val="00071DB8"/>
    <w:rsid w:val="00071F1E"/>
    <w:rsid w:val="00072A5D"/>
    <w:rsid w:val="00072F2A"/>
    <w:rsid w:val="000738A1"/>
    <w:rsid w:val="00073995"/>
    <w:rsid w:val="00073B5D"/>
    <w:rsid w:val="00073BCF"/>
    <w:rsid w:val="00073D9A"/>
    <w:rsid w:val="00073F74"/>
    <w:rsid w:val="00074E40"/>
    <w:rsid w:val="00075819"/>
    <w:rsid w:val="000758EC"/>
    <w:rsid w:val="0007613F"/>
    <w:rsid w:val="0007666B"/>
    <w:rsid w:val="0007723D"/>
    <w:rsid w:val="00077961"/>
    <w:rsid w:val="00077E6F"/>
    <w:rsid w:val="000805C6"/>
    <w:rsid w:val="000808DB"/>
    <w:rsid w:val="000812A7"/>
    <w:rsid w:val="0008138B"/>
    <w:rsid w:val="00081CBD"/>
    <w:rsid w:val="00081E72"/>
    <w:rsid w:val="00082C52"/>
    <w:rsid w:val="000837DD"/>
    <w:rsid w:val="00083817"/>
    <w:rsid w:val="0008393C"/>
    <w:rsid w:val="000839CC"/>
    <w:rsid w:val="00083A17"/>
    <w:rsid w:val="00084504"/>
    <w:rsid w:val="00084512"/>
    <w:rsid w:val="0008524B"/>
    <w:rsid w:val="000860C5"/>
    <w:rsid w:val="000869BE"/>
    <w:rsid w:val="00086ABF"/>
    <w:rsid w:val="00087646"/>
    <w:rsid w:val="00090134"/>
    <w:rsid w:val="00091A19"/>
    <w:rsid w:val="0009257B"/>
    <w:rsid w:val="00092792"/>
    <w:rsid w:val="00092CAE"/>
    <w:rsid w:val="00092CFE"/>
    <w:rsid w:val="00093231"/>
    <w:rsid w:val="00093FD7"/>
    <w:rsid w:val="0009505C"/>
    <w:rsid w:val="000950BC"/>
    <w:rsid w:val="00095422"/>
    <w:rsid w:val="00095539"/>
    <w:rsid w:val="0009569D"/>
    <w:rsid w:val="0009588F"/>
    <w:rsid w:val="00096229"/>
    <w:rsid w:val="000964EB"/>
    <w:rsid w:val="00096CE6"/>
    <w:rsid w:val="0009785B"/>
    <w:rsid w:val="000A0CBB"/>
    <w:rsid w:val="000A0E2B"/>
    <w:rsid w:val="000A157F"/>
    <w:rsid w:val="000A18F6"/>
    <w:rsid w:val="000A1F04"/>
    <w:rsid w:val="000A2FAA"/>
    <w:rsid w:val="000A33CE"/>
    <w:rsid w:val="000A4A04"/>
    <w:rsid w:val="000A4E1A"/>
    <w:rsid w:val="000A5457"/>
    <w:rsid w:val="000A56E2"/>
    <w:rsid w:val="000A57C0"/>
    <w:rsid w:val="000A582F"/>
    <w:rsid w:val="000A794B"/>
    <w:rsid w:val="000A7DB7"/>
    <w:rsid w:val="000A7FF2"/>
    <w:rsid w:val="000B090B"/>
    <w:rsid w:val="000B0DDA"/>
    <w:rsid w:val="000B1430"/>
    <w:rsid w:val="000B179A"/>
    <w:rsid w:val="000B204A"/>
    <w:rsid w:val="000B3660"/>
    <w:rsid w:val="000B3722"/>
    <w:rsid w:val="000B409A"/>
    <w:rsid w:val="000B4307"/>
    <w:rsid w:val="000B44DB"/>
    <w:rsid w:val="000B4A32"/>
    <w:rsid w:val="000B5245"/>
    <w:rsid w:val="000B5291"/>
    <w:rsid w:val="000B57CE"/>
    <w:rsid w:val="000B57E0"/>
    <w:rsid w:val="000B6511"/>
    <w:rsid w:val="000B692D"/>
    <w:rsid w:val="000B6AD1"/>
    <w:rsid w:val="000B6F06"/>
    <w:rsid w:val="000B75A7"/>
    <w:rsid w:val="000B7F3E"/>
    <w:rsid w:val="000C03EF"/>
    <w:rsid w:val="000C0780"/>
    <w:rsid w:val="000C08C9"/>
    <w:rsid w:val="000C1095"/>
    <w:rsid w:val="000C1B6D"/>
    <w:rsid w:val="000C1DFF"/>
    <w:rsid w:val="000C25C1"/>
    <w:rsid w:val="000C2A37"/>
    <w:rsid w:val="000C3063"/>
    <w:rsid w:val="000C35BB"/>
    <w:rsid w:val="000C36C9"/>
    <w:rsid w:val="000C488F"/>
    <w:rsid w:val="000C5B7F"/>
    <w:rsid w:val="000C5C05"/>
    <w:rsid w:val="000C5DA0"/>
    <w:rsid w:val="000C6562"/>
    <w:rsid w:val="000C66B4"/>
    <w:rsid w:val="000C789A"/>
    <w:rsid w:val="000C78B7"/>
    <w:rsid w:val="000C7A55"/>
    <w:rsid w:val="000D039B"/>
    <w:rsid w:val="000D0BDC"/>
    <w:rsid w:val="000D123E"/>
    <w:rsid w:val="000D196B"/>
    <w:rsid w:val="000D2E89"/>
    <w:rsid w:val="000D34D8"/>
    <w:rsid w:val="000D3A6F"/>
    <w:rsid w:val="000D48E7"/>
    <w:rsid w:val="000D4CB1"/>
    <w:rsid w:val="000D4FC8"/>
    <w:rsid w:val="000D5218"/>
    <w:rsid w:val="000D58E8"/>
    <w:rsid w:val="000D6801"/>
    <w:rsid w:val="000D68C4"/>
    <w:rsid w:val="000D707C"/>
    <w:rsid w:val="000D7F2A"/>
    <w:rsid w:val="000E0138"/>
    <w:rsid w:val="000E02D2"/>
    <w:rsid w:val="000E03D4"/>
    <w:rsid w:val="000E05A3"/>
    <w:rsid w:val="000E0B10"/>
    <w:rsid w:val="000E10CD"/>
    <w:rsid w:val="000E2190"/>
    <w:rsid w:val="000E2D74"/>
    <w:rsid w:val="000E30A6"/>
    <w:rsid w:val="000E3673"/>
    <w:rsid w:val="000E4031"/>
    <w:rsid w:val="000E4077"/>
    <w:rsid w:val="000E412E"/>
    <w:rsid w:val="000E4397"/>
    <w:rsid w:val="000E4593"/>
    <w:rsid w:val="000E4638"/>
    <w:rsid w:val="000E5F19"/>
    <w:rsid w:val="000E62FF"/>
    <w:rsid w:val="000E6691"/>
    <w:rsid w:val="000E6F9D"/>
    <w:rsid w:val="000E7092"/>
    <w:rsid w:val="000E74D7"/>
    <w:rsid w:val="000E7522"/>
    <w:rsid w:val="000E7612"/>
    <w:rsid w:val="000E77CF"/>
    <w:rsid w:val="000F1679"/>
    <w:rsid w:val="000F179E"/>
    <w:rsid w:val="000F1861"/>
    <w:rsid w:val="000F2CE8"/>
    <w:rsid w:val="000F2F4C"/>
    <w:rsid w:val="000F33CC"/>
    <w:rsid w:val="000F3AF5"/>
    <w:rsid w:val="000F4410"/>
    <w:rsid w:val="000F472F"/>
    <w:rsid w:val="000F47BD"/>
    <w:rsid w:val="000F5DC5"/>
    <w:rsid w:val="000F73D8"/>
    <w:rsid w:val="000F75E3"/>
    <w:rsid w:val="000F774C"/>
    <w:rsid w:val="0010013B"/>
    <w:rsid w:val="0010087E"/>
    <w:rsid w:val="001009B7"/>
    <w:rsid w:val="00100A5B"/>
    <w:rsid w:val="00100C03"/>
    <w:rsid w:val="00100F54"/>
    <w:rsid w:val="001014A6"/>
    <w:rsid w:val="0010159A"/>
    <w:rsid w:val="00101B4A"/>
    <w:rsid w:val="00101B84"/>
    <w:rsid w:val="00101C85"/>
    <w:rsid w:val="00102118"/>
    <w:rsid w:val="00102952"/>
    <w:rsid w:val="00102E1E"/>
    <w:rsid w:val="00103F49"/>
    <w:rsid w:val="00105C90"/>
    <w:rsid w:val="00105CC5"/>
    <w:rsid w:val="00106174"/>
    <w:rsid w:val="00106740"/>
    <w:rsid w:val="00107F64"/>
    <w:rsid w:val="00110D39"/>
    <w:rsid w:val="00110E3A"/>
    <w:rsid w:val="00110F2D"/>
    <w:rsid w:val="001112A8"/>
    <w:rsid w:val="00111648"/>
    <w:rsid w:val="00111751"/>
    <w:rsid w:val="00111965"/>
    <w:rsid w:val="0011226B"/>
    <w:rsid w:val="001134A5"/>
    <w:rsid w:val="0011361F"/>
    <w:rsid w:val="00114044"/>
    <w:rsid w:val="001141C6"/>
    <w:rsid w:val="0011455F"/>
    <w:rsid w:val="0011566F"/>
    <w:rsid w:val="00115CFB"/>
    <w:rsid w:val="00115D7F"/>
    <w:rsid w:val="00115DD7"/>
    <w:rsid w:val="0011627F"/>
    <w:rsid w:val="00116BA1"/>
    <w:rsid w:val="00117C2A"/>
    <w:rsid w:val="00117FC6"/>
    <w:rsid w:val="00120D25"/>
    <w:rsid w:val="00121328"/>
    <w:rsid w:val="0012136F"/>
    <w:rsid w:val="0012156B"/>
    <w:rsid w:val="001216EC"/>
    <w:rsid w:val="001218A0"/>
    <w:rsid w:val="001219D2"/>
    <w:rsid w:val="00122027"/>
    <w:rsid w:val="0012202C"/>
    <w:rsid w:val="001221F6"/>
    <w:rsid w:val="001222C7"/>
    <w:rsid w:val="00122496"/>
    <w:rsid w:val="001224B4"/>
    <w:rsid w:val="00122671"/>
    <w:rsid w:val="00122A6F"/>
    <w:rsid w:val="00122B98"/>
    <w:rsid w:val="00122D81"/>
    <w:rsid w:val="00123C02"/>
    <w:rsid w:val="00123E37"/>
    <w:rsid w:val="00124070"/>
    <w:rsid w:val="00125ECF"/>
    <w:rsid w:val="0012654C"/>
    <w:rsid w:val="00126A7D"/>
    <w:rsid w:val="001270B3"/>
    <w:rsid w:val="00127631"/>
    <w:rsid w:val="00127D1A"/>
    <w:rsid w:val="001303B0"/>
    <w:rsid w:val="00130477"/>
    <w:rsid w:val="00130653"/>
    <w:rsid w:val="00130A06"/>
    <w:rsid w:val="00130ED9"/>
    <w:rsid w:val="001312AE"/>
    <w:rsid w:val="00131782"/>
    <w:rsid w:val="001323B6"/>
    <w:rsid w:val="00133457"/>
    <w:rsid w:val="00133593"/>
    <w:rsid w:val="00133E2F"/>
    <w:rsid w:val="0013491D"/>
    <w:rsid w:val="00134C13"/>
    <w:rsid w:val="00134EEC"/>
    <w:rsid w:val="00135E21"/>
    <w:rsid w:val="0013615C"/>
    <w:rsid w:val="0013654F"/>
    <w:rsid w:val="00136719"/>
    <w:rsid w:val="00136E6D"/>
    <w:rsid w:val="00137035"/>
    <w:rsid w:val="0014078A"/>
    <w:rsid w:val="00140CDE"/>
    <w:rsid w:val="00140E15"/>
    <w:rsid w:val="00141336"/>
    <w:rsid w:val="0014185D"/>
    <w:rsid w:val="00141CF7"/>
    <w:rsid w:val="00141E13"/>
    <w:rsid w:val="00141E65"/>
    <w:rsid w:val="0014276A"/>
    <w:rsid w:val="00142828"/>
    <w:rsid w:val="00142EDC"/>
    <w:rsid w:val="0014322E"/>
    <w:rsid w:val="0014356B"/>
    <w:rsid w:val="00143B11"/>
    <w:rsid w:val="00144774"/>
    <w:rsid w:val="001449EA"/>
    <w:rsid w:val="00146117"/>
    <w:rsid w:val="00146179"/>
    <w:rsid w:val="00147D31"/>
    <w:rsid w:val="00147DEC"/>
    <w:rsid w:val="00147DF3"/>
    <w:rsid w:val="00150649"/>
    <w:rsid w:val="001507FA"/>
    <w:rsid w:val="00150CD4"/>
    <w:rsid w:val="001512E9"/>
    <w:rsid w:val="00151E7C"/>
    <w:rsid w:val="001523DC"/>
    <w:rsid w:val="00152DF4"/>
    <w:rsid w:val="001534C1"/>
    <w:rsid w:val="00153555"/>
    <w:rsid w:val="00153F5B"/>
    <w:rsid w:val="001551C2"/>
    <w:rsid w:val="00155535"/>
    <w:rsid w:val="00155BC3"/>
    <w:rsid w:val="00155D87"/>
    <w:rsid w:val="00155FA0"/>
    <w:rsid w:val="00156C12"/>
    <w:rsid w:val="00156CB3"/>
    <w:rsid w:val="00156D64"/>
    <w:rsid w:val="001578CD"/>
    <w:rsid w:val="00160E52"/>
    <w:rsid w:val="001619E6"/>
    <w:rsid w:val="00161AD3"/>
    <w:rsid w:val="00162A0C"/>
    <w:rsid w:val="00163A6C"/>
    <w:rsid w:val="001649A3"/>
    <w:rsid w:val="00165092"/>
    <w:rsid w:val="001657F7"/>
    <w:rsid w:val="001659C6"/>
    <w:rsid w:val="00166F63"/>
    <w:rsid w:val="00170100"/>
    <w:rsid w:val="001703CB"/>
    <w:rsid w:val="0017186E"/>
    <w:rsid w:val="00171AE5"/>
    <w:rsid w:val="00171C97"/>
    <w:rsid w:val="001724A7"/>
    <w:rsid w:val="001724F5"/>
    <w:rsid w:val="00172662"/>
    <w:rsid w:val="00172EDF"/>
    <w:rsid w:val="00173292"/>
    <w:rsid w:val="00173430"/>
    <w:rsid w:val="001737DA"/>
    <w:rsid w:val="001737E3"/>
    <w:rsid w:val="00173BB6"/>
    <w:rsid w:val="001749DF"/>
    <w:rsid w:val="00175889"/>
    <w:rsid w:val="00175AF0"/>
    <w:rsid w:val="00175BB2"/>
    <w:rsid w:val="00175C7D"/>
    <w:rsid w:val="001762FB"/>
    <w:rsid w:val="00176588"/>
    <w:rsid w:val="00176F6B"/>
    <w:rsid w:val="0017715B"/>
    <w:rsid w:val="00177510"/>
    <w:rsid w:val="00180195"/>
    <w:rsid w:val="0018041C"/>
    <w:rsid w:val="0018158B"/>
    <w:rsid w:val="00181D1B"/>
    <w:rsid w:val="00181F9F"/>
    <w:rsid w:val="00183CA1"/>
    <w:rsid w:val="0018414A"/>
    <w:rsid w:val="001847EF"/>
    <w:rsid w:val="0018602F"/>
    <w:rsid w:val="00187A26"/>
    <w:rsid w:val="00187B06"/>
    <w:rsid w:val="001904C8"/>
    <w:rsid w:val="001915B3"/>
    <w:rsid w:val="001916B7"/>
    <w:rsid w:val="00191B99"/>
    <w:rsid w:val="001922FF"/>
    <w:rsid w:val="00192619"/>
    <w:rsid w:val="00193066"/>
    <w:rsid w:val="001934A6"/>
    <w:rsid w:val="00194C02"/>
    <w:rsid w:val="00195E30"/>
    <w:rsid w:val="0019675C"/>
    <w:rsid w:val="001967DB"/>
    <w:rsid w:val="001967E7"/>
    <w:rsid w:val="0019690B"/>
    <w:rsid w:val="00196E60"/>
    <w:rsid w:val="00196FAB"/>
    <w:rsid w:val="00197381"/>
    <w:rsid w:val="00197788"/>
    <w:rsid w:val="00197BAE"/>
    <w:rsid w:val="001A00B6"/>
    <w:rsid w:val="001A04BD"/>
    <w:rsid w:val="001A06C6"/>
    <w:rsid w:val="001A09DC"/>
    <w:rsid w:val="001A0DE3"/>
    <w:rsid w:val="001A1230"/>
    <w:rsid w:val="001A21AD"/>
    <w:rsid w:val="001A23D7"/>
    <w:rsid w:val="001A2D06"/>
    <w:rsid w:val="001A323E"/>
    <w:rsid w:val="001A3D8D"/>
    <w:rsid w:val="001A4946"/>
    <w:rsid w:val="001A5165"/>
    <w:rsid w:val="001A5511"/>
    <w:rsid w:val="001A5D75"/>
    <w:rsid w:val="001A5E17"/>
    <w:rsid w:val="001A62A3"/>
    <w:rsid w:val="001A672F"/>
    <w:rsid w:val="001A6A56"/>
    <w:rsid w:val="001A6CB1"/>
    <w:rsid w:val="001A6F50"/>
    <w:rsid w:val="001B09F0"/>
    <w:rsid w:val="001B1385"/>
    <w:rsid w:val="001B1B24"/>
    <w:rsid w:val="001B2107"/>
    <w:rsid w:val="001B2532"/>
    <w:rsid w:val="001B2773"/>
    <w:rsid w:val="001B3F5E"/>
    <w:rsid w:val="001B4D70"/>
    <w:rsid w:val="001B58B0"/>
    <w:rsid w:val="001B5CE2"/>
    <w:rsid w:val="001B66D3"/>
    <w:rsid w:val="001B6BF3"/>
    <w:rsid w:val="001B6E8A"/>
    <w:rsid w:val="001B785D"/>
    <w:rsid w:val="001B7936"/>
    <w:rsid w:val="001C02F4"/>
    <w:rsid w:val="001C0B7E"/>
    <w:rsid w:val="001C0BB1"/>
    <w:rsid w:val="001C0C9A"/>
    <w:rsid w:val="001C121E"/>
    <w:rsid w:val="001C16B9"/>
    <w:rsid w:val="001C2113"/>
    <w:rsid w:val="001C273C"/>
    <w:rsid w:val="001C30F8"/>
    <w:rsid w:val="001C40FA"/>
    <w:rsid w:val="001C4BC5"/>
    <w:rsid w:val="001C513F"/>
    <w:rsid w:val="001C5EE5"/>
    <w:rsid w:val="001C5FF5"/>
    <w:rsid w:val="001C61C9"/>
    <w:rsid w:val="001C631C"/>
    <w:rsid w:val="001C6716"/>
    <w:rsid w:val="001C71ED"/>
    <w:rsid w:val="001C74DF"/>
    <w:rsid w:val="001D044A"/>
    <w:rsid w:val="001D0CB4"/>
    <w:rsid w:val="001D0F30"/>
    <w:rsid w:val="001D1FE2"/>
    <w:rsid w:val="001D255E"/>
    <w:rsid w:val="001D28DA"/>
    <w:rsid w:val="001D2C4E"/>
    <w:rsid w:val="001D3170"/>
    <w:rsid w:val="001D439A"/>
    <w:rsid w:val="001D4AA5"/>
    <w:rsid w:val="001D4DF3"/>
    <w:rsid w:val="001D5E30"/>
    <w:rsid w:val="001D5EC8"/>
    <w:rsid w:val="001D65ED"/>
    <w:rsid w:val="001D669E"/>
    <w:rsid w:val="001D6B1A"/>
    <w:rsid w:val="001D7307"/>
    <w:rsid w:val="001D7D44"/>
    <w:rsid w:val="001D7FE6"/>
    <w:rsid w:val="001E150D"/>
    <w:rsid w:val="001E1CDC"/>
    <w:rsid w:val="001E1CE4"/>
    <w:rsid w:val="001E1D90"/>
    <w:rsid w:val="001E203B"/>
    <w:rsid w:val="001E2205"/>
    <w:rsid w:val="001E23AA"/>
    <w:rsid w:val="001E35C2"/>
    <w:rsid w:val="001E386D"/>
    <w:rsid w:val="001E3B3C"/>
    <w:rsid w:val="001E5228"/>
    <w:rsid w:val="001E64B4"/>
    <w:rsid w:val="001E6CB7"/>
    <w:rsid w:val="001E6CC5"/>
    <w:rsid w:val="001E7C99"/>
    <w:rsid w:val="001F05BB"/>
    <w:rsid w:val="001F0E1C"/>
    <w:rsid w:val="001F0FD3"/>
    <w:rsid w:val="001F10AD"/>
    <w:rsid w:val="001F12E9"/>
    <w:rsid w:val="001F166D"/>
    <w:rsid w:val="001F1A77"/>
    <w:rsid w:val="001F1C65"/>
    <w:rsid w:val="001F22A1"/>
    <w:rsid w:val="001F26EF"/>
    <w:rsid w:val="001F2B62"/>
    <w:rsid w:val="001F2FD9"/>
    <w:rsid w:val="001F3DEA"/>
    <w:rsid w:val="001F4766"/>
    <w:rsid w:val="001F5580"/>
    <w:rsid w:val="001F5684"/>
    <w:rsid w:val="001F5C1C"/>
    <w:rsid w:val="001F6230"/>
    <w:rsid w:val="001F6800"/>
    <w:rsid w:val="001F7BDF"/>
    <w:rsid w:val="001F7D32"/>
    <w:rsid w:val="00200220"/>
    <w:rsid w:val="0020036A"/>
    <w:rsid w:val="0020075E"/>
    <w:rsid w:val="00200B42"/>
    <w:rsid w:val="00200B6A"/>
    <w:rsid w:val="00201357"/>
    <w:rsid w:val="0020152C"/>
    <w:rsid w:val="00201603"/>
    <w:rsid w:val="00201706"/>
    <w:rsid w:val="00201835"/>
    <w:rsid w:val="00201D80"/>
    <w:rsid w:val="00202823"/>
    <w:rsid w:val="0020287E"/>
    <w:rsid w:val="00202EFE"/>
    <w:rsid w:val="002032C0"/>
    <w:rsid w:val="00203436"/>
    <w:rsid w:val="00203C2B"/>
    <w:rsid w:val="00203E73"/>
    <w:rsid w:val="0020415A"/>
    <w:rsid w:val="002045DA"/>
    <w:rsid w:val="00204A23"/>
    <w:rsid w:val="00204B5D"/>
    <w:rsid w:val="002053A5"/>
    <w:rsid w:val="00205AF1"/>
    <w:rsid w:val="00205E3B"/>
    <w:rsid w:val="00205F97"/>
    <w:rsid w:val="0020661F"/>
    <w:rsid w:val="002067B5"/>
    <w:rsid w:val="00206AEF"/>
    <w:rsid w:val="0020700F"/>
    <w:rsid w:val="00207AF4"/>
    <w:rsid w:val="00207EBC"/>
    <w:rsid w:val="002100FC"/>
    <w:rsid w:val="0021015D"/>
    <w:rsid w:val="00211303"/>
    <w:rsid w:val="0021177C"/>
    <w:rsid w:val="00211C13"/>
    <w:rsid w:val="00211D98"/>
    <w:rsid w:val="0021239F"/>
    <w:rsid w:val="00212AA2"/>
    <w:rsid w:val="00213D2D"/>
    <w:rsid w:val="0021431F"/>
    <w:rsid w:val="00214DED"/>
    <w:rsid w:val="00214EE8"/>
    <w:rsid w:val="00214FFC"/>
    <w:rsid w:val="00215010"/>
    <w:rsid w:val="002151B2"/>
    <w:rsid w:val="0022058F"/>
    <w:rsid w:val="00220928"/>
    <w:rsid w:val="00220AAB"/>
    <w:rsid w:val="00220DCE"/>
    <w:rsid w:val="00220F7E"/>
    <w:rsid w:val="00221142"/>
    <w:rsid w:val="002211C3"/>
    <w:rsid w:val="002219A0"/>
    <w:rsid w:val="00221C96"/>
    <w:rsid w:val="002224F0"/>
    <w:rsid w:val="0022254C"/>
    <w:rsid w:val="00223535"/>
    <w:rsid w:val="0022385F"/>
    <w:rsid w:val="00223A60"/>
    <w:rsid w:val="00223AFB"/>
    <w:rsid w:val="002243B3"/>
    <w:rsid w:val="002248EE"/>
    <w:rsid w:val="00225C39"/>
    <w:rsid w:val="00226150"/>
    <w:rsid w:val="0022648A"/>
    <w:rsid w:val="00226CFD"/>
    <w:rsid w:val="002270E2"/>
    <w:rsid w:val="002277AE"/>
    <w:rsid w:val="002303B8"/>
    <w:rsid w:val="002307C1"/>
    <w:rsid w:val="00230EFA"/>
    <w:rsid w:val="0023178D"/>
    <w:rsid w:val="00231E3F"/>
    <w:rsid w:val="00232549"/>
    <w:rsid w:val="00232FC8"/>
    <w:rsid w:val="002337ED"/>
    <w:rsid w:val="00233C7D"/>
    <w:rsid w:val="002346B0"/>
    <w:rsid w:val="0023471C"/>
    <w:rsid w:val="00235A43"/>
    <w:rsid w:val="00235F58"/>
    <w:rsid w:val="00236018"/>
    <w:rsid w:val="002368A0"/>
    <w:rsid w:val="00236915"/>
    <w:rsid w:val="00236AAB"/>
    <w:rsid w:val="0023737D"/>
    <w:rsid w:val="00237834"/>
    <w:rsid w:val="002378CC"/>
    <w:rsid w:val="00237FA7"/>
    <w:rsid w:val="002400FA"/>
    <w:rsid w:val="00240102"/>
    <w:rsid w:val="002404B0"/>
    <w:rsid w:val="00240574"/>
    <w:rsid w:val="002406B4"/>
    <w:rsid w:val="00240E9D"/>
    <w:rsid w:val="0024154D"/>
    <w:rsid w:val="002418A2"/>
    <w:rsid w:val="00241F95"/>
    <w:rsid w:val="00242237"/>
    <w:rsid w:val="002425BE"/>
    <w:rsid w:val="00242B40"/>
    <w:rsid w:val="0024304B"/>
    <w:rsid w:val="00243919"/>
    <w:rsid w:val="00243AC7"/>
    <w:rsid w:val="00243F7B"/>
    <w:rsid w:val="00244BB9"/>
    <w:rsid w:val="0024696B"/>
    <w:rsid w:val="00247018"/>
    <w:rsid w:val="00247328"/>
    <w:rsid w:val="0024765B"/>
    <w:rsid w:val="0025038A"/>
    <w:rsid w:val="0025049D"/>
    <w:rsid w:val="00251447"/>
    <w:rsid w:val="00251CE8"/>
    <w:rsid w:val="002527A6"/>
    <w:rsid w:val="00253340"/>
    <w:rsid w:val="00253729"/>
    <w:rsid w:val="00253C06"/>
    <w:rsid w:val="002548C7"/>
    <w:rsid w:val="0025497C"/>
    <w:rsid w:val="00255CE8"/>
    <w:rsid w:val="00255E95"/>
    <w:rsid w:val="00257880"/>
    <w:rsid w:val="00257D15"/>
    <w:rsid w:val="00260280"/>
    <w:rsid w:val="00260D3C"/>
    <w:rsid w:val="00261180"/>
    <w:rsid w:val="00261D52"/>
    <w:rsid w:val="0026241C"/>
    <w:rsid w:val="0026261A"/>
    <w:rsid w:val="00262E45"/>
    <w:rsid w:val="00263242"/>
    <w:rsid w:val="00264856"/>
    <w:rsid w:val="0026505C"/>
    <w:rsid w:val="00266406"/>
    <w:rsid w:val="0026653A"/>
    <w:rsid w:val="0026653F"/>
    <w:rsid w:val="002674C8"/>
    <w:rsid w:val="00267699"/>
    <w:rsid w:val="00267AC3"/>
    <w:rsid w:val="00267E8B"/>
    <w:rsid w:val="00270065"/>
    <w:rsid w:val="002701CA"/>
    <w:rsid w:val="00270649"/>
    <w:rsid w:val="00271741"/>
    <w:rsid w:val="00272A7B"/>
    <w:rsid w:val="00272F89"/>
    <w:rsid w:val="002733EF"/>
    <w:rsid w:val="00273895"/>
    <w:rsid w:val="002738CB"/>
    <w:rsid w:val="0027392E"/>
    <w:rsid w:val="00273AA0"/>
    <w:rsid w:val="00276089"/>
    <w:rsid w:val="00276C1C"/>
    <w:rsid w:val="002772E4"/>
    <w:rsid w:val="00277E9B"/>
    <w:rsid w:val="00280079"/>
    <w:rsid w:val="00280280"/>
    <w:rsid w:val="002803F7"/>
    <w:rsid w:val="00280FF5"/>
    <w:rsid w:val="002812F4"/>
    <w:rsid w:val="002814F7"/>
    <w:rsid w:val="00281CE2"/>
    <w:rsid w:val="00283446"/>
    <w:rsid w:val="002840F6"/>
    <w:rsid w:val="0028441E"/>
    <w:rsid w:val="00284E7E"/>
    <w:rsid w:val="00285C1B"/>
    <w:rsid w:val="00286682"/>
    <w:rsid w:val="002868E6"/>
    <w:rsid w:val="002868EC"/>
    <w:rsid w:val="00286C73"/>
    <w:rsid w:val="00287000"/>
    <w:rsid w:val="00287249"/>
    <w:rsid w:val="00290D0D"/>
    <w:rsid w:val="00291C18"/>
    <w:rsid w:val="002924A5"/>
    <w:rsid w:val="00292503"/>
    <w:rsid w:val="00292D41"/>
    <w:rsid w:val="002930E0"/>
    <w:rsid w:val="0029345B"/>
    <w:rsid w:val="00293E35"/>
    <w:rsid w:val="002940B3"/>
    <w:rsid w:val="00294D35"/>
    <w:rsid w:val="00295146"/>
    <w:rsid w:val="002951AB"/>
    <w:rsid w:val="0029608A"/>
    <w:rsid w:val="0029629B"/>
    <w:rsid w:val="0029677F"/>
    <w:rsid w:val="00296BE5"/>
    <w:rsid w:val="002A099B"/>
    <w:rsid w:val="002A1279"/>
    <w:rsid w:val="002A2995"/>
    <w:rsid w:val="002A2BB6"/>
    <w:rsid w:val="002A2BCC"/>
    <w:rsid w:val="002A335C"/>
    <w:rsid w:val="002A372F"/>
    <w:rsid w:val="002A4165"/>
    <w:rsid w:val="002A4324"/>
    <w:rsid w:val="002A43B7"/>
    <w:rsid w:val="002A4535"/>
    <w:rsid w:val="002A4FB6"/>
    <w:rsid w:val="002A5896"/>
    <w:rsid w:val="002A61CC"/>
    <w:rsid w:val="002A6252"/>
    <w:rsid w:val="002A63A1"/>
    <w:rsid w:val="002A6B9E"/>
    <w:rsid w:val="002B0474"/>
    <w:rsid w:val="002B05A3"/>
    <w:rsid w:val="002B0EFA"/>
    <w:rsid w:val="002B12A7"/>
    <w:rsid w:val="002B16E3"/>
    <w:rsid w:val="002B19E1"/>
    <w:rsid w:val="002B1ED8"/>
    <w:rsid w:val="002B2627"/>
    <w:rsid w:val="002B2712"/>
    <w:rsid w:val="002B2C46"/>
    <w:rsid w:val="002B3508"/>
    <w:rsid w:val="002B4B11"/>
    <w:rsid w:val="002B57E0"/>
    <w:rsid w:val="002B5F7B"/>
    <w:rsid w:val="002B64D7"/>
    <w:rsid w:val="002B65D0"/>
    <w:rsid w:val="002B6B12"/>
    <w:rsid w:val="002B6C61"/>
    <w:rsid w:val="002B6D98"/>
    <w:rsid w:val="002B7599"/>
    <w:rsid w:val="002B7BF1"/>
    <w:rsid w:val="002B7EAE"/>
    <w:rsid w:val="002C0A6D"/>
    <w:rsid w:val="002C1831"/>
    <w:rsid w:val="002C2212"/>
    <w:rsid w:val="002C269F"/>
    <w:rsid w:val="002C2A65"/>
    <w:rsid w:val="002C35CE"/>
    <w:rsid w:val="002C439C"/>
    <w:rsid w:val="002C4A00"/>
    <w:rsid w:val="002C4A5A"/>
    <w:rsid w:val="002C4C29"/>
    <w:rsid w:val="002C541F"/>
    <w:rsid w:val="002C55DF"/>
    <w:rsid w:val="002C573E"/>
    <w:rsid w:val="002C694C"/>
    <w:rsid w:val="002C69CD"/>
    <w:rsid w:val="002C7DA6"/>
    <w:rsid w:val="002D005C"/>
    <w:rsid w:val="002D0171"/>
    <w:rsid w:val="002D0821"/>
    <w:rsid w:val="002D103B"/>
    <w:rsid w:val="002D2542"/>
    <w:rsid w:val="002D26FD"/>
    <w:rsid w:val="002D2979"/>
    <w:rsid w:val="002D2A6E"/>
    <w:rsid w:val="002D2D7E"/>
    <w:rsid w:val="002D31EB"/>
    <w:rsid w:val="002D33B4"/>
    <w:rsid w:val="002D4349"/>
    <w:rsid w:val="002D5BFE"/>
    <w:rsid w:val="002D5F05"/>
    <w:rsid w:val="002D618E"/>
    <w:rsid w:val="002D6272"/>
    <w:rsid w:val="002D656B"/>
    <w:rsid w:val="002D6824"/>
    <w:rsid w:val="002D6C6E"/>
    <w:rsid w:val="002E01A2"/>
    <w:rsid w:val="002E0557"/>
    <w:rsid w:val="002E0A47"/>
    <w:rsid w:val="002E0C02"/>
    <w:rsid w:val="002E212D"/>
    <w:rsid w:val="002E2137"/>
    <w:rsid w:val="002E244E"/>
    <w:rsid w:val="002E254A"/>
    <w:rsid w:val="002E26C0"/>
    <w:rsid w:val="002E2B49"/>
    <w:rsid w:val="002E3332"/>
    <w:rsid w:val="002E358C"/>
    <w:rsid w:val="002E387D"/>
    <w:rsid w:val="002E3C53"/>
    <w:rsid w:val="002E3E71"/>
    <w:rsid w:val="002E49FA"/>
    <w:rsid w:val="002E5824"/>
    <w:rsid w:val="002E5BAA"/>
    <w:rsid w:val="002E5C89"/>
    <w:rsid w:val="002E633F"/>
    <w:rsid w:val="002E641A"/>
    <w:rsid w:val="002E6650"/>
    <w:rsid w:val="002E6AF8"/>
    <w:rsid w:val="002E7885"/>
    <w:rsid w:val="002F064F"/>
    <w:rsid w:val="002F0A16"/>
    <w:rsid w:val="002F1326"/>
    <w:rsid w:val="002F17AB"/>
    <w:rsid w:val="002F1B72"/>
    <w:rsid w:val="002F23E8"/>
    <w:rsid w:val="002F2B79"/>
    <w:rsid w:val="002F4E28"/>
    <w:rsid w:val="002F5A5D"/>
    <w:rsid w:val="002F76F7"/>
    <w:rsid w:val="002F776C"/>
    <w:rsid w:val="002F7CDD"/>
    <w:rsid w:val="0030095E"/>
    <w:rsid w:val="00300BA3"/>
    <w:rsid w:val="003017D7"/>
    <w:rsid w:val="00301B80"/>
    <w:rsid w:val="00301D99"/>
    <w:rsid w:val="003022F9"/>
    <w:rsid w:val="0030279D"/>
    <w:rsid w:val="0030392F"/>
    <w:rsid w:val="00304AB8"/>
    <w:rsid w:val="00304E8C"/>
    <w:rsid w:val="00305C0B"/>
    <w:rsid w:val="00305E9F"/>
    <w:rsid w:val="003064F0"/>
    <w:rsid w:val="00306B39"/>
    <w:rsid w:val="00306E5F"/>
    <w:rsid w:val="00306EEC"/>
    <w:rsid w:val="00307DF9"/>
    <w:rsid w:val="00307F3C"/>
    <w:rsid w:val="00310266"/>
    <w:rsid w:val="0031032C"/>
    <w:rsid w:val="00311B01"/>
    <w:rsid w:val="0031295C"/>
    <w:rsid w:val="00312AA4"/>
    <w:rsid w:val="00312F24"/>
    <w:rsid w:val="00312FD0"/>
    <w:rsid w:val="003138C7"/>
    <w:rsid w:val="00313C20"/>
    <w:rsid w:val="00313D0B"/>
    <w:rsid w:val="00314333"/>
    <w:rsid w:val="0031444C"/>
    <w:rsid w:val="003146A7"/>
    <w:rsid w:val="003148BD"/>
    <w:rsid w:val="00315FC4"/>
    <w:rsid w:val="0031610E"/>
    <w:rsid w:val="00316869"/>
    <w:rsid w:val="00316B18"/>
    <w:rsid w:val="0031799B"/>
    <w:rsid w:val="003204F3"/>
    <w:rsid w:val="0032119B"/>
    <w:rsid w:val="00321775"/>
    <w:rsid w:val="00321A11"/>
    <w:rsid w:val="00322483"/>
    <w:rsid w:val="0032265C"/>
    <w:rsid w:val="00323935"/>
    <w:rsid w:val="0032412F"/>
    <w:rsid w:val="00324E6A"/>
    <w:rsid w:val="0032527B"/>
    <w:rsid w:val="003252D9"/>
    <w:rsid w:val="003254FC"/>
    <w:rsid w:val="00326A1A"/>
    <w:rsid w:val="00326E5E"/>
    <w:rsid w:val="0032775B"/>
    <w:rsid w:val="0032783E"/>
    <w:rsid w:val="0033008F"/>
    <w:rsid w:val="003307E1"/>
    <w:rsid w:val="00330BCB"/>
    <w:rsid w:val="00331135"/>
    <w:rsid w:val="003323B5"/>
    <w:rsid w:val="0033281A"/>
    <w:rsid w:val="00332E1B"/>
    <w:rsid w:val="00334F30"/>
    <w:rsid w:val="0033511C"/>
    <w:rsid w:val="003354F3"/>
    <w:rsid w:val="0033585A"/>
    <w:rsid w:val="00336671"/>
    <w:rsid w:val="003369DA"/>
    <w:rsid w:val="00336A14"/>
    <w:rsid w:val="00336BF9"/>
    <w:rsid w:val="003379F7"/>
    <w:rsid w:val="0034000F"/>
    <w:rsid w:val="00340BFA"/>
    <w:rsid w:val="003419CF"/>
    <w:rsid w:val="00341B83"/>
    <w:rsid w:val="00341E3C"/>
    <w:rsid w:val="00342B15"/>
    <w:rsid w:val="00342EEF"/>
    <w:rsid w:val="003441E1"/>
    <w:rsid w:val="003444F4"/>
    <w:rsid w:val="003459E8"/>
    <w:rsid w:val="00345BEB"/>
    <w:rsid w:val="00345D5E"/>
    <w:rsid w:val="00346133"/>
    <w:rsid w:val="003461E6"/>
    <w:rsid w:val="00346243"/>
    <w:rsid w:val="00346A5E"/>
    <w:rsid w:val="00346E87"/>
    <w:rsid w:val="00347015"/>
    <w:rsid w:val="00347063"/>
    <w:rsid w:val="003503E3"/>
    <w:rsid w:val="003504AC"/>
    <w:rsid w:val="00350545"/>
    <w:rsid w:val="00351AF0"/>
    <w:rsid w:val="00351FE6"/>
    <w:rsid w:val="0035227A"/>
    <w:rsid w:val="003526CA"/>
    <w:rsid w:val="00352AA3"/>
    <w:rsid w:val="00353484"/>
    <w:rsid w:val="003537A0"/>
    <w:rsid w:val="003541FA"/>
    <w:rsid w:val="00354E75"/>
    <w:rsid w:val="0035641A"/>
    <w:rsid w:val="003569DE"/>
    <w:rsid w:val="00356EA8"/>
    <w:rsid w:val="00357F2A"/>
    <w:rsid w:val="00357F99"/>
    <w:rsid w:val="00357FFA"/>
    <w:rsid w:val="003600A7"/>
    <w:rsid w:val="003604A0"/>
    <w:rsid w:val="00360962"/>
    <w:rsid w:val="00361251"/>
    <w:rsid w:val="003613AF"/>
    <w:rsid w:val="00361C4F"/>
    <w:rsid w:val="00362742"/>
    <w:rsid w:val="00362E3F"/>
    <w:rsid w:val="003630EE"/>
    <w:rsid w:val="00363558"/>
    <w:rsid w:val="00363C07"/>
    <w:rsid w:val="00364097"/>
    <w:rsid w:val="00364372"/>
    <w:rsid w:val="00364C99"/>
    <w:rsid w:val="0036574E"/>
    <w:rsid w:val="003660DA"/>
    <w:rsid w:val="00366351"/>
    <w:rsid w:val="003669B2"/>
    <w:rsid w:val="00366AA9"/>
    <w:rsid w:val="00366CB5"/>
    <w:rsid w:val="00367233"/>
    <w:rsid w:val="00367BFC"/>
    <w:rsid w:val="003706E5"/>
    <w:rsid w:val="00372366"/>
    <w:rsid w:val="0037261C"/>
    <w:rsid w:val="00372C80"/>
    <w:rsid w:val="00373779"/>
    <w:rsid w:val="00373EF8"/>
    <w:rsid w:val="00374587"/>
    <w:rsid w:val="00374721"/>
    <w:rsid w:val="00374761"/>
    <w:rsid w:val="003753FE"/>
    <w:rsid w:val="00375A8A"/>
    <w:rsid w:val="00375EB8"/>
    <w:rsid w:val="00380452"/>
    <w:rsid w:val="00380712"/>
    <w:rsid w:val="0038072F"/>
    <w:rsid w:val="00380A0B"/>
    <w:rsid w:val="0038191B"/>
    <w:rsid w:val="00381C10"/>
    <w:rsid w:val="00381F22"/>
    <w:rsid w:val="00382175"/>
    <w:rsid w:val="0038233B"/>
    <w:rsid w:val="00382BCE"/>
    <w:rsid w:val="00382E47"/>
    <w:rsid w:val="00382E81"/>
    <w:rsid w:val="003834E3"/>
    <w:rsid w:val="00383B88"/>
    <w:rsid w:val="00385EC7"/>
    <w:rsid w:val="0038656D"/>
    <w:rsid w:val="003865B6"/>
    <w:rsid w:val="00386FA8"/>
    <w:rsid w:val="003870D1"/>
    <w:rsid w:val="00387983"/>
    <w:rsid w:val="00387CC3"/>
    <w:rsid w:val="003906E0"/>
    <w:rsid w:val="00390D8B"/>
    <w:rsid w:val="00390E63"/>
    <w:rsid w:val="00391CE9"/>
    <w:rsid w:val="00393828"/>
    <w:rsid w:val="00394AE2"/>
    <w:rsid w:val="003951F9"/>
    <w:rsid w:val="003953CE"/>
    <w:rsid w:val="0039560C"/>
    <w:rsid w:val="003961BA"/>
    <w:rsid w:val="003963DE"/>
    <w:rsid w:val="00396825"/>
    <w:rsid w:val="00396832"/>
    <w:rsid w:val="00396857"/>
    <w:rsid w:val="00396A6D"/>
    <w:rsid w:val="00396C3B"/>
    <w:rsid w:val="00396E74"/>
    <w:rsid w:val="00396FAF"/>
    <w:rsid w:val="003970DE"/>
    <w:rsid w:val="00397E51"/>
    <w:rsid w:val="003A0163"/>
    <w:rsid w:val="003A03CA"/>
    <w:rsid w:val="003A1CFC"/>
    <w:rsid w:val="003A1D71"/>
    <w:rsid w:val="003A234A"/>
    <w:rsid w:val="003A28CC"/>
    <w:rsid w:val="003A2F09"/>
    <w:rsid w:val="003A3163"/>
    <w:rsid w:val="003A3255"/>
    <w:rsid w:val="003A3321"/>
    <w:rsid w:val="003A3AF5"/>
    <w:rsid w:val="003A3B08"/>
    <w:rsid w:val="003A3ED7"/>
    <w:rsid w:val="003A4299"/>
    <w:rsid w:val="003A4364"/>
    <w:rsid w:val="003A45B7"/>
    <w:rsid w:val="003A5BE6"/>
    <w:rsid w:val="003A5F95"/>
    <w:rsid w:val="003A64C7"/>
    <w:rsid w:val="003A6BD0"/>
    <w:rsid w:val="003A714D"/>
    <w:rsid w:val="003A7529"/>
    <w:rsid w:val="003A7B48"/>
    <w:rsid w:val="003B0CC7"/>
    <w:rsid w:val="003B12C2"/>
    <w:rsid w:val="003B18B5"/>
    <w:rsid w:val="003B1AB3"/>
    <w:rsid w:val="003B2AA8"/>
    <w:rsid w:val="003B2D34"/>
    <w:rsid w:val="003B3507"/>
    <w:rsid w:val="003B362A"/>
    <w:rsid w:val="003B382E"/>
    <w:rsid w:val="003B3F68"/>
    <w:rsid w:val="003B3FAE"/>
    <w:rsid w:val="003B4331"/>
    <w:rsid w:val="003B4A2D"/>
    <w:rsid w:val="003B5006"/>
    <w:rsid w:val="003B5A82"/>
    <w:rsid w:val="003B5BD9"/>
    <w:rsid w:val="003B6136"/>
    <w:rsid w:val="003B648C"/>
    <w:rsid w:val="003B67C7"/>
    <w:rsid w:val="003B67E1"/>
    <w:rsid w:val="003B6D52"/>
    <w:rsid w:val="003B7524"/>
    <w:rsid w:val="003B7919"/>
    <w:rsid w:val="003C0217"/>
    <w:rsid w:val="003C0449"/>
    <w:rsid w:val="003C08FA"/>
    <w:rsid w:val="003C0D78"/>
    <w:rsid w:val="003C0EDB"/>
    <w:rsid w:val="003C1040"/>
    <w:rsid w:val="003C1636"/>
    <w:rsid w:val="003C30CD"/>
    <w:rsid w:val="003C5971"/>
    <w:rsid w:val="003C62B6"/>
    <w:rsid w:val="003C6445"/>
    <w:rsid w:val="003C65D2"/>
    <w:rsid w:val="003C66E9"/>
    <w:rsid w:val="003C6807"/>
    <w:rsid w:val="003C6A08"/>
    <w:rsid w:val="003C6FA1"/>
    <w:rsid w:val="003C70D2"/>
    <w:rsid w:val="003C77AC"/>
    <w:rsid w:val="003C78E0"/>
    <w:rsid w:val="003C7B7F"/>
    <w:rsid w:val="003C7F93"/>
    <w:rsid w:val="003D08BA"/>
    <w:rsid w:val="003D0EF0"/>
    <w:rsid w:val="003D1014"/>
    <w:rsid w:val="003D13AA"/>
    <w:rsid w:val="003D17B1"/>
    <w:rsid w:val="003D17D7"/>
    <w:rsid w:val="003D1823"/>
    <w:rsid w:val="003D1DD3"/>
    <w:rsid w:val="003D2084"/>
    <w:rsid w:val="003D2760"/>
    <w:rsid w:val="003D334A"/>
    <w:rsid w:val="003D351B"/>
    <w:rsid w:val="003D3BEF"/>
    <w:rsid w:val="003D4099"/>
    <w:rsid w:val="003D4132"/>
    <w:rsid w:val="003D6474"/>
    <w:rsid w:val="003D6C64"/>
    <w:rsid w:val="003D77E2"/>
    <w:rsid w:val="003D7E28"/>
    <w:rsid w:val="003E0539"/>
    <w:rsid w:val="003E075D"/>
    <w:rsid w:val="003E0E39"/>
    <w:rsid w:val="003E1097"/>
    <w:rsid w:val="003E1B7C"/>
    <w:rsid w:val="003E1C14"/>
    <w:rsid w:val="003E2662"/>
    <w:rsid w:val="003E2721"/>
    <w:rsid w:val="003E2FA5"/>
    <w:rsid w:val="003E3085"/>
    <w:rsid w:val="003E3241"/>
    <w:rsid w:val="003E37AC"/>
    <w:rsid w:val="003E3E1A"/>
    <w:rsid w:val="003E433C"/>
    <w:rsid w:val="003E49B5"/>
    <w:rsid w:val="003E4CFA"/>
    <w:rsid w:val="003E636C"/>
    <w:rsid w:val="003E68C8"/>
    <w:rsid w:val="003E6D68"/>
    <w:rsid w:val="003E6F0C"/>
    <w:rsid w:val="003F0B6E"/>
    <w:rsid w:val="003F11EB"/>
    <w:rsid w:val="003F1779"/>
    <w:rsid w:val="003F1AFE"/>
    <w:rsid w:val="003F1D02"/>
    <w:rsid w:val="003F2137"/>
    <w:rsid w:val="003F2C1A"/>
    <w:rsid w:val="003F3016"/>
    <w:rsid w:val="003F334D"/>
    <w:rsid w:val="003F3661"/>
    <w:rsid w:val="003F3C14"/>
    <w:rsid w:val="003F3CA3"/>
    <w:rsid w:val="003F3E1F"/>
    <w:rsid w:val="003F44D7"/>
    <w:rsid w:val="003F484E"/>
    <w:rsid w:val="003F488E"/>
    <w:rsid w:val="003F4C01"/>
    <w:rsid w:val="003F4D25"/>
    <w:rsid w:val="003F55F6"/>
    <w:rsid w:val="003F5966"/>
    <w:rsid w:val="003F5A56"/>
    <w:rsid w:val="003F5E8D"/>
    <w:rsid w:val="003F6593"/>
    <w:rsid w:val="003F6D9A"/>
    <w:rsid w:val="003F7C46"/>
    <w:rsid w:val="004000A1"/>
    <w:rsid w:val="004003DF"/>
    <w:rsid w:val="0040042D"/>
    <w:rsid w:val="0040059A"/>
    <w:rsid w:val="0040084F"/>
    <w:rsid w:val="0040174A"/>
    <w:rsid w:val="00401BEA"/>
    <w:rsid w:val="00401F00"/>
    <w:rsid w:val="004020BE"/>
    <w:rsid w:val="0040271B"/>
    <w:rsid w:val="00404249"/>
    <w:rsid w:val="004043FC"/>
    <w:rsid w:val="004048E7"/>
    <w:rsid w:val="00404A9C"/>
    <w:rsid w:val="00404F34"/>
    <w:rsid w:val="00405016"/>
    <w:rsid w:val="0040504C"/>
    <w:rsid w:val="00405110"/>
    <w:rsid w:val="00405833"/>
    <w:rsid w:val="00405FB0"/>
    <w:rsid w:val="00406354"/>
    <w:rsid w:val="004067BD"/>
    <w:rsid w:val="0040736A"/>
    <w:rsid w:val="004079CF"/>
    <w:rsid w:val="00410CF8"/>
    <w:rsid w:val="004112E8"/>
    <w:rsid w:val="00411DCC"/>
    <w:rsid w:val="00413DF8"/>
    <w:rsid w:val="00414B81"/>
    <w:rsid w:val="0041503B"/>
    <w:rsid w:val="00415643"/>
    <w:rsid w:val="00415B60"/>
    <w:rsid w:val="00416786"/>
    <w:rsid w:val="00421604"/>
    <w:rsid w:val="0042167F"/>
    <w:rsid w:val="00421922"/>
    <w:rsid w:val="00421A26"/>
    <w:rsid w:val="00421D4C"/>
    <w:rsid w:val="00422443"/>
    <w:rsid w:val="00422D95"/>
    <w:rsid w:val="00424017"/>
    <w:rsid w:val="00424097"/>
    <w:rsid w:val="0042450D"/>
    <w:rsid w:val="00424529"/>
    <w:rsid w:val="00424FE7"/>
    <w:rsid w:val="00425C82"/>
    <w:rsid w:val="00426731"/>
    <w:rsid w:val="00426D77"/>
    <w:rsid w:val="00427828"/>
    <w:rsid w:val="00427A88"/>
    <w:rsid w:val="00427CB6"/>
    <w:rsid w:val="00431216"/>
    <w:rsid w:val="00431B0B"/>
    <w:rsid w:val="0043251F"/>
    <w:rsid w:val="00432C88"/>
    <w:rsid w:val="004334BC"/>
    <w:rsid w:val="00434975"/>
    <w:rsid w:val="004353BF"/>
    <w:rsid w:val="00436C35"/>
    <w:rsid w:val="00436C90"/>
    <w:rsid w:val="00437F6B"/>
    <w:rsid w:val="004406AA"/>
    <w:rsid w:val="0044077F"/>
    <w:rsid w:val="00441745"/>
    <w:rsid w:val="00441B92"/>
    <w:rsid w:val="00442194"/>
    <w:rsid w:val="00442551"/>
    <w:rsid w:val="0044352E"/>
    <w:rsid w:val="00443837"/>
    <w:rsid w:val="00443AF5"/>
    <w:rsid w:val="00443B8A"/>
    <w:rsid w:val="00443CA4"/>
    <w:rsid w:val="0044417A"/>
    <w:rsid w:val="004447B5"/>
    <w:rsid w:val="00444B5C"/>
    <w:rsid w:val="0044537B"/>
    <w:rsid w:val="00445C1D"/>
    <w:rsid w:val="004460AF"/>
    <w:rsid w:val="0044640F"/>
    <w:rsid w:val="00446EC6"/>
    <w:rsid w:val="004475B7"/>
    <w:rsid w:val="00447CC3"/>
    <w:rsid w:val="0045088B"/>
    <w:rsid w:val="00450924"/>
    <w:rsid w:val="00450D79"/>
    <w:rsid w:val="00451FB5"/>
    <w:rsid w:val="00452076"/>
    <w:rsid w:val="00452618"/>
    <w:rsid w:val="004526E5"/>
    <w:rsid w:val="00452E5A"/>
    <w:rsid w:val="004530C6"/>
    <w:rsid w:val="0045396D"/>
    <w:rsid w:val="004542B7"/>
    <w:rsid w:val="0045463E"/>
    <w:rsid w:val="0045504A"/>
    <w:rsid w:val="0045596E"/>
    <w:rsid w:val="004566F5"/>
    <w:rsid w:val="00456A01"/>
    <w:rsid w:val="00456E53"/>
    <w:rsid w:val="00457CA5"/>
    <w:rsid w:val="00460024"/>
    <w:rsid w:val="004601CD"/>
    <w:rsid w:val="00460D9C"/>
    <w:rsid w:val="0046126F"/>
    <w:rsid w:val="00461AD5"/>
    <w:rsid w:val="00462DD1"/>
    <w:rsid w:val="0046304F"/>
    <w:rsid w:val="00463AEE"/>
    <w:rsid w:val="00463BE9"/>
    <w:rsid w:val="00463F28"/>
    <w:rsid w:val="00464541"/>
    <w:rsid w:val="004646FA"/>
    <w:rsid w:val="004649FB"/>
    <w:rsid w:val="00464D71"/>
    <w:rsid w:val="00465053"/>
    <w:rsid w:val="004658C3"/>
    <w:rsid w:val="00466D00"/>
    <w:rsid w:val="00466E40"/>
    <w:rsid w:val="00467945"/>
    <w:rsid w:val="00470CB8"/>
    <w:rsid w:val="00471018"/>
    <w:rsid w:val="00471045"/>
    <w:rsid w:val="004711BE"/>
    <w:rsid w:val="004722AD"/>
    <w:rsid w:val="00472420"/>
    <w:rsid w:val="004727C9"/>
    <w:rsid w:val="00472A73"/>
    <w:rsid w:val="00472E72"/>
    <w:rsid w:val="00473C27"/>
    <w:rsid w:val="004750BA"/>
    <w:rsid w:val="0047577E"/>
    <w:rsid w:val="00475CB2"/>
    <w:rsid w:val="00475F31"/>
    <w:rsid w:val="00476A2A"/>
    <w:rsid w:val="004772B6"/>
    <w:rsid w:val="00477AFD"/>
    <w:rsid w:val="00477FBC"/>
    <w:rsid w:val="004801D5"/>
    <w:rsid w:val="00480A35"/>
    <w:rsid w:val="00480DDF"/>
    <w:rsid w:val="00481351"/>
    <w:rsid w:val="004819CB"/>
    <w:rsid w:val="00481B0A"/>
    <w:rsid w:val="004821B1"/>
    <w:rsid w:val="0048251A"/>
    <w:rsid w:val="00482AC6"/>
    <w:rsid w:val="00482DA5"/>
    <w:rsid w:val="004830A1"/>
    <w:rsid w:val="004836DE"/>
    <w:rsid w:val="00483B06"/>
    <w:rsid w:val="00484A4C"/>
    <w:rsid w:val="00484F96"/>
    <w:rsid w:val="00485BAB"/>
    <w:rsid w:val="00485F66"/>
    <w:rsid w:val="00486C40"/>
    <w:rsid w:val="00486F86"/>
    <w:rsid w:val="00487527"/>
    <w:rsid w:val="004878B9"/>
    <w:rsid w:val="00487938"/>
    <w:rsid w:val="00490193"/>
    <w:rsid w:val="00490FDA"/>
    <w:rsid w:val="004910C2"/>
    <w:rsid w:val="004911BB"/>
    <w:rsid w:val="00492FCD"/>
    <w:rsid w:val="00493542"/>
    <w:rsid w:val="004935EB"/>
    <w:rsid w:val="00493665"/>
    <w:rsid w:val="004936CB"/>
    <w:rsid w:val="004942DC"/>
    <w:rsid w:val="00494D7D"/>
    <w:rsid w:val="0049514E"/>
    <w:rsid w:val="00495165"/>
    <w:rsid w:val="00495BC5"/>
    <w:rsid w:val="00495C9E"/>
    <w:rsid w:val="00496E95"/>
    <w:rsid w:val="00497048"/>
    <w:rsid w:val="00497D84"/>
    <w:rsid w:val="004A0816"/>
    <w:rsid w:val="004A17F9"/>
    <w:rsid w:val="004A18ED"/>
    <w:rsid w:val="004A1EE3"/>
    <w:rsid w:val="004A1F4D"/>
    <w:rsid w:val="004A2791"/>
    <w:rsid w:val="004A2823"/>
    <w:rsid w:val="004A2EA1"/>
    <w:rsid w:val="004A2F36"/>
    <w:rsid w:val="004A2F68"/>
    <w:rsid w:val="004A2FE5"/>
    <w:rsid w:val="004A36DB"/>
    <w:rsid w:val="004A3A1E"/>
    <w:rsid w:val="004A3B4B"/>
    <w:rsid w:val="004A4045"/>
    <w:rsid w:val="004A4B0C"/>
    <w:rsid w:val="004A4BD6"/>
    <w:rsid w:val="004A4E17"/>
    <w:rsid w:val="004A4E5C"/>
    <w:rsid w:val="004A5224"/>
    <w:rsid w:val="004A534D"/>
    <w:rsid w:val="004A6331"/>
    <w:rsid w:val="004A691D"/>
    <w:rsid w:val="004A6DE1"/>
    <w:rsid w:val="004A7E24"/>
    <w:rsid w:val="004B007F"/>
    <w:rsid w:val="004B0337"/>
    <w:rsid w:val="004B0959"/>
    <w:rsid w:val="004B0E3A"/>
    <w:rsid w:val="004B21BF"/>
    <w:rsid w:val="004B223F"/>
    <w:rsid w:val="004B2518"/>
    <w:rsid w:val="004B2A37"/>
    <w:rsid w:val="004B376B"/>
    <w:rsid w:val="004B3E5F"/>
    <w:rsid w:val="004B4F47"/>
    <w:rsid w:val="004B5C13"/>
    <w:rsid w:val="004B6500"/>
    <w:rsid w:val="004B66FD"/>
    <w:rsid w:val="004B6943"/>
    <w:rsid w:val="004B6C12"/>
    <w:rsid w:val="004B6C20"/>
    <w:rsid w:val="004B6F85"/>
    <w:rsid w:val="004B7C75"/>
    <w:rsid w:val="004B7F9F"/>
    <w:rsid w:val="004C043E"/>
    <w:rsid w:val="004C08A3"/>
    <w:rsid w:val="004C1762"/>
    <w:rsid w:val="004C2705"/>
    <w:rsid w:val="004C2804"/>
    <w:rsid w:val="004C2842"/>
    <w:rsid w:val="004C2C25"/>
    <w:rsid w:val="004C2CE9"/>
    <w:rsid w:val="004C3707"/>
    <w:rsid w:val="004C37B0"/>
    <w:rsid w:val="004C3F11"/>
    <w:rsid w:val="004C435A"/>
    <w:rsid w:val="004C5421"/>
    <w:rsid w:val="004C59B2"/>
    <w:rsid w:val="004C6B04"/>
    <w:rsid w:val="004C6F73"/>
    <w:rsid w:val="004C720F"/>
    <w:rsid w:val="004C7275"/>
    <w:rsid w:val="004C762E"/>
    <w:rsid w:val="004C774F"/>
    <w:rsid w:val="004C7E37"/>
    <w:rsid w:val="004D0396"/>
    <w:rsid w:val="004D044E"/>
    <w:rsid w:val="004D0972"/>
    <w:rsid w:val="004D0CAF"/>
    <w:rsid w:val="004D15CE"/>
    <w:rsid w:val="004D1B55"/>
    <w:rsid w:val="004D2ADE"/>
    <w:rsid w:val="004D412E"/>
    <w:rsid w:val="004D41BE"/>
    <w:rsid w:val="004D510D"/>
    <w:rsid w:val="004D578E"/>
    <w:rsid w:val="004D5872"/>
    <w:rsid w:val="004D5BEF"/>
    <w:rsid w:val="004D637A"/>
    <w:rsid w:val="004E1D46"/>
    <w:rsid w:val="004E317D"/>
    <w:rsid w:val="004E325A"/>
    <w:rsid w:val="004E3476"/>
    <w:rsid w:val="004E3F97"/>
    <w:rsid w:val="004E477A"/>
    <w:rsid w:val="004E59E9"/>
    <w:rsid w:val="004E5BD4"/>
    <w:rsid w:val="004E5C21"/>
    <w:rsid w:val="004E6DB9"/>
    <w:rsid w:val="004E6ECB"/>
    <w:rsid w:val="004E75F2"/>
    <w:rsid w:val="004E7966"/>
    <w:rsid w:val="004E7EAF"/>
    <w:rsid w:val="004F0048"/>
    <w:rsid w:val="004F0F81"/>
    <w:rsid w:val="004F117F"/>
    <w:rsid w:val="004F21CC"/>
    <w:rsid w:val="004F2BD4"/>
    <w:rsid w:val="004F3C5F"/>
    <w:rsid w:val="004F3D58"/>
    <w:rsid w:val="004F4456"/>
    <w:rsid w:val="004F4636"/>
    <w:rsid w:val="004F4AE5"/>
    <w:rsid w:val="004F4B90"/>
    <w:rsid w:val="004F5009"/>
    <w:rsid w:val="004F5EA0"/>
    <w:rsid w:val="004F630F"/>
    <w:rsid w:val="004F63E3"/>
    <w:rsid w:val="004F648B"/>
    <w:rsid w:val="004F64F5"/>
    <w:rsid w:val="004F65AF"/>
    <w:rsid w:val="004F71CD"/>
    <w:rsid w:val="004F729F"/>
    <w:rsid w:val="004F73EE"/>
    <w:rsid w:val="004F7FFB"/>
    <w:rsid w:val="00500E6E"/>
    <w:rsid w:val="005016ED"/>
    <w:rsid w:val="00501A90"/>
    <w:rsid w:val="00501B79"/>
    <w:rsid w:val="00503769"/>
    <w:rsid w:val="00503956"/>
    <w:rsid w:val="00503CBA"/>
    <w:rsid w:val="00503E9C"/>
    <w:rsid w:val="0050406E"/>
    <w:rsid w:val="0050592F"/>
    <w:rsid w:val="0050616D"/>
    <w:rsid w:val="00506444"/>
    <w:rsid w:val="00506C43"/>
    <w:rsid w:val="005070F5"/>
    <w:rsid w:val="0050779F"/>
    <w:rsid w:val="0051026E"/>
    <w:rsid w:val="00510DB5"/>
    <w:rsid w:val="00511168"/>
    <w:rsid w:val="005124CD"/>
    <w:rsid w:val="0051301E"/>
    <w:rsid w:val="00513443"/>
    <w:rsid w:val="005137B6"/>
    <w:rsid w:val="00513A4A"/>
    <w:rsid w:val="00513AF5"/>
    <w:rsid w:val="00513F34"/>
    <w:rsid w:val="00513F65"/>
    <w:rsid w:val="00514983"/>
    <w:rsid w:val="00514A64"/>
    <w:rsid w:val="005167B5"/>
    <w:rsid w:val="00516E43"/>
    <w:rsid w:val="00516EE5"/>
    <w:rsid w:val="0051729B"/>
    <w:rsid w:val="00520D6E"/>
    <w:rsid w:val="00520DE6"/>
    <w:rsid w:val="005217DD"/>
    <w:rsid w:val="00521C89"/>
    <w:rsid w:val="00522874"/>
    <w:rsid w:val="0052360E"/>
    <w:rsid w:val="00523A0C"/>
    <w:rsid w:val="00523A29"/>
    <w:rsid w:val="005240A5"/>
    <w:rsid w:val="005247B5"/>
    <w:rsid w:val="00524816"/>
    <w:rsid w:val="005249ED"/>
    <w:rsid w:val="00524A95"/>
    <w:rsid w:val="00525077"/>
    <w:rsid w:val="005253CA"/>
    <w:rsid w:val="00526251"/>
    <w:rsid w:val="005266DC"/>
    <w:rsid w:val="00526869"/>
    <w:rsid w:val="0052776A"/>
    <w:rsid w:val="00527966"/>
    <w:rsid w:val="00527C7B"/>
    <w:rsid w:val="0053002C"/>
    <w:rsid w:val="005306AA"/>
    <w:rsid w:val="005306CA"/>
    <w:rsid w:val="00530A77"/>
    <w:rsid w:val="00530E90"/>
    <w:rsid w:val="00531395"/>
    <w:rsid w:val="00531597"/>
    <w:rsid w:val="005315EF"/>
    <w:rsid w:val="00531858"/>
    <w:rsid w:val="00532586"/>
    <w:rsid w:val="00532C0B"/>
    <w:rsid w:val="00533494"/>
    <w:rsid w:val="0053526F"/>
    <w:rsid w:val="00535316"/>
    <w:rsid w:val="00535C48"/>
    <w:rsid w:val="00536522"/>
    <w:rsid w:val="005368CF"/>
    <w:rsid w:val="00536ACE"/>
    <w:rsid w:val="00536C56"/>
    <w:rsid w:val="00537371"/>
    <w:rsid w:val="00537638"/>
    <w:rsid w:val="00537A31"/>
    <w:rsid w:val="0054083F"/>
    <w:rsid w:val="00540DDC"/>
    <w:rsid w:val="0054125C"/>
    <w:rsid w:val="0054191F"/>
    <w:rsid w:val="0054278A"/>
    <w:rsid w:val="0054351D"/>
    <w:rsid w:val="00543521"/>
    <w:rsid w:val="00544516"/>
    <w:rsid w:val="0054468A"/>
    <w:rsid w:val="0054481A"/>
    <w:rsid w:val="00544CC9"/>
    <w:rsid w:val="00544E84"/>
    <w:rsid w:val="00545069"/>
    <w:rsid w:val="005450F9"/>
    <w:rsid w:val="005451B1"/>
    <w:rsid w:val="00545F77"/>
    <w:rsid w:val="00546FAA"/>
    <w:rsid w:val="0054749D"/>
    <w:rsid w:val="00547EBD"/>
    <w:rsid w:val="00550857"/>
    <w:rsid w:val="005511D4"/>
    <w:rsid w:val="0055148F"/>
    <w:rsid w:val="00552EA6"/>
    <w:rsid w:val="00553035"/>
    <w:rsid w:val="005530B1"/>
    <w:rsid w:val="00554095"/>
    <w:rsid w:val="00554CE0"/>
    <w:rsid w:val="005556D6"/>
    <w:rsid w:val="00555C3D"/>
    <w:rsid w:val="00555CF2"/>
    <w:rsid w:val="005564B5"/>
    <w:rsid w:val="005568BE"/>
    <w:rsid w:val="00557078"/>
    <w:rsid w:val="00560293"/>
    <w:rsid w:val="00560EB8"/>
    <w:rsid w:val="00562432"/>
    <w:rsid w:val="00562445"/>
    <w:rsid w:val="00562A17"/>
    <w:rsid w:val="00562C47"/>
    <w:rsid w:val="00562CEB"/>
    <w:rsid w:val="00562F3D"/>
    <w:rsid w:val="0056363B"/>
    <w:rsid w:val="00563B88"/>
    <w:rsid w:val="0056418A"/>
    <w:rsid w:val="0056442B"/>
    <w:rsid w:val="005644C7"/>
    <w:rsid w:val="00564765"/>
    <w:rsid w:val="0056497C"/>
    <w:rsid w:val="005656B3"/>
    <w:rsid w:val="00565724"/>
    <w:rsid w:val="005658F9"/>
    <w:rsid w:val="00565B05"/>
    <w:rsid w:val="00565CD0"/>
    <w:rsid w:val="00565D56"/>
    <w:rsid w:val="00566038"/>
    <w:rsid w:val="00567616"/>
    <w:rsid w:val="00567947"/>
    <w:rsid w:val="00570085"/>
    <w:rsid w:val="005701B4"/>
    <w:rsid w:val="0057026A"/>
    <w:rsid w:val="005709B1"/>
    <w:rsid w:val="00570AB3"/>
    <w:rsid w:val="00570C5D"/>
    <w:rsid w:val="00570E38"/>
    <w:rsid w:val="00570F9A"/>
    <w:rsid w:val="00570FDE"/>
    <w:rsid w:val="00571B7C"/>
    <w:rsid w:val="00571CAE"/>
    <w:rsid w:val="00571E08"/>
    <w:rsid w:val="00571F48"/>
    <w:rsid w:val="005720B1"/>
    <w:rsid w:val="005738E0"/>
    <w:rsid w:val="00573F1E"/>
    <w:rsid w:val="00574246"/>
    <w:rsid w:val="0057438C"/>
    <w:rsid w:val="00575469"/>
    <w:rsid w:val="00576151"/>
    <w:rsid w:val="00576217"/>
    <w:rsid w:val="005763D3"/>
    <w:rsid w:val="00577312"/>
    <w:rsid w:val="005776CF"/>
    <w:rsid w:val="00577A18"/>
    <w:rsid w:val="00577E55"/>
    <w:rsid w:val="00580010"/>
    <w:rsid w:val="00580868"/>
    <w:rsid w:val="00581DC5"/>
    <w:rsid w:val="00582C31"/>
    <w:rsid w:val="0058324B"/>
    <w:rsid w:val="00583C40"/>
    <w:rsid w:val="00583CD4"/>
    <w:rsid w:val="0058413C"/>
    <w:rsid w:val="005844A7"/>
    <w:rsid w:val="005847AB"/>
    <w:rsid w:val="00584A19"/>
    <w:rsid w:val="0058509A"/>
    <w:rsid w:val="0058524E"/>
    <w:rsid w:val="00586ECF"/>
    <w:rsid w:val="00587F48"/>
    <w:rsid w:val="005903D5"/>
    <w:rsid w:val="005905F8"/>
    <w:rsid w:val="00590627"/>
    <w:rsid w:val="00590E23"/>
    <w:rsid w:val="00591460"/>
    <w:rsid w:val="0059170C"/>
    <w:rsid w:val="00591BAA"/>
    <w:rsid w:val="00591DA5"/>
    <w:rsid w:val="00591F76"/>
    <w:rsid w:val="00592117"/>
    <w:rsid w:val="005921EF"/>
    <w:rsid w:val="00592B60"/>
    <w:rsid w:val="00593200"/>
    <w:rsid w:val="0059341F"/>
    <w:rsid w:val="00593A61"/>
    <w:rsid w:val="00593A7E"/>
    <w:rsid w:val="00593BA2"/>
    <w:rsid w:val="00593F50"/>
    <w:rsid w:val="00594435"/>
    <w:rsid w:val="0059445A"/>
    <w:rsid w:val="0059596B"/>
    <w:rsid w:val="00595B30"/>
    <w:rsid w:val="00595DF1"/>
    <w:rsid w:val="00596991"/>
    <w:rsid w:val="00596AC5"/>
    <w:rsid w:val="00596C9E"/>
    <w:rsid w:val="00597466"/>
    <w:rsid w:val="00597536"/>
    <w:rsid w:val="00597C52"/>
    <w:rsid w:val="005A032E"/>
    <w:rsid w:val="005A08C4"/>
    <w:rsid w:val="005A207F"/>
    <w:rsid w:val="005A243C"/>
    <w:rsid w:val="005A320D"/>
    <w:rsid w:val="005A374C"/>
    <w:rsid w:val="005A3F33"/>
    <w:rsid w:val="005A43BB"/>
    <w:rsid w:val="005A5506"/>
    <w:rsid w:val="005A5591"/>
    <w:rsid w:val="005A561F"/>
    <w:rsid w:val="005A57BB"/>
    <w:rsid w:val="005A5DEB"/>
    <w:rsid w:val="005A5EED"/>
    <w:rsid w:val="005A6081"/>
    <w:rsid w:val="005A6630"/>
    <w:rsid w:val="005A7183"/>
    <w:rsid w:val="005A7D41"/>
    <w:rsid w:val="005A7E17"/>
    <w:rsid w:val="005A7EA4"/>
    <w:rsid w:val="005B0052"/>
    <w:rsid w:val="005B0AFF"/>
    <w:rsid w:val="005B0E75"/>
    <w:rsid w:val="005B2306"/>
    <w:rsid w:val="005B2378"/>
    <w:rsid w:val="005B25FD"/>
    <w:rsid w:val="005B2662"/>
    <w:rsid w:val="005B2C52"/>
    <w:rsid w:val="005B2F1D"/>
    <w:rsid w:val="005B304F"/>
    <w:rsid w:val="005B35BE"/>
    <w:rsid w:val="005B4483"/>
    <w:rsid w:val="005B45DA"/>
    <w:rsid w:val="005B4662"/>
    <w:rsid w:val="005B4FD8"/>
    <w:rsid w:val="005B5304"/>
    <w:rsid w:val="005B5B15"/>
    <w:rsid w:val="005B5C9E"/>
    <w:rsid w:val="005B60E2"/>
    <w:rsid w:val="005B6A9B"/>
    <w:rsid w:val="005B6D19"/>
    <w:rsid w:val="005B6E2E"/>
    <w:rsid w:val="005B7A8E"/>
    <w:rsid w:val="005B7B05"/>
    <w:rsid w:val="005B7C92"/>
    <w:rsid w:val="005C08A8"/>
    <w:rsid w:val="005C0958"/>
    <w:rsid w:val="005C1248"/>
    <w:rsid w:val="005C2E7F"/>
    <w:rsid w:val="005C3057"/>
    <w:rsid w:val="005C32AD"/>
    <w:rsid w:val="005C3838"/>
    <w:rsid w:val="005C3ED5"/>
    <w:rsid w:val="005C413D"/>
    <w:rsid w:val="005C43C9"/>
    <w:rsid w:val="005C50CC"/>
    <w:rsid w:val="005C5949"/>
    <w:rsid w:val="005C5A99"/>
    <w:rsid w:val="005C5CCB"/>
    <w:rsid w:val="005C73AB"/>
    <w:rsid w:val="005C7A5A"/>
    <w:rsid w:val="005D0028"/>
    <w:rsid w:val="005D017F"/>
    <w:rsid w:val="005D1C80"/>
    <w:rsid w:val="005D245D"/>
    <w:rsid w:val="005D2FBA"/>
    <w:rsid w:val="005D32EE"/>
    <w:rsid w:val="005D3D53"/>
    <w:rsid w:val="005D3FC7"/>
    <w:rsid w:val="005D428E"/>
    <w:rsid w:val="005D47B9"/>
    <w:rsid w:val="005D4A9C"/>
    <w:rsid w:val="005D54C5"/>
    <w:rsid w:val="005D54EE"/>
    <w:rsid w:val="005D586C"/>
    <w:rsid w:val="005D6520"/>
    <w:rsid w:val="005D7672"/>
    <w:rsid w:val="005D7D6A"/>
    <w:rsid w:val="005D7D91"/>
    <w:rsid w:val="005E0050"/>
    <w:rsid w:val="005E0425"/>
    <w:rsid w:val="005E0604"/>
    <w:rsid w:val="005E0FCC"/>
    <w:rsid w:val="005E105C"/>
    <w:rsid w:val="005E1BDF"/>
    <w:rsid w:val="005E1F70"/>
    <w:rsid w:val="005E2D01"/>
    <w:rsid w:val="005E4503"/>
    <w:rsid w:val="005E4FD2"/>
    <w:rsid w:val="005E50A5"/>
    <w:rsid w:val="005E5525"/>
    <w:rsid w:val="005E5702"/>
    <w:rsid w:val="005E6C80"/>
    <w:rsid w:val="005E7C9B"/>
    <w:rsid w:val="005F03B6"/>
    <w:rsid w:val="005F0B08"/>
    <w:rsid w:val="005F0B86"/>
    <w:rsid w:val="005F1873"/>
    <w:rsid w:val="005F26C5"/>
    <w:rsid w:val="005F2859"/>
    <w:rsid w:val="005F377F"/>
    <w:rsid w:val="005F3B55"/>
    <w:rsid w:val="005F4069"/>
    <w:rsid w:val="005F4D62"/>
    <w:rsid w:val="005F597F"/>
    <w:rsid w:val="005F5B04"/>
    <w:rsid w:val="005F5DCB"/>
    <w:rsid w:val="005F62D9"/>
    <w:rsid w:val="005F66EC"/>
    <w:rsid w:val="005F7C71"/>
    <w:rsid w:val="006009ED"/>
    <w:rsid w:val="00600FC3"/>
    <w:rsid w:val="00602A4B"/>
    <w:rsid w:val="006032FC"/>
    <w:rsid w:val="00603410"/>
    <w:rsid w:val="00603522"/>
    <w:rsid w:val="00603B08"/>
    <w:rsid w:val="00603CF2"/>
    <w:rsid w:val="00604FAC"/>
    <w:rsid w:val="00605EDC"/>
    <w:rsid w:val="00606E5C"/>
    <w:rsid w:val="00606ECF"/>
    <w:rsid w:val="00607110"/>
    <w:rsid w:val="006071BF"/>
    <w:rsid w:val="0060729C"/>
    <w:rsid w:val="00607580"/>
    <w:rsid w:val="00607C52"/>
    <w:rsid w:val="00607F87"/>
    <w:rsid w:val="00610C32"/>
    <w:rsid w:val="00610F9B"/>
    <w:rsid w:val="00611C1C"/>
    <w:rsid w:val="00611C6A"/>
    <w:rsid w:val="00611F6F"/>
    <w:rsid w:val="006128F3"/>
    <w:rsid w:val="00612AF9"/>
    <w:rsid w:val="00612B01"/>
    <w:rsid w:val="00613079"/>
    <w:rsid w:val="00613A84"/>
    <w:rsid w:val="00614136"/>
    <w:rsid w:val="006156F5"/>
    <w:rsid w:val="00615DE9"/>
    <w:rsid w:val="00615E4D"/>
    <w:rsid w:val="0061667B"/>
    <w:rsid w:val="006167E9"/>
    <w:rsid w:val="006173F5"/>
    <w:rsid w:val="00617A21"/>
    <w:rsid w:val="00620138"/>
    <w:rsid w:val="00620533"/>
    <w:rsid w:val="00620AA1"/>
    <w:rsid w:val="00620B81"/>
    <w:rsid w:val="00621CD2"/>
    <w:rsid w:val="0062237D"/>
    <w:rsid w:val="00622A3F"/>
    <w:rsid w:val="00622CEA"/>
    <w:rsid w:val="00623075"/>
    <w:rsid w:val="006230AB"/>
    <w:rsid w:val="00623419"/>
    <w:rsid w:val="006238AB"/>
    <w:rsid w:val="00624717"/>
    <w:rsid w:val="00625216"/>
    <w:rsid w:val="006266AF"/>
    <w:rsid w:val="006271C4"/>
    <w:rsid w:val="0062762F"/>
    <w:rsid w:val="006278A1"/>
    <w:rsid w:val="00627CFC"/>
    <w:rsid w:val="00630909"/>
    <w:rsid w:val="006311CA"/>
    <w:rsid w:val="006313FF"/>
    <w:rsid w:val="006314C8"/>
    <w:rsid w:val="00631570"/>
    <w:rsid w:val="00631BE5"/>
    <w:rsid w:val="00631E9D"/>
    <w:rsid w:val="006320CC"/>
    <w:rsid w:val="00632166"/>
    <w:rsid w:val="006328A9"/>
    <w:rsid w:val="00632E75"/>
    <w:rsid w:val="00632F37"/>
    <w:rsid w:val="00634164"/>
    <w:rsid w:val="00634855"/>
    <w:rsid w:val="00634E0D"/>
    <w:rsid w:val="0063544B"/>
    <w:rsid w:val="0063562D"/>
    <w:rsid w:val="00636BDD"/>
    <w:rsid w:val="0063791D"/>
    <w:rsid w:val="00637A50"/>
    <w:rsid w:val="00640889"/>
    <w:rsid w:val="00641B99"/>
    <w:rsid w:val="00641D29"/>
    <w:rsid w:val="0064243D"/>
    <w:rsid w:val="00643022"/>
    <w:rsid w:val="00643345"/>
    <w:rsid w:val="006437B6"/>
    <w:rsid w:val="00643BAF"/>
    <w:rsid w:val="0064451F"/>
    <w:rsid w:val="00644948"/>
    <w:rsid w:val="00645BB0"/>
    <w:rsid w:val="00645EBF"/>
    <w:rsid w:val="00646D4C"/>
    <w:rsid w:val="006471FE"/>
    <w:rsid w:val="006472B6"/>
    <w:rsid w:val="00647F4A"/>
    <w:rsid w:val="00647F53"/>
    <w:rsid w:val="006501E1"/>
    <w:rsid w:val="00650D4D"/>
    <w:rsid w:val="00651067"/>
    <w:rsid w:val="00651E40"/>
    <w:rsid w:val="006522F4"/>
    <w:rsid w:val="006525F6"/>
    <w:rsid w:val="0065266C"/>
    <w:rsid w:val="00653032"/>
    <w:rsid w:val="006537B2"/>
    <w:rsid w:val="006544DB"/>
    <w:rsid w:val="00654BAE"/>
    <w:rsid w:val="00655A1A"/>
    <w:rsid w:val="00655B8F"/>
    <w:rsid w:val="00655D07"/>
    <w:rsid w:val="0065629E"/>
    <w:rsid w:val="006562F9"/>
    <w:rsid w:val="0065684E"/>
    <w:rsid w:val="00656C0D"/>
    <w:rsid w:val="006570D3"/>
    <w:rsid w:val="00657232"/>
    <w:rsid w:val="00657473"/>
    <w:rsid w:val="00657DB6"/>
    <w:rsid w:val="00660358"/>
    <w:rsid w:val="006605FC"/>
    <w:rsid w:val="00660C0B"/>
    <w:rsid w:val="0066115A"/>
    <w:rsid w:val="006612BF"/>
    <w:rsid w:val="00662A4B"/>
    <w:rsid w:val="00663A3D"/>
    <w:rsid w:val="00664273"/>
    <w:rsid w:val="006648A0"/>
    <w:rsid w:val="00664CC2"/>
    <w:rsid w:val="00665058"/>
    <w:rsid w:val="0066556B"/>
    <w:rsid w:val="00666587"/>
    <w:rsid w:val="006665B6"/>
    <w:rsid w:val="00666E35"/>
    <w:rsid w:val="00667835"/>
    <w:rsid w:val="006707E1"/>
    <w:rsid w:val="00670BCB"/>
    <w:rsid w:val="0067107A"/>
    <w:rsid w:val="00671082"/>
    <w:rsid w:val="00671252"/>
    <w:rsid w:val="00671630"/>
    <w:rsid w:val="006723E0"/>
    <w:rsid w:val="00672D0D"/>
    <w:rsid w:val="00672F3E"/>
    <w:rsid w:val="00673A00"/>
    <w:rsid w:val="00673D28"/>
    <w:rsid w:val="00674654"/>
    <w:rsid w:val="0067482A"/>
    <w:rsid w:val="006755D1"/>
    <w:rsid w:val="006757D5"/>
    <w:rsid w:val="00675A05"/>
    <w:rsid w:val="00675FE7"/>
    <w:rsid w:val="00675FFA"/>
    <w:rsid w:val="0067638F"/>
    <w:rsid w:val="00676C96"/>
    <w:rsid w:val="006771B5"/>
    <w:rsid w:val="00677924"/>
    <w:rsid w:val="00677FE2"/>
    <w:rsid w:val="00680069"/>
    <w:rsid w:val="006810FF"/>
    <w:rsid w:val="00681BA3"/>
    <w:rsid w:val="00681DBF"/>
    <w:rsid w:val="00683690"/>
    <w:rsid w:val="00684716"/>
    <w:rsid w:val="006853D2"/>
    <w:rsid w:val="00685551"/>
    <w:rsid w:val="00685BF3"/>
    <w:rsid w:val="00686213"/>
    <w:rsid w:val="00687109"/>
    <w:rsid w:val="00687384"/>
    <w:rsid w:val="006874AA"/>
    <w:rsid w:val="00687A9A"/>
    <w:rsid w:val="006900C3"/>
    <w:rsid w:val="00690AC7"/>
    <w:rsid w:val="00691144"/>
    <w:rsid w:val="0069179D"/>
    <w:rsid w:val="00691949"/>
    <w:rsid w:val="00691CF4"/>
    <w:rsid w:val="00692611"/>
    <w:rsid w:val="006926D8"/>
    <w:rsid w:val="00692948"/>
    <w:rsid w:val="006930D3"/>
    <w:rsid w:val="006930E3"/>
    <w:rsid w:val="00693221"/>
    <w:rsid w:val="00693732"/>
    <w:rsid w:val="00694B66"/>
    <w:rsid w:val="006960EC"/>
    <w:rsid w:val="0069618A"/>
    <w:rsid w:val="0069637C"/>
    <w:rsid w:val="00696B20"/>
    <w:rsid w:val="00696BC1"/>
    <w:rsid w:val="0069722A"/>
    <w:rsid w:val="00697F61"/>
    <w:rsid w:val="006A04C3"/>
    <w:rsid w:val="006A124E"/>
    <w:rsid w:val="006A24ED"/>
    <w:rsid w:val="006A2F1E"/>
    <w:rsid w:val="006A3747"/>
    <w:rsid w:val="006A45D3"/>
    <w:rsid w:val="006A6A59"/>
    <w:rsid w:val="006A7066"/>
    <w:rsid w:val="006A7368"/>
    <w:rsid w:val="006A77E4"/>
    <w:rsid w:val="006A79AB"/>
    <w:rsid w:val="006A7CC7"/>
    <w:rsid w:val="006A7D33"/>
    <w:rsid w:val="006B065A"/>
    <w:rsid w:val="006B25B9"/>
    <w:rsid w:val="006B2923"/>
    <w:rsid w:val="006B2B1A"/>
    <w:rsid w:val="006B2F1E"/>
    <w:rsid w:val="006B3215"/>
    <w:rsid w:val="006B3BE6"/>
    <w:rsid w:val="006B3DA9"/>
    <w:rsid w:val="006B3F62"/>
    <w:rsid w:val="006B4CBD"/>
    <w:rsid w:val="006B5243"/>
    <w:rsid w:val="006B5F95"/>
    <w:rsid w:val="006B643D"/>
    <w:rsid w:val="006B716C"/>
    <w:rsid w:val="006B742B"/>
    <w:rsid w:val="006B79E9"/>
    <w:rsid w:val="006B7B47"/>
    <w:rsid w:val="006B7FE1"/>
    <w:rsid w:val="006C07CA"/>
    <w:rsid w:val="006C0F44"/>
    <w:rsid w:val="006C1274"/>
    <w:rsid w:val="006C2F78"/>
    <w:rsid w:val="006C33C4"/>
    <w:rsid w:val="006C3881"/>
    <w:rsid w:val="006C3AE3"/>
    <w:rsid w:val="006C3BD4"/>
    <w:rsid w:val="006C47F0"/>
    <w:rsid w:val="006C4C68"/>
    <w:rsid w:val="006C54B8"/>
    <w:rsid w:val="006C5ACC"/>
    <w:rsid w:val="006C6210"/>
    <w:rsid w:val="006C6312"/>
    <w:rsid w:val="006C663B"/>
    <w:rsid w:val="006C72A9"/>
    <w:rsid w:val="006C7685"/>
    <w:rsid w:val="006C7861"/>
    <w:rsid w:val="006C7ECD"/>
    <w:rsid w:val="006D008D"/>
    <w:rsid w:val="006D09B8"/>
    <w:rsid w:val="006D1519"/>
    <w:rsid w:val="006D19A7"/>
    <w:rsid w:val="006D2C90"/>
    <w:rsid w:val="006D3429"/>
    <w:rsid w:val="006D3431"/>
    <w:rsid w:val="006D4CD6"/>
    <w:rsid w:val="006D512A"/>
    <w:rsid w:val="006D58EE"/>
    <w:rsid w:val="006D597D"/>
    <w:rsid w:val="006D6DAA"/>
    <w:rsid w:val="006D6FF0"/>
    <w:rsid w:val="006D7400"/>
    <w:rsid w:val="006D7C73"/>
    <w:rsid w:val="006D7EEA"/>
    <w:rsid w:val="006E0505"/>
    <w:rsid w:val="006E16E7"/>
    <w:rsid w:val="006E16F5"/>
    <w:rsid w:val="006E18FA"/>
    <w:rsid w:val="006E1BBA"/>
    <w:rsid w:val="006E1C55"/>
    <w:rsid w:val="006E2297"/>
    <w:rsid w:val="006E26CA"/>
    <w:rsid w:val="006E2A39"/>
    <w:rsid w:val="006E2AC1"/>
    <w:rsid w:val="006E2BF0"/>
    <w:rsid w:val="006E3397"/>
    <w:rsid w:val="006E37B0"/>
    <w:rsid w:val="006E3C73"/>
    <w:rsid w:val="006E45FE"/>
    <w:rsid w:val="006E6180"/>
    <w:rsid w:val="006E6802"/>
    <w:rsid w:val="006F0051"/>
    <w:rsid w:val="006F0097"/>
    <w:rsid w:val="006F073C"/>
    <w:rsid w:val="006F0CB4"/>
    <w:rsid w:val="006F0F2E"/>
    <w:rsid w:val="006F1572"/>
    <w:rsid w:val="006F15F9"/>
    <w:rsid w:val="006F163B"/>
    <w:rsid w:val="006F1793"/>
    <w:rsid w:val="006F25A1"/>
    <w:rsid w:val="006F2BF3"/>
    <w:rsid w:val="006F3500"/>
    <w:rsid w:val="006F36B1"/>
    <w:rsid w:val="006F374D"/>
    <w:rsid w:val="006F39C1"/>
    <w:rsid w:val="006F3DE9"/>
    <w:rsid w:val="006F40CF"/>
    <w:rsid w:val="006F5301"/>
    <w:rsid w:val="006F5574"/>
    <w:rsid w:val="006F71C2"/>
    <w:rsid w:val="0070083C"/>
    <w:rsid w:val="00701103"/>
    <w:rsid w:val="00701F65"/>
    <w:rsid w:val="00702035"/>
    <w:rsid w:val="007031D3"/>
    <w:rsid w:val="00704690"/>
    <w:rsid w:val="00704A9F"/>
    <w:rsid w:val="0070502A"/>
    <w:rsid w:val="00705C25"/>
    <w:rsid w:val="00705EC0"/>
    <w:rsid w:val="007060DB"/>
    <w:rsid w:val="00706347"/>
    <w:rsid w:val="0070648D"/>
    <w:rsid w:val="00707481"/>
    <w:rsid w:val="00707AF6"/>
    <w:rsid w:val="00707DEF"/>
    <w:rsid w:val="0071016E"/>
    <w:rsid w:val="00710396"/>
    <w:rsid w:val="00710648"/>
    <w:rsid w:val="00710781"/>
    <w:rsid w:val="00710ABA"/>
    <w:rsid w:val="00712475"/>
    <w:rsid w:val="007127CF"/>
    <w:rsid w:val="00712AD4"/>
    <w:rsid w:val="00713878"/>
    <w:rsid w:val="00713C5F"/>
    <w:rsid w:val="00713EDA"/>
    <w:rsid w:val="007144A3"/>
    <w:rsid w:val="007149B3"/>
    <w:rsid w:val="00715760"/>
    <w:rsid w:val="007164CE"/>
    <w:rsid w:val="0071792C"/>
    <w:rsid w:val="007202C3"/>
    <w:rsid w:val="0072059F"/>
    <w:rsid w:val="00720678"/>
    <w:rsid w:val="007211E0"/>
    <w:rsid w:val="00721354"/>
    <w:rsid w:val="00721E73"/>
    <w:rsid w:val="007224DD"/>
    <w:rsid w:val="0072277C"/>
    <w:rsid w:val="0072292F"/>
    <w:rsid w:val="0072297B"/>
    <w:rsid w:val="00722AD8"/>
    <w:rsid w:val="007235FD"/>
    <w:rsid w:val="00723C78"/>
    <w:rsid w:val="00724229"/>
    <w:rsid w:val="00725F2C"/>
    <w:rsid w:val="007261B9"/>
    <w:rsid w:val="0072647D"/>
    <w:rsid w:val="00726D10"/>
    <w:rsid w:val="00727A35"/>
    <w:rsid w:val="00727AE5"/>
    <w:rsid w:val="00727E1D"/>
    <w:rsid w:val="0073056A"/>
    <w:rsid w:val="00730BE0"/>
    <w:rsid w:val="0073114F"/>
    <w:rsid w:val="007311FD"/>
    <w:rsid w:val="0073187F"/>
    <w:rsid w:val="007318DA"/>
    <w:rsid w:val="00731EAF"/>
    <w:rsid w:val="00732ABA"/>
    <w:rsid w:val="00732B74"/>
    <w:rsid w:val="0073350A"/>
    <w:rsid w:val="00733591"/>
    <w:rsid w:val="00733A59"/>
    <w:rsid w:val="00733A77"/>
    <w:rsid w:val="007341FF"/>
    <w:rsid w:val="00734669"/>
    <w:rsid w:val="00734B09"/>
    <w:rsid w:val="00734E4A"/>
    <w:rsid w:val="007350A0"/>
    <w:rsid w:val="00735283"/>
    <w:rsid w:val="00735637"/>
    <w:rsid w:val="0073589B"/>
    <w:rsid w:val="00735ADB"/>
    <w:rsid w:val="00735DE6"/>
    <w:rsid w:val="00736149"/>
    <w:rsid w:val="00736730"/>
    <w:rsid w:val="00736840"/>
    <w:rsid w:val="00737524"/>
    <w:rsid w:val="00740005"/>
    <w:rsid w:val="007401F9"/>
    <w:rsid w:val="007407E0"/>
    <w:rsid w:val="007408DE"/>
    <w:rsid w:val="00740907"/>
    <w:rsid w:val="00740EAC"/>
    <w:rsid w:val="007412AB"/>
    <w:rsid w:val="00741381"/>
    <w:rsid w:val="007414F8"/>
    <w:rsid w:val="00741B43"/>
    <w:rsid w:val="00741BE5"/>
    <w:rsid w:val="00741EB1"/>
    <w:rsid w:val="0074257E"/>
    <w:rsid w:val="007426FF"/>
    <w:rsid w:val="007429A0"/>
    <w:rsid w:val="007429C3"/>
    <w:rsid w:val="00742C10"/>
    <w:rsid w:val="0074310A"/>
    <w:rsid w:val="00743D36"/>
    <w:rsid w:val="00743FC5"/>
    <w:rsid w:val="00744CC6"/>
    <w:rsid w:val="00744CEF"/>
    <w:rsid w:val="00744EEE"/>
    <w:rsid w:val="00744F7C"/>
    <w:rsid w:val="007459A4"/>
    <w:rsid w:val="00745A5C"/>
    <w:rsid w:val="00745B05"/>
    <w:rsid w:val="007463EC"/>
    <w:rsid w:val="00746E91"/>
    <w:rsid w:val="00746EF1"/>
    <w:rsid w:val="00747027"/>
    <w:rsid w:val="0074711B"/>
    <w:rsid w:val="00747290"/>
    <w:rsid w:val="00750339"/>
    <w:rsid w:val="00750427"/>
    <w:rsid w:val="00751842"/>
    <w:rsid w:val="00751F8C"/>
    <w:rsid w:val="007522A5"/>
    <w:rsid w:val="007523E3"/>
    <w:rsid w:val="0075244D"/>
    <w:rsid w:val="00752AFB"/>
    <w:rsid w:val="00752DBF"/>
    <w:rsid w:val="0075396C"/>
    <w:rsid w:val="0075486F"/>
    <w:rsid w:val="00755135"/>
    <w:rsid w:val="0075671E"/>
    <w:rsid w:val="007569D5"/>
    <w:rsid w:val="0075783B"/>
    <w:rsid w:val="00757B4D"/>
    <w:rsid w:val="00760DD9"/>
    <w:rsid w:val="00761129"/>
    <w:rsid w:val="00761150"/>
    <w:rsid w:val="007615ED"/>
    <w:rsid w:val="007628C9"/>
    <w:rsid w:val="00762F13"/>
    <w:rsid w:val="00763953"/>
    <w:rsid w:val="00763DF2"/>
    <w:rsid w:val="00764116"/>
    <w:rsid w:val="00764574"/>
    <w:rsid w:val="00764806"/>
    <w:rsid w:val="0076504C"/>
    <w:rsid w:val="0076598E"/>
    <w:rsid w:val="00765A04"/>
    <w:rsid w:val="0076652B"/>
    <w:rsid w:val="00767B5F"/>
    <w:rsid w:val="00767C4D"/>
    <w:rsid w:val="00767CB1"/>
    <w:rsid w:val="00767D93"/>
    <w:rsid w:val="00770766"/>
    <w:rsid w:val="00770D9E"/>
    <w:rsid w:val="007715CD"/>
    <w:rsid w:val="007725D3"/>
    <w:rsid w:val="00772BA7"/>
    <w:rsid w:val="007731C3"/>
    <w:rsid w:val="007736F6"/>
    <w:rsid w:val="007749FF"/>
    <w:rsid w:val="00774C32"/>
    <w:rsid w:val="00774EEC"/>
    <w:rsid w:val="00774F61"/>
    <w:rsid w:val="007753C4"/>
    <w:rsid w:val="00775E3D"/>
    <w:rsid w:val="00776061"/>
    <w:rsid w:val="007761A7"/>
    <w:rsid w:val="00776DA1"/>
    <w:rsid w:val="00776FCD"/>
    <w:rsid w:val="0077753B"/>
    <w:rsid w:val="00777974"/>
    <w:rsid w:val="00777C51"/>
    <w:rsid w:val="00780112"/>
    <w:rsid w:val="0078035B"/>
    <w:rsid w:val="00780372"/>
    <w:rsid w:val="0078109B"/>
    <w:rsid w:val="007814F4"/>
    <w:rsid w:val="007815F8"/>
    <w:rsid w:val="00782717"/>
    <w:rsid w:val="0078327B"/>
    <w:rsid w:val="0078351F"/>
    <w:rsid w:val="0078383A"/>
    <w:rsid w:val="007849BB"/>
    <w:rsid w:val="007849F3"/>
    <w:rsid w:val="00784CE6"/>
    <w:rsid w:val="00785E9E"/>
    <w:rsid w:val="0078681D"/>
    <w:rsid w:val="0078705D"/>
    <w:rsid w:val="0078759B"/>
    <w:rsid w:val="00787BBA"/>
    <w:rsid w:val="00790202"/>
    <w:rsid w:val="00791090"/>
    <w:rsid w:val="0079254C"/>
    <w:rsid w:val="00793441"/>
    <w:rsid w:val="007934BD"/>
    <w:rsid w:val="00793585"/>
    <w:rsid w:val="007943F2"/>
    <w:rsid w:val="00795FE6"/>
    <w:rsid w:val="00796533"/>
    <w:rsid w:val="00797196"/>
    <w:rsid w:val="00797BCD"/>
    <w:rsid w:val="007A0089"/>
    <w:rsid w:val="007A03B7"/>
    <w:rsid w:val="007A0594"/>
    <w:rsid w:val="007A06F3"/>
    <w:rsid w:val="007A0ECD"/>
    <w:rsid w:val="007A1181"/>
    <w:rsid w:val="007A119E"/>
    <w:rsid w:val="007A1734"/>
    <w:rsid w:val="007A20C8"/>
    <w:rsid w:val="007A3874"/>
    <w:rsid w:val="007A38BB"/>
    <w:rsid w:val="007A41E6"/>
    <w:rsid w:val="007A45B1"/>
    <w:rsid w:val="007A49C5"/>
    <w:rsid w:val="007A4E2C"/>
    <w:rsid w:val="007A5330"/>
    <w:rsid w:val="007A54E1"/>
    <w:rsid w:val="007A5A57"/>
    <w:rsid w:val="007A6A75"/>
    <w:rsid w:val="007A7398"/>
    <w:rsid w:val="007A7910"/>
    <w:rsid w:val="007A7BF3"/>
    <w:rsid w:val="007B020C"/>
    <w:rsid w:val="007B0358"/>
    <w:rsid w:val="007B0581"/>
    <w:rsid w:val="007B07B0"/>
    <w:rsid w:val="007B134C"/>
    <w:rsid w:val="007B16AD"/>
    <w:rsid w:val="007B2406"/>
    <w:rsid w:val="007B279F"/>
    <w:rsid w:val="007B2A0D"/>
    <w:rsid w:val="007B2B85"/>
    <w:rsid w:val="007B3D53"/>
    <w:rsid w:val="007B5454"/>
    <w:rsid w:val="007B5474"/>
    <w:rsid w:val="007B64EB"/>
    <w:rsid w:val="007B6828"/>
    <w:rsid w:val="007C0044"/>
    <w:rsid w:val="007C0ACF"/>
    <w:rsid w:val="007C1AF8"/>
    <w:rsid w:val="007C205F"/>
    <w:rsid w:val="007C2808"/>
    <w:rsid w:val="007C42AB"/>
    <w:rsid w:val="007C4599"/>
    <w:rsid w:val="007C4F1C"/>
    <w:rsid w:val="007C4F99"/>
    <w:rsid w:val="007C5634"/>
    <w:rsid w:val="007C6160"/>
    <w:rsid w:val="007C70A3"/>
    <w:rsid w:val="007C7389"/>
    <w:rsid w:val="007C759E"/>
    <w:rsid w:val="007C76CC"/>
    <w:rsid w:val="007C76EB"/>
    <w:rsid w:val="007D16CE"/>
    <w:rsid w:val="007D171B"/>
    <w:rsid w:val="007D19AB"/>
    <w:rsid w:val="007D224C"/>
    <w:rsid w:val="007D2CB9"/>
    <w:rsid w:val="007D2E7A"/>
    <w:rsid w:val="007D39B8"/>
    <w:rsid w:val="007D4A4D"/>
    <w:rsid w:val="007D4BB5"/>
    <w:rsid w:val="007D4C25"/>
    <w:rsid w:val="007D5026"/>
    <w:rsid w:val="007D50AF"/>
    <w:rsid w:val="007D573D"/>
    <w:rsid w:val="007D5E10"/>
    <w:rsid w:val="007D63E9"/>
    <w:rsid w:val="007D6772"/>
    <w:rsid w:val="007D6C81"/>
    <w:rsid w:val="007D6CF5"/>
    <w:rsid w:val="007D706D"/>
    <w:rsid w:val="007D7ECB"/>
    <w:rsid w:val="007E0014"/>
    <w:rsid w:val="007E1009"/>
    <w:rsid w:val="007E1140"/>
    <w:rsid w:val="007E1D85"/>
    <w:rsid w:val="007E2CC2"/>
    <w:rsid w:val="007E2CD9"/>
    <w:rsid w:val="007E335D"/>
    <w:rsid w:val="007E37A0"/>
    <w:rsid w:val="007E4DD8"/>
    <w:rsid w:val="007E58EF"/>
    <w:rsid w:val="007E5BA6"/>
    <w:rsid w:val="007E641F"/>
    <w:rsid w:val="007E6877"/>
    <w:rsid w:val="007E6EFE"/>
    <w:rsid w:val="007E6F30"/>
    <w:rsid w:val="007E7B85"/>
    <w:rsid w:val="007F07CC"/>
    <w:rsid w:val="007F1BFE"/>
    <w:rsid w:val="007F1C89"/>
    <w:rsid w:val="007F1DF5"/>
    <w:rsid w:val="007F2736"/>
    <w:rsid w:val="007F2C69"/>
    <w:rsid w:val="007F35C9"/>
    <w:rsid w:val="007F392C"/>
    <w:rsid w:val="007F408E"/>
    <w:rsid w:val="007F4FD5"/>
    <w:rsid w:val="007F54EC"/>
    <w:rsid w:val="007F575B"/>
    <w:rsid w:val="007F59CA"/>
    <w:rsid w:val="007F5B61"/>
    <w:rsid w:val="007F5D6B"/>
    <w:rsid w:val="007F5F6F"/>
    <w:rsid w:val="007F6145"/>
    <w:rsid w:val="007F6887"/>
    <w:rsid w:val="007F6C13"/>
    <w:rsid w:val="007F77D1"/>
    <w:rsid w:val="007F77F8"/>
    <w:rsid w:val="007F7AE2"/>
    <w:rsid w:val="007F7B8A"/>
    <w:rsid w:val="00800038"/>
    <w:rsid w:val="008003D1"/>
    <w:rsid w:val="008010B5"/>
    <w:rsid w:val="008011B9"/>
    <w:rsid w:val="00802097"/>
    <w:rsid w:val="0080332F"/>
    <w:rsid w:val="00803525"/>
    <w:rsid w:val="00803900"/>
    <w:rsid w:val="00803A53"/>
    <w:rsid w:val="008051C6"/>
    <w:rsid w:val="00805CD6"/>
    <w:rsid w:val="0080694B"/>
    <w:rsid w:val="00806CEF"/>
    <w:rsid w:val="0080754E"/>
    <w:rsid w:val="00810B6F"/>
    <w:rsid w:val="00810DB6"/>
    <w:rsid w:val="00810FD8"/>
    <w:rsid w:val="008111D2"/>
    <w:rsid w:val="008111E4"/>
    <w:rsid w:val="0081126D"/>
    <w:rsid w:val="00811AB2"/>
    <w:rsid w:val="0081234C"/>
    <w:rsid w:val="0081239B"/>
    <w:rsid w:val="008127C3"/>
    <w:rsid w:val="00812A10"/>
    <w:rsid w:val="00812C75"/>
    <w:rsid w:val="00812D75"/>
    <w:rsid w:val="0081358B"/>
    <w:rsid w:val="00814BF5"/>
    <w:rsid w:val="00814D73"/>
    <w:rsid w:val="008151D6"/>
    <w:rsid w:val="00815BF8"/>
    <w:rsid w:val="00815C27"/>
    <w:rsid w:val="008163D5"/>
    <w:rsid w:val="008163EE"/>
    <w:rsid w:val="008208B3"/>
    <w:rsid w:val="00821476"/>
    <w:rsid w:val="00821ADB"/>
    <w:rsid w:val="00821E92"/>
    <w:rsid w:val="008226F6"/>
    <w:rsid w:val="00822708"/>
    <w:rsid w:val="00823882"/>
    <w:rsid w:val="00823B78"/>
    <w:rsid w:val="00823BD0"/>
    <w:rsid w:val="00823FCD"/>
    <w:rsid w:val="0082559F"/>
    <w:rsid w:val="00825C26"/>
    <w:rsid w:val="00826323"/>
    <w:rsid w:val="00827210"/>
    <w:rsid w:val="00827563"/>
    <w:rsid w:val="00827728"/>
    <w:rsid w:val="00827B4B"/>
    <w:rsid w:val="008302D7"/>
    <w:rsid w:val="00830579"/>
    <w:rsid w:val="00830837"/>
    <w:rsid w:val="00831627"/>
    <w:rsid w:val="00831A31"/>
    <w:rsid w:val="00832361"/>
    <w:rsid w:val="0083283B"/>
    <w:rsid w:val="008329F0"/>
    <w:rsid w:val="00832B4C"/>
    <w:rsid w:val="008335C5"/>
    <w:rsid w:val="008341C6"/>
    <w:rsid w:val="00835035"/>
    <w:rsid w:val="008359E3"/>
    <w:rsid w:val="00835C72"/>
    <w:rsid w:val="00836352"/>
    <w:rsid w:val="00837451"/>
    <w:rsid w:val="00840C36"/>
    <w:rsid w:val="00840C92"/>
    <w:rsid w:val="00841E00"/>
    <w:rsid w:val="008426F6"/>
    <w:rsid w:val="00842A92"/>
    <w:rsid w:val="00842AEB"/>
    <w:rsid w:val="008444D1"/>
    <w:rsid w:val="008448AE"/>
    <w:rsid w:val="00844B34"/>
    <w:rsid w:val="00845B9C"/>
    <w:rsid w:val="00845DA3"/>
    <w:rsid w:val="00845F4A"/>
    <w:rsid w:val="008460FB"/>
    <w:rsid w:val="00846602"/>
    <w:rsid w:val="008466F4"/>
    <w:rsid w:val="00846B1D"/>
    <w:rsid w:val="00846C62"/>
    <w:rsid w:val="008471B2"/>
    <w:rsid w:val="0084779B"/>
    <w:rsid w:val="00847B95"/>
    <w:rsid w:val="008500AC"/>
    <w:rsid w:val="00850971"/>
    <w:rsid w:val="008519D7"/>
    <w:rsid w:val="00852056"/>
    <w:rsid w:val="008523CF"/>
    <w:rsid w:val="00852BEA"/>
    <w:rsid w:val="00853969"/>
    <w:rsid w:val="008548FE"/>
    <w:rsid w:val="00854903"/>
    <w:rsid w:val="00854959"/>
    <w:rsid w:val="00854CD5"/>
    <w:rsid w:val="00855206"/>
    <w:rsid w:val="008556E6"/>
    <w:rsid w:val="0085685B"/>
    <w:rsid w:val="00856CC7"/>
    <w:rsid w:val="0085775C"/>
    <w:rsid w:val="0086024A"/>
    <w:rsid w:val="00860840"/>
    <w:rsid w:val="00861B0E"/>
    <w:rsid w:val="00861D02"/>
    <w:rsid w:val="00861D45"/>
    <w:rsid w:val="00862075"/>
    <w:rsid w:val="0086239E"/>
    <w:rsid w:val="00862B28"/>
    <w:rsid w:val="008644D1"/>
    <w:rsid w:val="008653F8"/>
    <w:rsid w:val="008654C7"/>
    <w:rsid w:val="00865ACF"/>
    <w:rsid w:val="00866430"/>
    <w:rsid w:val="00866D6C"/>
    <w:rsid w:val="008674D7"/>
    <w:rsid w:val="00867BBF"/>
    <w:rsid w:val="00867C7A"/>
    <w:rsid w:val="00867DE4"/>
    <w:rsid w:val="00870142"/>
    <w:rsid w:val="00871466"/>
    <w:rsid w:val="00871614"/>
    <w:rsid w:val="0087299B"/>
    <w:rsid w:val="0087467E"/>
    <w:rsid w:val="00875490"/>
    <w:rsid w:val="00875BA8"/>
    <w:rsid w:val="008765CF"/>
    <w:rsid w:val="008775C4"/>
    <w:rsid w:val="00877880"/>
    <w:rsid w:val="00877957"/>
    <w:rsid w:val="00881319"/>
    <w:rsid w:val="00881545"/>
    <w:rsid w:val="00881723"/>
    <w:rsid w:val="00881971"/>
    <w:rsid w:val="00881C1F"/>
    <w:rsid w:val="00882358"/>
    <w:rsid w:val="0088285A"/>
    <w:rsid w:val="00882F09"/>
    <w:rsid w:val="008838A6"/>
    <w:rsid w:val="00883CAE"/>
    <w:rsid w:val="00883EB2"/>
    <w:rsid w:val="008845BA"/>
    <w:rsid w:val="00884FB6"/>
    <w:rsid w:val="00885ACE"/>
    <w:rsid w:val="00885BCB"/>
    <w:rsid w:val="00886226"/>
    <w:rsid w:val="00886310"/>
    <w:rsid w:val="008869AA"/>
    <w:rsid w:val="00886A55"/>
    <w:rsid w:val="008871D9"/>
    <w:rsid w:val="00887270"/>
    <w:rsid w:val="00887A6C"/>
    <w:rsid w:val="00887C84"/>
    <w:rsid w:val="00887E7E"/>
    <w:rsid w:val="00890070"/>
    <w:rsid w:val="00890349"/>
    <w:rsid w:val="00890A6C"/>
    <w:rsid w:val="00890AA0"/>
    <w:rsid w:val="00891067"/>
    <w:rsid w:val="008917A9"/>
    <w:rsid w:val="00891F21"/>
    <w:rsid w:val="00892192"/>
    <w:rsid w:val="00893412"/>
    <w:rsid w:val="00893BD9"/>
    <w:rsid w:val="00893C3E"/>
    <w:rsid w:val="00893C71"/>
    <w:rsid w:val="008946F5"/>
    <w:rsid w:val="00894E9D"/>
    <w:rsid w:val="0089609D"/>
    <w:rsid w:val="00896B79"/>
    <w:rsid w:val="00897414"/>
    <w:rsid w:val="00897D55"/>
    <w:rsid w:val="008A005B"/>
    <w:rsid w:val="008A0628"/>
    <w:rsid w:val="008A0A2C"/>
    <w:rsid w:val="008A0EA9"/>
    <w:rsid w:val="008A1172"/>
    <w:rsid w:val="008A1710"/>
    <w:rsid w:val="008A1CED"/>
    <w:rsid w:val="008A2408"/>
    <w:rsid w:val="008A252F"/>
    <w:rsid w:val="008A375B"/>
    <w:rsid w:val="008A3ED9"/>
    <w:rsid w:val="008A41FD"/>
    <w:rsid w:val="008A5003"/>
    <w:rsid w:val="008A5929"/>
    <w:rsid w:val="008A5D66"/>
    <w:rsid w:val="008A63F7"/>
    <w:rsid w:val="008A6869"/>
    <w:rsid w:val="008A6D72"/>
    <w:rsid w:val="008A7246"/>
    <w:rsid w:val="008B0FAB"/>
    <w:rsid w:val="008B11FB"/>
    <w:rsid w:val="008B13D1"/>
    <w:rsid w:val="008B1522"/>
    <w:rsid w:val="008B1744"/>
    <w:rsid w:val="008B1AA1"/>
    <w:rsid w:val="008B23B3"/>
    <w:rsid w:val="008B2997"/>
    <w:rsid w:val="008B29C7"/>
    <w:rsid w:val="008B2CC9"/>
    <w:rsid w:val="008B2E2B"/>
    <w:rsid w:val="008B2F50"/>
    <w:rsid w:val="008B32F0"/>
    <w:rsid w:val="008B3456"/>
    <w:rsid w:val="008B351E"/>
    <w:rsid w:val="008B4280"/>
    <w:rsid w:val="008B45C1"/>
    <w:rsid w:val="008B4F3E"/>
    <w:rsid w:val="008B5862"/>
    <w:rsid w:val="008B58E6"/>
    <w:rsid w:val="008B5CB0"/>
    <w:rsid w:val="008B684D"/>
    <w:rsid w:val="008B6CF6"/>
    <w:rsid w:val="008B6E3D"/>
    <w:rsid w:val="008B6FB7"/>
    <w:rsid w:val="008B74CE"/>
    <w:rsid w:val="008B7604"/>
    <w:rsid w:val="008B761E"/>
    <w:rsid w:val="008C0562"/>
    <w:rsid w:val="008C07F8"/>
    <w:rsid w:val="008C0827"/>
    <w:rsid w:val="008C0C48"/>
    <w:rsid w:val="008C1BD4"/>
    <w:rsid w:val="008C1E9C"/>
    <w:rsid w:val="008C21E7"/>
    <w:rsid w:val="008C2C5F"/>
    <w:rsid w:val="008C4072"/>
    <w:rsid w:val="008C40AF"/>
    <w:rsid w:val="008C6651"/>
    <w:rsid w:val="008C6929"/>
    <w:rsid w:val="008C6B55"/>
    <w:rsid w:val="008C73E3"/>
    <w:rsid w:val="008C7E05"/>
    <w:rsid w:val="008D0008"/>
    <w:rsid w:val="008D008B"/>
    <w:rsid w:val="008D00BF"/>
    <w:rsid w:val="008D0132"/>
    <w:rsid w:val="008D03BC"/>
    <w:rsid w:val="008D0BC9"/>
    <w:rsid w:val="008D0BCC"/>
    <w:rsid w:val="008D1467"/>
    <w:rsid w:val="008D158A"/>
    <w:rsid w:val="008D2CCD"/>
    <w:rsid w:val="008D30C2"/>
    <w:rsid w:val="008D3291"/>
    <w:rsid w:val="008D333D"/>
    <w:rsid w:val="008D4851"/>
    <w:rsid w:val="008D4E0C"/>
    <w:rsid w:val="008D5DC0"/>
    <w:rsid w:val="008D5EF0"/>
    <w:rsid w:val="008D6F43"/>
    <w:rsid w:val="008D741A"/>
    <w:rsid w:val="008D744F"/>
    <w:rsid w:val="008D7F01"/>
    <w:rsid w:val="008E0A93"/>
    <w:rsid w:val="008E0CDE"/>
    <w:rsid w:val="008E1B82"/>
    <w:rsid w:val="008E1ED1"/>
    <w:rsid w:val="008E295F"/>
    <w:rsid w:val="008E2A8A"/>
    <w:rsid w:val="008E2BF5"/>
    <w:rsid w:val="008E2DFA"/>
    <w:rsid w:val="008E342D"/>
    <w:rsid w:val="008E34EC"/>
    <w:rsid w:val="008E3643"/>
    <w:rsid w:val="008E3F8D"/>
    <w:rsid w:val="008E4510"/>
    <w:rsid w:val="008E54CA"/>
    <w:rsid w:val="008E54E1"/>
    <w:rsid w:val="008E5CCA"/>
    <w:rsid w:val="008E5FE8"/>
    <w:rsid w:val="008E625A"/>
    <w:rsid w:val="008E6306"/>
    <w:rsid w:val="008E70FE"/>
    <w:rsid w:val="008E733D"/>
    <w:rsid w:val="008E7A9A"/>
    <w:rsid w:val="008E7B31"/>
    <w:rsid w:val="008F0BA3"/>
    <w:rsid w:val="008F0C59"/>
    <w:rsid w:val="008F0F9C"/>
    <w:rsid w:val="008F1D4C"/>
    <w:rsid w:val="008F2CA9"/>
    <w:rsid w:val="008F3047"/>
    <w:rsid w:val="008F31B0"/>
    <w:rsid w:val="008F39C4"/>
    <w:rsid w:val="008F3A6F"/>
    <w:rsid w:val="008F3CEF"/>
    <w:rsid w:val="008F49FD"/>
    <w:rsid w:val="008F532A"/>
    <w:rsid w:val="008F53F3"/>
    <w:rsid w:val="008F5A10"/>
    <w:rsid w:val="008F5CF6"/>
    <w:rsid w:val="008F61B9"/>
    <w:rsid w:val="008F62ED"/>
    <w:rsid w:val="008F710B"/>
    <w:rsid w:val="008F77EE"/>
    <w:rsid w:val="00900632"/>
    <w:rsid w:val="009008A8"/>
    <w:rsid w:val="00900C2C"/>
    <w:rsid w:val="0090154A"/>
    <w:rsid w:val="0090208E"/>
    <w:rsid w:val="00902278"/>
    <w:rsid w:val="009024DA"/>
    <w:rsid w:val="0090261F"/>
    <w:rsid w:val="0090338A"/>
    <w:rsid w:val="00903CF9"/>
    <w:rsid w:val="00903EFC"/>
    <w:rsid w:val="00904A2C"/>
    <w:rsid w:val="009079D3"/>
    <w:rsid w:val="00907CD1"/>
    <w:rsid w:val="00907F06"/>
    <w:rsid w:val="0091070A"/>
    <w:rsid w:val="00910FC1"/>
    <w:rsid w:val="009110B2"/>
    <w:rsid w:val="0091167F"/>
    <w:rsid w:val="00911815"/>
    <w:rsid w:val="009123C8"/>
    <w:rsid w:val="009125AA"/>
    <w:rsid w:val="00912B18"/>
    <w:rsid w:val="00912D84"/>
    <w:rsid w:val="009132EE"/>
    <w:rsid w:val="0091368B"/>
    <w:rsid w:val="00914AB2"/>
    <w:rsid w:val="009153A1"/>
    <w:rsid w:val="009156CE"/>
    <w:rsid w:val="009159B4"/>
    <w:rsid w:val="00915C5B"/>
    <w:rsid w:val="00915E9A"/>
    <w:rsid w:val="00915F92"/>
    <w:rsid w:val="0091617E"/>
    <w:rsid w:val="009164DD"/>
    <w:rsid w:val="00920466"/>
    <w:rsid w:val="00921F87"/>
    <w:rsid w:val="009227B0"/>
    <w:rsid w:val="00922DEE"/>
    <w:rsid w:val="0092445C"/>
    <w:rsid w:val="009249F5"/>
    <w:rsid w:val="0092551F"/>
    <w:rsid w:val="00925DD6"/>
    <w:rsid w:val="009260BB"/>
    <w:rsid w:val="00926384"/>
    <w:rsid w:val="00926AEC"/>
    <w:rsid w:val="009270B0"/>
    <w:rsid w:val="00927107"/>
    <w:rsid w:val="00927436"/>
    <w:rsid w:val="009275EB"/>
    <w:rsid w:val="0093044A"/>
    <w:rsid w:val="00930522"/>
    <w:rsid w:val="00931236"/>
    <w:rsid w:val="00931294"/>
    <w:rsid w:val="00932857"/>
    <w:rsid w:val="00932AEE"/>
    <w:rsid w:val="00932D51"/>
    <w:rsid w:val="00933088"/>
    <w:rsid w:val="00933A45"/>
    <w:rsid w:val="00933A66"/>
    <w:rsid w:val="00934A78"/>
    <w:rsid w:val="00934B36"/>
    <w:rsid w:val="00935291"/>
    <w:rsid w:val="00935BE9"/>
    <w:rsid w:val="00935F24"/>
    <w:rsid w:val="009360D3"/>
    <w:rsid w:val="009368D6"/>
    <w:rsid w:val="009376E4"/>
    <w:rsid w:val="00937C3D"/>
    <w:rsid w:val="009403A2"/>
    <w:rsid w:val="00940AFA"/>
    <w:rsid w:val="00940FA5"/>
    <w:rsid w:val="0094101D"/>
    <w:rsid w:val="0094153D"/>
    <w:rsid w:val="00941821"/>
    <w:rsid w:val="0094199B"/>
    <w:rsid w:val="00941DFE"/>
    <w:rsid w:val="00941ECE"/>
    <w:rsid w:val="00943084"/>
    <w:rsid w:val="00943AD1"/>
    <w:rsid w:val="00944DAE"/>
    <w:rsid w:val="00945969"/>
    <w:rsid w:val="009463CC"/>
    <w:rsid w:val="00947301"/>
    <w:rsid w:val="009475EA"/>
    <w:rsid w:val="00950165"/>
    <w:rsid w:val="00950540"/>
    <w:rsid w:val="00950932"/>
    <w:rsid w:val="00950E61"/>
    <w:rsid w:val="00950F1B"/>
    <w:rsid w:val="00951101"/>
    <w:rsid w:val="00951A2F"/>
    <w:rsid w:val="0095227C"/>
    <w:rsid w:val="0095247A"/>
    <w:rsid w:val="00952599"/>
    <w:rsid w:val="00952F5D"/>
    <w:rsid w:val="0095304B"/>
    <w:rsid w:val="009535F2"/>
    <w:rsid w:val="00953BEC"/>
    <w:rsid w:val="00953D7A"/>
    <w:rsid w:val="0095441B"/>
    <w:rsid w:val="009547B6"/>
    <w:rsid w:val="00954E5A"/>
    <w:rsid w:val="00954EAA"/>
    <w:rsid w:val="00955718"/>
    <w:rsid w:val="00955F61"/>
    <w:rsid w:val="0095628D"/>
    <w:rsid w:val="0095649A"/>
    <w:rsid w:val="00956642"/>
    <w:rsid w:val="00956755"/>
    <w:rsid w:val="009568F6"/>
    <w:rsid w:val="00956A3C"/>
    <w:rsid w:val="00956B0A"/>
    <w:rsid w:val="00956CA1"/>
    <w:rsid w:val="009575FB"/>
    <w:rsid w:val="00957893"/>
    <w:rsid w:val="009579EE"/>
    <w:rsid w:val="00957A1B"/>
    <w:rsid w:val="00957B82"/>
    <w:rsid w:val="00961B9C"/>
    <w:rsid w:val="00961CD2"/>
    <w:rsid w:val="009626C6"/>
    <w:rsid w:val="00962A94"/>
    <w:rsid w:val="00962C73"/>
    <w:rsid w:val="0096313A"/>
    <w:rsid w:val="00963388"/>
    <w:rsid w:val="009637E7"/>
    <w:rsid w:val="009654B2"/>
    <w:rsid w:val="009656AE"/>
    <w:rsid w:val="0096584D"/>
    <w:rsid w:val="009661F6"/>
    <w:rsid w:val="0096645D"/>
    <w:rsid w:val="0096645F"/>
    <w:rsid w:val="00967919"/>
    <w:rsid w:val="0097011E"/>
    <w:rsid w:val="00970400"/>
    <w:rsid w:val="00970674"/>
    <w:rsid w:val="00970C36"/>
    <w:rsid w:val="009710C0"/>
    <w:rsid w:val="00971542"/>
    <w:rsid w:val="009719B0"/>
    <w:rsid w:val="00971A16"/>
    <w:rsid w:val="00971C28"/>
    <w:rsid w:val="0097216F"/>
    <w:rsid w:val="009731B8"/>
    <w:rsid w:val="0097330F"/>
    <w:rsid w:val="00973DB6"/>
    <w:rsid w:val="00974134"/>
    <w:rsid w:val="00974596"/>
    <w:rsid w:val="0097599A"/>
    <w:rsid w:val="00975BB0"/>
    <w:rsid w:val="009760A6"/>
    <w:rsid w:val="0097624B"/>
    <w:rsid w:val="00976C44"/>
    <w:rsid w:val="009770C7"/>
    <w:rsid w:val="0097735A"/>
    <w:rsid w:val="009778E2"/>
    <w:rsid w:val="0098005E"/>
    <w:rsid w:val="009809A5"/>
    <w:rsid w:val="009809F4"/>
    <w:rsid w:val="0098142B"/>
    <w:rsid w:val="0098244E"/>
    <w:rsid w:val="009827CE"/>
    <w:rsid w:val="0098339C"/>
    <w:rsid w:val="00983538"/>
    <w:rsid w:val="0098495A"/>
    <w:rsid w:val="00984BC0"/>
    <w:rsid w:val="00984BEB"/>
    <w:rsid w:val="00985171"/>
    <w:rsid w:val="009856E3"/>
    <w:rsid w:val="00985764"/>
    <w:rsid w:val="009858D8"/>
    <w:rsid w:val="00985D2B"/>
    <w:rsid w:val="00986FAE"/>
    <w:rsid w:val="00990148"/>
    <w:rsid w:val="009907A8"/>
    <w:rsid w:val="0099157A"/>
    <w:rsid w:val="00991AA4"/>
    <w:rsid w:val="0099214E"/>
    <w:rsid w:val="00993A61"/>
    <w:rsid w:val="00993EB1"/>
    <w:rsid w:val="009945C0"/>
    <w:rsid w:val="00994A39"/>
    <w:rsid w:val="00994CE9"/>
    <w:rsid w:val="00995820"/>
    <w:rsid w:val="00995CCF"/>
    <w:rsid w:val="00997594"/>
    <w:rsid w:val="009977CC"/>
    <w:rsid w:val="009979EF"/>
    <w:rsid w:val="009A00A7"/>
    <w:rsid w:val="009A1089"/>
    <w:rsid w:val="009A11AB"/>
    <w:rsid w:val="009A2DDA"/>
    <w:rsid w:val="009A2E5A"/>
    <w:rsid w:val="009A3352"/>
    <w:rsid w:val="009A33BF"/>
    <w:rsid w:val="009A3937"/>
    <w:rsid w:val="009A3D99"/>
    <w:rsid w:val="009A562D"/>
    <w:rsid w:val="009A5A47"/>
    <w:rsid w:val="009A5C7A"/>
    <w:rsid w:val="009A60CD"/>
    <w:rsid w:val="009A6B3A"/>
    <w:rsid w:val="009A6B85"/>
    <w:rsid w:val="009A7D78"/>
    <w:rsid w:val="009B069E"/>
    <w:rsid w:val="009B0B1E"/>
    <w:rsid w:val="009B0CDA"/>
    <w:rsid w:val="009B0F4A"/>
    <w:rsid w:val="009B11EE"/>
    <w:rsid w:val="009B178A"/>
    <w:rsid w:val="009B222C"/>
    <w:rsid w:val="009B3E3C"/>
    <w:rsid w:val="009B4C80"/>
    <w:rsid w:val="009B5238"/>
    <w:rsid w:val="009B54E4"/>
    <w:rsid w:val="009B5A1B"/>
    <w:rsid w:val="009B5EAC"/>
    <w:rsid w:val="009B7BC5"/>
    <w:rsid w:val="009C0232"/>
    <w:rsid w:val="009C0246"/>
    <w:rsid w:val="009C0379"/>
    <w:rsid w:val="009C092F"/>
    <w:rsid w:val="009C0E6D"/>
    <w:rsid w:val="009C1557"/>
    <w:rsid w:val="009C155C"/>
    <w:rsid w:val="009C1894"/>
    <w:rsid w:val="009C1AE0"/>
    <w:rsid w:val="009C3721"/>
    <w:rsid w:val="009C4806"/>
    <w:rsid w:val="009C49DA"/>
    <w:rsid w:val="009C511A"/>
    <w:rsid w:val="009C525D"/>
    <w:rsid w:val="009C568C"/>
    <w:rsid w:val="009C57E5"/>
    <w:rsid w:val="009C78C2"/>
    <w:rsid w:val="009C7AED"/>
    <w:rsid w:val="009D073D"/>
    <w:rsid w:val="009D1536"/>
    <w:rsid w:val="009D1715"/>
    <w:rsid w:val="009D48A5"/>
    <w:rsid w:val="009D4DE3"/>
    <w:rsid w:val="009D4E57"/>
    <w:rsid w:val="009D5335"/>
    <w:rsid w:val="009D5C30"/>
    <w:rsid w:val="009D6145"/>
    <w:rsid w:val="009D6DC1"/>
    <w:rsid w:val="009D6EBC"/>
    <w:rsid w:val="009D709B"/>
    <w:rsid w:val="009D717A"/>
    <w:rsid w:val="009D75F7"/>
    <w:rsid w:val="009D7CE9"/>
    <w:rsid w:val="009E06A4"/>
    <w:rsid w:val="009E076A"/>
    <w:rsid w:val="009E0DBB"/>
    <w:rsid w:val="009E1193"/>
    <w:rsid w:val="009E1637"/>
    <w:rsid w:val="009E1A29"/>
    <w:rsid w:val="009E2007"/>
    <w:rsid w:val="009E2729"/>
    <w:rsid w:val="009E3454"/>
    <w:rsid w:val="009E376A"/>
    <w:rsid w:val="009E4546"/>
    <w:rsid w:val="009E4788"/>
    <w:rsid w:val="009E47D1"/>
    <w:rsid w:val="009E4FB3"/>
    <w:rsid w:val="009E5240"/>
    <w:rsid w:val="009E5B4C"/>
    <w:rsid w:val="009E6F6C"/>
    <w:rsid w:val="009E73FF"/>
    <w:rsid w:val="009E767D"/>
    <w:rsid w:val="009F02A1"/>
    <w:rsid w:val="009F0905"/>
    <w:rsid w:val="009F09FB"/>
    <w:rsid w:val="009F0BC6"/>
    <w:rsid w:val="009F1EBB"/>
    <w:rsid w:val="009F20C0"/>
    <w:rsid w:val="009F271B"/>
    <w:rsid w:val="009F2A1E"/>
    <w:rsid w:val="009F32B6"/>
    <w:rsid w:val="009F3A4A"/>
    <w:rsid w:val="009F4217"/>
    <w:rsid w:val="009F4AEF"/>
    <w:rsid w:val="009F5B81"/>
    <w:rsid w:val="009F5E70"/>
    <w:rsid w:val="009F5FF2"/>
    <w:rsid w:val="009F6026"/>
    <w:rsid w:val="009F6517"/>
    <w:rsid w:val="009F7769"/>
    <w:rsid w:val="009F7D55"/>
    <w:rsid w:val="009F7DB4"/>
    <w:rsid w:val="00A0083F"/>
    <w:rsid w:val="00A00BA8"/>
    <w:rsid w:val="00A01020"/>
    <w:rsid w:val="00A01729"/>
    <w:rsid w:val="00A0176D"/>
    <w:rsid w:val="00A01B3A"/>
    <w:rsid w:val="00A020DA"/>
    <w:rsid w:val="00A023D1"/>
    <w:rsid w:val="00A024E0"/>
    <w:rsid w:val="00A02560"/>
    <w:rsid w:val="00A030C7"/>
    <w:rsid w:val="00A0351E"/>
    <w:rsid w:val="00A03A65"/>
    <w:rsid w:val="00A04185"/>
    <w:rsid w:val="00A0442B"/>
    <w:rsid w:val="00A048F1"/>
    <w:rsid w:val="00A04AA4"/>
    <w:rsid w:val="00A05134"/>
    <w:rsid w:val="00A05666"/>
    <w:rsid w:val="00A05974"/>
    <w:rsid w:val="00A05D6B"/>
    <w:rsid w:val="00A07F24"/>
    <w:rsid w:val="00A101CE"/>
    <w:rsid w:val="00A10665"/>
    <w:rsid w:val="00A10EB8"/>
    <w:rsid w:val="00A10EE1"/>
    <w:rsid w:val="00A1158D"/>
    <w:rsid w:val="00A11741"/>
    <w:rsid w:val="00A122C8"/>
    <w:rsid w:val="00A122CD"/>
    <w:rsid w:val="00A12BFE"/>
    <w:rsid w:val="00A134D2"/>
    <w:rsid w:val="00A13A43"/>
    <w:rsid w:val="00A13E63"/>
    <w:rsid w:val="00A1514F"/>
    <w:rsid w:val="00A1527A"/>
    <w:rsid w:val="00A17214"/>
    <w:rsid w:val="00A178AA"/>
    <w:rsid w:val="00A17DD4"/>
    <w:rsid w:val="00A17DF9"/>
    <w:rsid w:val="00A17EA6"/>
    <w:rsid w:val="00A211C8"/>
    <w:rsid w:val="00A21A95"/>
    <w:rsid w:val="00A21DC2"/>
    <w:rsid w:val="00A241AB"/>
    <w:rsid w:val="00A247CF"/>
    <w:rsid w:val="00A24CBB"/>
    <w:rsid w:val="00A25289"/>
    <w:rsid w:val="00A274EA"/>
    <w:rsid w:val="00A276DE"/>
    <w:rsid w:val="00A27BFF"/>
    <w:rsid w:val="00A30223"/>
    <w:rsid w:val="00A30A84"/>
    <w:rsid w:val="00A30EF7"/>
    <w:rsid w:val="00A31208"/>
    <w:rsid w:val="00A31369"/>
    <w:rsid w:val="00A3160D"/>
    <w:rsid w:val="00A31646"/>
    <w:rsid w:val="00A316B0"/>
    <w:rsid w:val="00A31802"/>
    <w:rsid w:val="00A3202E"/>
    <w:rsid w:val="00A3231B"/>
    <w:rsid w:val="00A325E1"/>
    <w:rsid w:val="00A326B2"/>
    <w:rsid w:val="00A32953"/>
    <w:rsid w:val="00A32B5B"/>
    <w:rsid w:val="00A331B6"/>
    <w:rsid w:val="00A336F2"/>
    <w:rsid w:val="00A33A5E"/>
    <w:rsid w:val="00A33F1D"/>
    <w:rsid w:val="00A343B3"/>
    <w:rsid w:val="00A354A4"/>
    <w:rsid w:val="00A35C09"/>
    <w:rsid w:val="00A366E2"/>
    <w:rsid w:val="00A37422"/>
    <w:rsid w:val="00A404A3"/>
    <w:rsid w:val="00A40C35"/>
    <w:rsid w:val="00A40CBE"/>
    <w:rsid w:val="00A40DC0"/>
    <w:rsid w:val="00A411C0"/>
    <w:rsid w:val="00A411E4"/>
    <w:rsid w:val="00A4136C"/>
    <w:rsid w:val="00A41594"/>
    <w:rsid w:val="00A433C7"/>
    <w:rsid w:val="00A4384F"/>
    <w:rsid w:val="00A43E03"/>
    <w:rsid w:val="00A445E2"/>
    <w:rsid w:val="00A446E2"/>
    <w:rsid w:val="00A44979"/>
    <w:rsid w:val="00A449B8"/>
    <w:rsid w:val="00A44BA8"/>
    <w:rsid w:val="00A44EEE"/>
    <w:rsid w:val="00A45057"/>
    <w:rsid w:val="00A45D25"/>
    <w:rsid w:val="00A45FBC"/>
    <w:rsid w:val="00A4659B"/>
    <w:rsid w:val="00A47200"/>
    <w:rsid w:val="00A4741A"/>
    <w:rsid w:val="00A47578"/>
    <w:rsid w:val="00A504D1"/>
    <w:rsid w:val="00A51A15"/>
    <w:rsid w:val="00A522D2"/>
    <w:rsid w:val="00A52D22"/>
    <w:rsid w:val="00A52F9D"/>
    <w:rsid w:val="00A54466"/>
    <w:rsid w:val="00A54A0A"/>
    <w:rsid w:val="00A54A3D"/>
    <w:rsid w:val="00A561D4"/>
    <w:rsid w:val="00A56209"/>
    <w:rsid w:val="00A568D5"/>
    <w:rsid w:val="00A57AA0"/>
    <w:rsid w:val="00A57D56"/>
    <w:rsid w:val="00A57E53"/>
    <w:rsid w:val="00A603A8"/>
    <w:rsid w:val="00A6073A"/>
    <w:rsid w:val="00A60B8B"/>
    <w:rsid w:val="00A60E9B"/>
    <w:rsid w:val="00A61179"/>
    <w:rsid w:val="00A617A0"/>
    <w:rsid w:val="00A6193E"/>
    <w:rsid w:val="00A61BC8"/>
    <w:rsid w:val="00A61D62"/>
    <w:rsid w:val="00A622D4"/>
    <w:rsid w:val="00A626E5"/>
    <w:rsid w:val="00A631EB"/>
    <w:rsid w:val="00A637A2"/>
    <w:rsid w:val="00A6388A"/>
    <w:rsid w:val="00A63CB1"/>
    <w:rsid w:val="00A63D45"/>
    <w:rsid w:val="00A63DC9"/>
    <w:rsid w:val="00A64886"/>
    <w:rsid w:val="00A64943"/>
    <w:rsid w:val="00A649CE"/>
    <w:rsid w:val="00A6501A"/>
    <w:rsid w:val="00A65590"/>
    <w:rsid w:val="00A65711"/>
    <w:rsid w:val="00A6630B"/>
    <w:rsid w:val="00A664FC"/>
    <w:rsid w:val="00A66FFF"/>
    <w:rsid w:val="00A67421"/>
    <w:rsid w:val="00A6784C"/>
    <w:rsid w:val="00A67BF5"/>
    <w:rsid w:val="00A7104E"/>
    <w:rsid w:val="00A7259D"/>
    <w:rsid w:val="00A7303D"/>
    <w:rsid w:val="00A731B7"/>
    <w:rsid w:val="00A73EA9"/>
    <w:rsid w:val="00A74092"/>
    <w:rsid w:val="00A746D8"/>
    <w:rsid w:val="00A7470A"/>
    <w:rsid w:val="00A74937"/>
    <w:rsid w:val="00A7536F"/>
    <w:rsid w:val="00A75E15"/>
    <w:rsid w:val="00A763D8"/>
    <w:rsid w:val="00A7672E"/>
    <w:rsid w:val="00A76787"/>
    <w:rsid w:val="00A768E0"/>
    <w:rsid w:val="00A81B81"/>
    <w:rsid w:val="00A82202"/>
    <w:rsid w:val="00A82477"/>
    <w:rsid w:val="00A82842"/>
    <w:rsid w:val="00A831E7"/>
    <w:rsid w:val="00A833D9"/>
    <w:rsid w:val="00A839F4"/>
    <w:rsid w:val="00A8440F"/>
    <w:rsid w:val="00A84C71"/>
    <w:rsid w:val="00A85C8F"/>
    <w:rsid w:val="00A865B2"/>
    <w:rsid w:val="00A86C47"/>
    <w:rsid w:val="00A86F4F"/>
    <w:rsid w:val="00A870E5"/>
    <w:rsid w:val="00A874B3"/>
    <w:rsid w:val="00A8754F"/>
    <w:rsid w:val="00A87A5D"/>
    <w:rsid w:val="00A906A9"/>
    <w:rsid w:val="00A90886"/>
    <w:rsid w:val="00A909F1"/>
    <w:rsid w:val="00A90C3A"/>
    <w:rsid w:val="00A90FF5"/>
    <w:rsid w:val="00A91092"/>
    <w:rsid w:val="00A91B2A"/>
    <w:rsid w:val="00A9208C"/>
    <w:rsid w:val="00A92BDB"/>
    <w:rsid w:val="00A92E23"/>
    <w:rsid w:val="00A93298"/>
    <w:rsid w:val="00A933BB"/>
    <w:rsid w:val="00A934A7"/>
    <w:rsid w:val="00A94BA8"/>
    <w:rsid w:val="00A94E6C"/>
    <w:rsid w:val="00A9507F"/>
    <w:rsid w:val="00A955D6"/>
    <w:rsid w:val="00A96267"/>
    <w:rsid w:val="00A97296"/>
    <w:rsid w:val="00A97383"/>
    <w:rsid w:val="00AA06A9"/>
    <w:rsid w:val="00AA0A99"/>
    <w:rsid w:val="00AA0B15"/>
    <w:rsid w:val="00AA18EF"/>
    <w:rsid w:val="00AA1C9F"/>
    <w:rsid w:val="00AA2230"/>
    <w:rsid w:val="00AA29E9"/>
    <w:rsid w:val="00AA2AF9"/>
    <w:rsid w:val="00AA2B53"/>
    <w:rsid w:val="00AA3959"/>
    <w:rsid w:val="00AA4B63"/>
    <w:rsid w:val="00AA5554"/>
    <w:rsid w:val="00AA5BC1"/>
    <w:rsid w:val="00AA5E0F"/>
    <w:rsid w:val="00AA635A"/>
    <w:rsid w:val="00AA6403"/>
    <w:rsid w:val="00AA69B3"/>
    <w:rsid w:val="00AA72C0"/>
    <w:rsid w:val="00AA72E2"/>
    <w:rsid w:val="00AA7481"/>
    <w:rsid w:val="00AB010E"/>
    <w:rsid w:val="00AB0439"/>
    <w:rsid w:val="00AB06FF"/>
    <w:rsid w:val="00AB0F91"/>
    <w:rsid w:val="00AB1C15"/>
    <w:rsid w:val="00AB249A"/>
    <w:rsid w:val="00AB26E1"/>
    <w:rsid w:val="00AB34AA"/>
    <w:rsid w:val="00AB3B35"/>
    <w:rsid w:val="00AB4098"/>
    <w:rsid w:val="00AB46C7"/>
    <w:rsid w:val="00AB4C33"/>
    <w:rsid w:val="00AB54E2"/>
    <w:rsid w:val="00AB5A3D"/>
    <w:rsid w:val="00AB6738"/>
    <w:rsid w:val="00AB785D"/>
    <w:rsid w:val="00AB7B18"/>
    <w:rsid w:val="00AC0415"/>
    <w:rsid w:val="00AC0ECD"/>
    <w:rsid w:val="00AC1087"/>
    <w:rsid w:val="00AC1663"/>
    <w:rsid w:val="00AC17FA"/>
    <w:rsid w:val="00AC1A84"/>
    <w:rsid w:val="00AC1C80"/>
    <w:rsid w:val="00AC1D6C"/>
    <w:rsid w:val="00AC1F20"/>
    <w:rsid w:val="00AC2357"/>
    <w:rsid w:val="00AC2735"/>
    <w:rsid w:val="00AC297D"/>
    <w:rsid w:val="00AC49D2"/>
    <w:rsid w:val="00AC4B4E"/>
    <w:rsid w:val="00AC51DF"/>
    <w:rsid w:val="00AC5C22"/>
    <w:rsid w:val="00AC63EB"/>
    <w:rsid w:val="00AC6818"/>
    <w:rsid w:val="00AC78E8"/>
    <w:rsid w:val="00AC7C51"/>
    <w:rsid w:val="00AD0284"/>
    <w:rsid w:val="00AD0C9E"/>
    <w:rsid w:val="00AD1073"/>
    <w:rsid w:val="00AD213C"/>
    <w:rsid w:val="00AD27F4"/>
    <w:rsid w:val="00AD2AAA"/>
    <w:rsid w:val="00AD394E"/>
    <w:rsid w:val="00AD4F67"/>
    <w:rsid w:val="00AD503B"/>
    <w:rsid w:val="00AD568B"/>
    <w:rsid w:val="00AD5800"/>
    <w:rsid w:val="00AD589F"/>
    <w:rsid w:val="00AD5C4C"/>
    <w:rsid w:val="00AD6049"/>
    <w:rsid w:val="00AD6A86"/>
    <w:rsid w:val="00AD7A67"/>
    <w:rsid w:val="00AD7E94"/>
    <w:rsid w:val="00AE021E"/>
    <w:rsid w:val="00AE03B1"/>
    <w:rsid w:val="00AE03D1"/>
    <w:rsid w:val="00AE0467"/>
    <w:rsid w:val="00AE04F3"/>
    <w:rsid w:val="00AE052F"/>
    <w:rsid w:val="00AE0A3A"/>
    <w:rsid w:val="00AE0C13"/>
    <w:rsid w:val="00AE1A35"/>
    <w:rsid w:val="00AE1EE4"/>
    <w:rsid w:val="00AE41FB"/>
    <w:rsid w:val="00AE48A3"/>
    <w:rsid w:val="00AE5C5C"/>
    <w:rsid w:val="00AE5D15"/>
    <w:rsid w:val="00AE6661"/>
    <w:rsid w:val="00AE66BD"/>
    <w:rsid w:val="00AE71A5"/>
    <w:rsid w:val="00AE78A2"/>
    <w:rsid w:val="00AE7D41"/>
    <w:rsid w:val="00AF03E4"/>
    <w:rsid w:val="00AF0EE3"/>
    <w:rsid w:val="00AF2559"/>
    <w:rsid w:val="00AF29A3"/>
    <w:rsid w:val="00AF2F7A"/>
    <w:rsid w:val="00AF34D1"/>
    <w:rsid w:val="00AF35C4"/>
    <w:rsid w:val="00AF4ABD"/>
    <w:rsid w:val="00AF50A1"/>
    <w:rsid w:val="00AF587A"/>
    <w:rsid w:val="00AF5DFB"/>
    <w:rsid w:val="00AF628E"/>
    <w:rsid w:val="00AF660D"/>
    <w:rsid w:val="00AF68B7"/>
    <w:rsid w:val="00AF7191"/>
    <w:rsid w:val="00AF72B1"/>
    <w:rsid w:val="00AF789D"/>
    <w:rsid w:val="00AF7B2A"/>
    <w:rsid w:val="00B003DF"/>
    <w:rsid w:val="00B014E0"/>
    <w:rsid w:val="00B0198A"/>
    <w:rsid w:val="00B024B5"/>
    <w:rsid w:val="00B02F6F"/>
    <w:rsid w:val="00B03080"/>
    <w:rsid w:val="00B03C4E"/>
    <w:rsid w:val="00B040C1"/>
    <w:rsid w:val="00B05C53"/>
    <w:rsid w:val="00B05D24"/>
    <w:rsid w:val="00B06EA6"/>
    <w:rsid w:val="00B0741F"/>
    <w:rsid w:val="00B0776E"/>
    <w:rsid w:val="00B07F6B"/>
    <w:rsid w:val="00B1058D"/>
    <w:rsid w:val="00B10A1F"/>
    <w:rsid w:val="00B11016"/>
    <w:rsid w:val="00B11497"/>
    <w:rsid w:val="00B1170A"/>
    <w:rsid w:val="00B11841"/>
    <w:rsid w:val="00B1290C"/>
    <w:rsid w:val="00B13734"/>
    <w:rsid w:val="00B13BD9"/>
    <w:rsid w:val="00B13F3A"/>
    <w:rsid w:val="00B14DFD"/>
    <w:rsid w:val="00B15BF4"/>
    <w:rsid w:val="00B16485"/>
    <w:rsid w:val="00B16B88"/>
    <w:rsid w:val="00B20A9A"/>
    <w:rsid w:val="00B20CA9"/>
    <w:rsid w:val="00B21575"/>
    <w:rsid w:val="00B21B55"/>
    <w:rsid w:val="00B21FB4"/>
    <w:rsid w:val="00B23D78"/>
    <w:rsid w:val="00B23E05"/>
    <w:rsid w:val="00B243D0"/>
    <w:rsid w:val="00B24524"/>
    <w:rsid w:val="00B24A05"/>
    <w:rsid w:val="00B25A0A"/>
    <w:rsid w:val="00B25DFC"/>
    <w:rsid w:val="00B25F89"/>
    <w:rsid w:val="00B26B4A"/>
    <w:rsid w:val="00B26E38"/>
    <w:rsid w:val="00B270D0"/>
    <w:rsid w:val="00B306FA"/>
    <w:rsid w:val="00B322E9"/>
    <w:rsid w:val="00B326DB"/>
    <w:rsid w:val="00B32BB8"/>
    <w:rsid w:val="00B33415"/>
    <w:rsid w:val="00B34902"/>
    <w:rsid w:val="00B34CFA"/>
    <w:rsid w:val="00B34DB5"/>
    <w:rsid w:val="00B35313"/>
    <w:rsid w:val="00B35C2D"/>
    <w:rsid w:val="00B365B1"/>
    <w:rsid w:val="00B36BBC"/>
    <w:rsid w:val="00B36F43"/>
    <w:rsid w:val="00B373F0"/>
    <w:rsid w:val="00B37C2A"/>
    <w:rsid w:val="00B40141"/>
    <w:rsid w:val="00B40CA6"/>
    <w:rsid w:val="00B41D07"/>
    <w:rsid w:val="00B4248D"/>
    <w:rsid w:val="00B42BE9"/>
    <w:rsid w:val="00B42F52"/>
    <w:rsid w:val="00B43A16"/>
    <w:rsid w:val="00B44304"/>
    <w:rsid w:val="00B46C08"/>
    <w:rsid w:val="00B46F00"/>
    <w:rsid w:val="00B47DDF"/>
    <w:rsid w:val="00B503C8"/>
    <w:rsid w:val="00B50DBA"/>
    <w:rsid w:val="00B51139"/>
    <w:rsid w:val="00B521D3"/>
    <w:rsid w:val="00B523ED"/>
    <w:rsid w:val="00B52924"/>
    <w:rsid w:val="00B53B6B"/>
    <w:rsid w:val="00B544BA"/>
    <w:rsid w:val="00B54E6D"/>
    <w:rsid w:val="00B55202"/>
    <w:rsid w:val="00B556EF"/>
    <w:rsid w:val="00B55B60"/>
    <w:rsid w:val="00B55CF4"/>
    <w:rsid w:val="00B55F56"/>
    <w:rsid w:val="00B565E2"/>
    <w:rsid w:val="00B56792"/>
    <w:rsid w:val="00B568DB"/>
    <w:rsid w:val="00B56A6F"/>
    <w:rsid w:val="00B570D4"/>
    <w:rsid w:val="00B60410"/>
    <w:rsid w:val="00B609AC"/>
    <w:rsid w:val="00B61411"/>
    <w:rsid w:val="00B61584"/>
    <w:rsid w:val="00B61DC5"/>
    <w:rsid w:val="00B61F58"/>
    <w:rsid w:val="00B61F63"/>
    <w:rsid w:val="00B6219E"/>
    <w:rsid w:val="00B62714"/>
    <w:rsid w:val="00B62C8D"/>
    <w:rsid w:val="00B6390F"/>
    <w:rsid w:val="00B63C1F"/>
    <w:rsid w:val="00B64A93"/>
    <w:rsid w:val="00B6576D"/>
    <w:rsid w:val="00B65B76"/>
    <w:rsid w:val="00B67811"/>
    <w:rsid w:val="00B702AE"/>
    <w:rsid w:val="00B704C5"/>
    <w:rsid w:val="00B716D7"/>
    <w:rsid w:val="00B7236D"/>
    <w:rsid w:val="00B73835"/>
    <w:rsid w:val="00B7556D"/>
    <w:rsid w:val="00B758BA"/>
    <w:rsid w:val="00B767D4"/>
    <w:rsid w:val="00B76879"/>
    <w:rsid w:val="00B76A70"/>
    <w:rsid w:val="00B7770D"/>
    <w:rsid w:val="00B77787"/>
    <w:rsid w:val="00B77E59"/>
    <w:rsid w:val="00B80026"/>
    <w:rsid w:val="00B80AF0"/>
    <w:rsid w:val="00B80BFD"/>
    <w:rsid w:val="00B80C7D"/>
    <w:rsid w:val="00B80E18"/>
    <w:rsid w:val="00B8150F"/>
    <w:rsid w:val="00B8172D"/>
    <w:rsid w:val="00B828C2"/>
    <w:rsid w:val="00B83461"/>
    <w:rsid w:val="00B84543"/>
    <w:rsid w:val="00B8514F"/>
    <w:rsid w:val="00B85597"/>
    <w:rsid w:val="00B855D3"/>
    <w:rsid w:val="00B85C02"/>
    <w:rsid w:val="00B85E93"/>
    <w:rsid w:val="00B85EB9"/>
    <w:rsid w:val="00B86433"/>
    <w:rsid w:val="00B86D08"/>
    <w:rsid w:val="00B8702D"/>
    <w:rsid w:val="00B87575"/>
    <w:rsid w:val="00B91FF7"/>
    <w:rsid w:val="00B92430"/>
    <w:rsid w:val="00B926F6"/>
    <w:rsid w:val="00B92A39"/>
    <w:rsid w:val="00B92BD6"/>
    <w:rsid w:val="00B933A6"/>
    <w:rsid w:val="00B9340F"/>
    <w:rsid w:val="00B93EF9"/>
    <w:rsid w:val="00B93FAC"/>
    <w:rsid w:val="00B94293"/>
    <w:rsid w:val="00B94643"/>
    <w:rsid w:val="00B947D6"/>
    <w:rsid w:val="00B94CDB"/>
    <w:rsid w:val="00B94D53"/>
    <w:rsid w:val="00B95305"/>
    <w:rsid w:val="00B95309"/>
    <w:rsid w:val="00B95888"/>
    <w:rsid w:val="00B95906"/>
    <w:rsid w:val="00B96562"/>
    <w:rsid w:val="00B965D1"/>
    <w:rsid w:val="00B970B2"/>
    <w:rsid w:val="00B9785B"/>
    <w:rsid w:val="00B97E4C"/>
    <w:rsid w:val="00BA0423"/>
    <w:rsid w:val="00BA0CB3"/>
    <w:rsid w:val="00BA0DA7"/>
    <w:rsid w:val="00BA1607"/>
    <w:rsid w:val="00BA1A2A"/>
    <w:rsid w:val="00BA2128"/>
    <w:rsid w:val="00BA2FFA"/>
    <w:rsid w:val="00BA3174"/>
    <w:rsid w:val="00BA330D"/>
    <w:rsid w:val="00BA39CA"/>
    <w:rsid w:val="00BA477F"/>
    <w:rsid w:val="00BA487E"/>
    <w:rsid w:val="00BA49E9"/>
    <w:rsid w:val="00BA50A5"/>
    <w:rsid w:val="00BA528A"/>
    <w:rsid w:val="00BA6A49"/>
    <w:rsid w:val="00BA7427"/>
    <w:rsid w:val="00BA76AB"/>
    <w:rsid w:val="00BA77FC"/>
    <w:rsid w:val="00BA7B45"/>
    <w:rsid w:val="00BB012B"/>
    <w:rsid w:val="00BB0339"/>
    <w:rsid w:val="00BB071E"/>
    <w:rsid w:val="00BB08FF"/>
    <w:rsid w:val="00BB090B"/>
    <w:rsid w:val="00BB18AA"/>
    <w:rsid w:val="00BB1EB9"/>
    <w:rsid w:val="00BB27E4"/>
    <w:rsid w:val="00BB2C62"/>
    <w:rsid w:val="00BB301D"/>
    <w:rsid w:val="00BB38AC"/>
    <w:rsid w:val="00BB3BF5"/>
    <w:rsid w:val="00BB5A95"/>
    <w:rsid w:val="00BB5B8A"/>
    <w:rsid w:val="00BB5CAB"/>
    <w:rsid w:val="00BB605C"/>
    <w:rsid w:val="00BB6560"/>
    <w:rsid w:val="00BB661C"/>
    <w:rsid w:val="00BB6AD3"/>
    <w:rsid w:val="00BB72B5"/>
    <w:rsid w:val="00BC1776"/>
    <w:rsid w:val="00BC1C48"/>
    <w:rsid w:val="00BC1DCD"/>
    <w:rsid w:val="00BC271F"/>
    <w:rsid w:val="00BC27D2"/>
    <w:rsid w:val="00BC2A75"/>
    <w:rsid w:val="00BC325B"/>
    <w:rsid w:val="00BC3323"/>
    <w:rsid w:val="00BC3E87"/>
    <w:rsid w:val="00BC4CC9"/>
    <w:rsid w:val="00BC52CB"/>
    <w:rsid w:val="00BC594C"/>
    <w:rsid w:val="00BC5B7D"/>
    <w:rsid w:val="00BC62F9"/>
    <w:rsid w:val="00BC6318"/>
    <w:rsid w:val="00BC678E"/>
    <w:rsid w:val="00BC6F65"/>
    <w:rsid w:val="00BC7174"/>
    <w:rsid w:val="00BC73EA"/>
    <w:rsid w:val="00BC7613"/>
    <w:rsid w:val="00BC797D"/>
    <w:rsid w:val="00BC7DA8"/>
    <w:rsid w:val="00BC7E8C"/>
    <w:rsid w:val="00BD0160"/>
    <w:rsid w:val="00BD016C"/>
    <w:rsid w:val="00BD06CE"/>
    <w:rsid w:val="00BD0755"/>
    <w:rsid w:val="00BD0E94"/>
    <w:rsid w:val="00BD1AA9"/>
    <w:rsid w:val="00BD2FCD"/>
    <w:rsid w:val="00BD3A28"/>
    <w:rsid w:val="00BD3DBD"/>
    <w:rsid w:val="00BD3F44"/>
    <w:rsid w:val="00BD3FFA"/>
    <w:rsid w:val="00BD4770"/>
    <w:rsid w:val="00BD4A68"/>
    <w:rsid w:val="00BD4C9E"/>
    <w:rsid w:val="00BD4E91"/>
    <w:rsid w:val="00BD556D"/>
    <w:rsid w:val="00BD566A"/>
    <w:rsid w:val="00BD5775"/>
    <w:rsid w:val="00BD596E"/>
    <w:rsid w:val="00BD6D8C"/>
    <w:rsid w:val="00BD6F50"/>
    <w:rsid w:val="00BD708C"/>
    <w:rsid w:val="00BD7C48"/>
    <w:rsid w:val="00BD7EFC"/>
    <w:rsid w:val="00BE0D03"/>
    <w:rsid w:val="00BE1F0E"/>
    <w:rsid w:val="00BE21E9"/>
    <w:rsid w:val="00BE265E"/>
    <w:rsid w:val="00BE32ED"/>
    <w:rsid w:val="00BE38EA"/>
    <w:rsid w:val="00BE3980"/>
    <w:rsid w:val="00BE3E03"/>
    <w:rsid w:val="00BE4212"/>
    <w:rsid w:val="00BE44ED"/>
    <w:rsid w:val="00BE4A89"/>
    <w:rsid w:val="00BE4AF2"/>
    <w:rsid w:val="00BE5B2E"/>
    <w:rsid w:val="00BE69D0"/>
    <w:rsid w:val="00BE6A64"/>
    <w:rsid w:val="00BE7A13"/>
    <w:rsid w:val="00BE7A5D"/>
    <w:rsid w:val="00BF0ED8"/>
    <w:rsid w:val="00BF158D"/>
    <w:rsid w:val="00BF1B27"/>
    <w:rsid w:val="00BF233C"/>
    <w:rsid w:val="00BF2563"/>
    <w:rsid w:val="00BF3188"/>
    <w:rsid w:val="00BF35AE"/>
    <w:rsid w:val="00BF3A93"/>
    <w:rsid w:val="00BF4805"/>
    <w:rsid w:val="00BF486C"/>
    <w:rsid w:val="00BF522B"/>
    <w:rsid w:val="00BF5713"/>
    <w:rsid w:val="00BF5B02"/>
    <w:rsid w:val="00BF5C50"/>
    <w:rsid w:val="00BF6107"/>
    <w:rsid w:val="00BF67D0"/>
    <w:rsid w:val="00BF7351"/>
    <w:rsid w:val="00BF7531"/>
    <w:rsid w:val="00BF75C4"/>
    <w:rsid w:val="00BF763B"/>
    <w:rsid w:val="00BF7740"/>
    <w:rsid w:val="00BF7741"/>
    <w:rsid w:val="00C011E3"/>
    <w:rsid w:val="00C0134C"/>
    <w:rsid w:val="00C018D2"/>
    <w:rsid w:val="00C026BA"/>
    <w:rsid w:val="00C02BA1"/>
    <w:rsid w:val="00C02D3C"/>
    <w:rsid w:val="00C0354B"/>
    <w:rsid w:val="00C045A2"/>
    <w:rsid w:val="00C04BBE"/>
    <w:rsid w:val="00C0557C"/>
    <w:rsid w:val="00C05664"/>
    <w:rsid w:val="00C056F0"/>
    <w:rsid w:val="00C06174"/>
    <w:rsid w:val="00C0677F"/>
    <w:rsid w:val="00C06DD1"/>
    <w:rsid w:val="00C06FFD"/>
    <w:rsid w:val="00C07004"/>
    <w:rsid w:val="00C10870"/>
    <w:rsid w:val="00C10A7A"/>
    <w:rsid w:val="00C1313C"/>
    <w:rsid w:val="00C133D5"/>
    <w:rsid w:val="00C136A2"/>
    <w:rsid w:val="00C136CB"/>
    <w:rsid w:val="00C13802"/>
    <w:rsid w:val="00C13E96"/>
    <w:rsid w:val="00C13F42"/>
    <w:rsid w:val="00C13FA4"/>
    <w:rsid w:val="00C14478"/>
    <w:rsid w:val="00C14539"/>
    <w:rsid w:val="00C146F2"/>
    <w:rsid w:val="00C15505"/>
    <w:rsid w:val="00C15AFE"/>
    <w:rsid w:val="00C16B7B"/>
    <w:rsid w:val="00C16C00"/>
    <w:rsid w:val="00C20330"/>
    <w:rsid w:val="00C2081E"/>
    <w:rsid w:val="00C20AE2"/>
    <w:rsid w:val="00C21310"/>
    <w:rsid w:val="00C21B1B"/>
    <w:rsid w:val="00C21DBB"/>
    <w:rsid w:val="00C226E2"/>
    <w:rsid w:val="00C232D5"/>
    <w:rsid w:val="00C23BCB"/>
    <w:rsid w:val="00C24265"/>
    <w:rsid w:val="00C244E3"/>
    <w:rsid w:val="00C24A0F"/>
    <w:rsid w:val="00C2569A"/>
    <w:rsid w:val="00C25CE3"/>
    <w:rsid w:val="00C26294"/>
    <w:rsid w:val="00C27137"/>
    <w:rsid w:val="00C27641"/>
    <w:rsid w:val="00C27918"/>
    <w:rsid w:val="00C3054B"/>
    <w:rsid w:val="00C30825"/>
    <w:rsid w:val="00C30CBA"/>
    <w:rsid w:val="00C30CDC"/>
    <w:rsid w:val="00C318FD"/>
    <w:rsid w:val="00C31AE0"/>
    <w:rsid w:val="00C320DE"/>
    <w:rsid w:val="00C321A3"/>
    <w:rsid w:val="00C32DF0"/>
    <w:rsid w:val="00C333DE"/>
    <w:rsid w:val="00C3421B"/>
    <w:rsid w:val="00C3479E"/>
    <w:rsid w:val="00C34D0C"/>
    <w:rsid w:val="00C357FB"/>
    <w:rsid w:val="00C3582E"/>
    <w:rsid w:val="00C35C1F"/>
    <w:rsid w:val="00C36ECE"/>
    <w:rsid w:val="00C37134"/>
    <w:rsid w:val="00C37443"/>
    <w:rsid w:val="00C37C53"/>
    <w:rsid w:val="00C37E4A"/>
    <w:rsid w:val="00C401AF"/>
    <w:rsid w:val="00C4033F"/>
    <w:rsid w:val="00C40DD5"/>
    <w:rsid w:val="00C4158F"/>
    <w:rsid w:val="00C422DB"/>
    <w:rsid w:val="00C431AD"/>
    <w:rsid w:val="00C432D2"/>
    <w:rsid w:val="00C434EE"/>
    <w:rsid w:val="00C43F28"/>
    <w:rsid w:val="00C44160"/>
    <w:rsid w:val="00C44590"/>
    <w:rsid w:val="00C44A1E"/>
    <w:rsid w:val="00C44C94"/>
    <w:rsid w:val="00C452AA"/>
    <w:rsid w:val="00C45683"/>
    <w:rsid w:val="00C4571F"/>
    <w:rsid w:val="00C45877"/>
    <w:rsid w:val="00C4597A"/>
    <w:rsid w:val="00C45DA7"/>
    <w:rsid w:val="00C4699D"/>
    <w:rsid w:val="00C46BFB"/>
    <w:rsid w:val="00C4718B"/>
    <w:rsid w:val="00C47E2D"/>
    <w:rsid w:val="00C5032D"/>
    <w:rsid w:val="00C5038E"/>
    <w:rsid w:val="00C50DF3"/>
    <w:rsid w:val="00C50FCC"/>
    <w:rsid w:val="00C51366"/>
    <w:rsid w:val="00C52486"/>
    <w:rsid w:val="00C52664"/>
    <w:rsid w:val="00C53157"/>
    <w:rsid w:val="00C53CCA"/>
    <w:rsid w:val="00C53EC6"/>
    <w:rsid w:val="00C546D7"/>
    <w:rsid w:val="00C54708"/>
    <w:rsid w:val="00C54BCE"/>
    <w:rsid w:val="00C557C2"/>
    <w:rsid w:val="00C55A34"/>
    <w:rsid w:val="00C56511"/>
    <w:rsid w:val="00C569B8"/>
    <w:rsid w:val="00C569D6"/>
    <w:rsid w:val="00C56D0F"/>
    <w:rsid w:val="00C56D95"/>
    <w:rsid w:val="00C5721B"/>
    <w:rsid w:val="00C57622"/>
    <w:rsid w:val="00C576E1"/>
    <w:rsid w:val="00C57B36"/>
    <w:rsid w:val="00C57CF8"/>
    <w:rsid w:val="00C57DE9"/>
    <w:rsid w:val="00C602FF"/>
    <w:rsid w:val="00C60BD5"/>
    <w:rsid w:val="00C6106C"/>
    <w:rsid w:val="00C6338B"/>
    <w:rsid w:val="00C639D0"/>
    <w:rsid w:val="00C6405E"/>
    <w:rsid w:val="00C64613"/>
    <w:rsid w:val="00C64EC2"/>
    <w:rsid w:val="00C657D7"/>
    <w:rsid w:val="00C65BD9"/>
    <w:rsid w:val="00C665FA"/>
    <w:rsid w:val="00C66F4D"/>
    <w:rsid w:val="00C674B5"/>
    <w:rsid w:val="00C70563"/>
    <w:rsid w:val="00C71431"/>
    <w:rsid w:val="00C71C6D"/>
    <w:rsid w:val="00C72112"/>
    <w:rsid w:val="00C72234"/>
    <w:rsid w:val="00C7229D"/>
    <w:rsid w:val="00C72560"/>
    <w:rsid w:val="00C7346F"/>
    <w:rsid w:val="00C73A47"/>
    <w:rsid w:val="00C74057"/>
    <w:rsid w:val="00C74B14"/>
    <w:rsid w:val="00C7527C"/>
    <w:rsid w:val="00C75452"/>
    <w:rsid w:val="00C76041"/>
    <w:rsid w:val="00C76A04"/>
    <w:rsid w:val="00C770CA"/>
    <w:rsid w:val="00C77665"/>
    <w:rsid w:val="00C776FD"/>
    <w:rsid w:val="00C77D0C"/>
    <w:rsid w:val="00C8012D"/>
    <w:rsid w:val="00C80669"/>
    <w:rsid w:val="00C80A6C"/>
    <w:rsid w:val="00C8184B"/>
    <w:rsid w:val="00C81DC7"/>
    <w:rsid w:val="00C828F1"/>
    <w:rsid w:val="00C83803"/>
    <w:rsid w:val="00C83F79"/>
    <w:rsid w:val="00C849DE"/>
    <w:rsid w:val="00C84C60"/>
    <w:rsid w:val="00C853D5"/>
    <w:rsid w:val="00C863D1"/>
    <w:rsid w:val="00C8667C"/>
    <w:rsid w:val="00C86928"/>
    <w:rsid w:val="00C900F4"/>
    <w:rsid w:val="00C911F1"/>
    <w:rsid w:val="00C91564"/>
    <w:rsid w:val="00C927CB"/>
    <w:rsid w:val="00C9287A"/>
    <w:rsid w:val="00C931B9"/>
    <w:rsid w:val="00C93465"/>
    <w:rsid w:val="00C9418C"/>
    <w:rsid w:val="00C94591"/>
    <w:rsid w:val="00C94A53"/>
    <w:rsid w:val="00C94C3F"/>
    <w:rsid w:val="00C94EAB"/>
    <w:rsid w:val="00C95079"/>
    <w:rsid w:val="00C96666"/>
    <w:rsid w:val="00C9669B"/>
    <w:rsid w:val="00C9708A"/>
    <w:rsid w:val="00C973AD"/>
    <w:rsid w:val="00C973D0"/>
    <w:rsid w:val="00C9753F"/>
    <w:rsid w:val="00C97BB7"/>
    <w:rsid w:val="00CA01C5"/>
    <w:rsid w:val="00CA0483"/>
    <w:rsid w:val="00CA0626"/>
    <w:rsid w:val="00CA0AA8"/>
    <w:rsid w:val="00CA0BD4"/>
    <w:rsid w:val="00CA0F08"/>
    <w:rsid w:val="00CA1507"/>
    <w:rsid w:val="00CA2CDB"/>
    <w:rsid w:val="00CA3FEA"/>
    <w:rsid w:val="00CA44FD"/>
    <w:rsid w:val="00CA4530"/>
    <w:rsid w:val="00CA4B55"/>
    <w:rsid w:val="00CA5A14"/>
    <w:rsid w:val="00CA64BE"/>
    <w:rsid w:val="00CA69B8"/>
    <w:rsid w:val="00CA768A"/>
    <w:rsid w:val="00CA786C"/>
    <w:rsid w:val="00CA7C07"/>
    <w:rsid w:val="00CA7DA9"/>
    <w:rsid w:val="00CB055D"/>
    <w:rsid w:val="00CB0864"/>
    <w:rsid w:val="00CB0EA6"/>
    <w:rsid w:val="00CB1337"/>
    <w:rsid w:val="00CB22D5"/>
    <w:rsid w:val="00CB348F"/>
    <w:rsid w:val="00CB35E7"/>
    <w:rsid w:val="00CB36B2"/>
    <w:rsid w:val="00CB48C5"/>
    <w:rsid w:val="00CB4CA2"/>
    <w:rsid w:val="00CB4CB2"/>
    <w:rsid w:val="00CB5BCF"/>
    <w:rsid w:val="00CB60C6"/>
    <w:rsid w:val="00CB63A7"/>
    <w:rsid w:val="00CB6462"/>
    <w:rsid w:val="00CB6A9B"/>
    <w:rsid w:val="00CB6FE8"/>
    <w:rsid w:val="00CB74F0"/>
    <w:rsid w:val="00CB7DAD"/>
    <w:rsid w:val="00CC07D1"/>
    <w:rsid w:val="00CC093A"/>
    <w:rsid w:val="00CC0FC6"/>
    <w:rsid w:val="00CC1B43"/>
    <w:rsid w:val="00CC1D1C"/>
    <w:rsid w:val="00CC24FF"/>
    <w:rsid w:val="00CC2FBD"/>
    <w:rsid w:val="00CC3265"/>
    <w:rsid w:val="00CC3693"/>
    <w:rsid w:val="00CC41AA"/>
    <w:rsid w:val="00CC440A"/>
    <w:rsid w:val="00CC47AC"/>
    <w:rsid w:val="00CC4E62"/>
    <w:rsid w:val="00CC4F1D"/>
    <w:rsid w:val="00CC4F61"/>
    <w:rsid w:val="00CC5124"/>
    <w:rsid w:val="00CC6897"/>
    <w:rsid w:val="00CC69A5"/>
    <w:rsid w:val="00CC6C51"/>
    <w:rsid w:val="00CC72BB"/>
    <w:rsid w:val="00CC7944"/>
    <w:rsid w:val="00CC7FE3"/>
    <w:rsid w:val="00CD03C6"/>
    <w:rsid w:val="00CD0439"/>
    <w:rsid w:val="00CD0DC5"/>
    <w:rsid w:val="00CD1A9D"/>
    <w:rsid w:val="00CD289F"/>
    <w:rsid w:val="00CD3200"/>
    <w:rsid w:val="00CD4F68"/>
    <w:rsid w:val="00CD5C0F"/>
    <w:rsid w:val="00CD5C56"/>
    <w:rsid w:val="00CD5D58"/>
    <w:rsid w:val="00CD6028"/>
    <w:rsid w:val="00CD6320"/>
    <w:rsid w:val="00CD7908"/>
    <w:rsid w:val="00CD7A28"/>
    <w:rsid w:val="00CE0641"/>
    <w:rsid w:val="00CE07EB"/>
    <w:rsid w:val="00CE0A1B"/>
    <w:rsid w:val="00CE2A3C"/>
    <w:rsid w:val="00CE3464"/>
    <w:rsid w:val="00CE34F4"/>
    <w:rsid w:val="00CE3928"/>
    <w:rsid w:val="00CE3A2B"/>
    <w:rsid w:val="00CE3B5D"/>
    <w:rsid w:val="00CE517E"/>
    <w:rsid w:val="00CE567F"/>
    <w:rsid w:val="00CE574B"/>
    <w:rsid w:val="00CE65A4"/>
    <w:rsid w:val="00CE65C6"/>
    <w:rsid w:val="00CE6624"/>
    <w:rsid w:val="00CE6704"/>
    <w:rsid w:val="00CE6BA4"/>
    <w:rsid w:val="00CE70A9"/>
    <w:rsid w:val="00CE7840"/>
    <w:rsid w:val="00CE7B74"/>
    <w:rsid w:val="00CF01F9"/>
    <w:rsid w:val="00CF0CF5"/>
    <w:rsid w:val="00CF10EE"/>
    <w:rsid w:val="00CF1CE2"/>
    <w:rsid w:val="00CF1F4E"/>
    <w:rsid w:val="00CF28FC"/>
    <w:rsid w:val="00CF2BD4"/>
    <w:rsid w:val="00CF2C88"/>
    <w:rsid w:val="00CF2F7C"/>
    <w:rsid w:val="00CF3AC5"/>
    <w:rsid w:val="00CF3C58"/>
    <w:rsid w:val="00CF43FD"/>
    <w:rsid w:val="00CF4972"/>
    <w:rsid w:val="00CF63AA"/>
    <w:rsid w:val="00CF70F3"/>
    <w:rsid w:val="00CF7F15"/>
    <w:rsid w:val="00D00D98"/>
    <w:rsid w:val="00D01990"/>
    <w:rsid w:val="00D01CD8"/>
    <w:rsid w:val="00D027C0"/>
    <w:rsid w:val="00D028B8"/>
    <w:rsid w:val="00D037C4"/>
    <w:rsid w:val="00D0436F"/>
    <w:rsid w:val="00D0448C"/>
    <w:rsid w:val="00D04BF9"/>
    <w:rsid w:val="00D0521A"/>
    <w:rsid w:val="00D06912"/>
    <w:rsid w:val="00D06F15"/>
    <w:rsid w:val="00D07C89"/>
    <w:rsid w:val="00D110B0"/>
    <w:rsid w:val="00D11293"/>
    <w:rsid w:val="00D1178F"/>
    <w:rsid w:val="00D11F80"/>
    <w:rsid w:val="00D1237B"/>
    <w:rsid w:val="00D137EE"/>
    <w:rsid w:val="00D13D54"/>
    <w:rsid w:val="00D13F61"/>
    <w:rsid w:val="00D1420A"/>
    <w:rsid w:val="00D144EF"/>
    <w:rsid w:val="00D147C5"/>
    <w:rsid w:val="00D14B82"/>
    <w:rsid w:val="00D15029"/>
    <w:rsid w:val="00D16896"/>
    <w:rsid w:val="00D16971"/>
    <w:rsid w:val="00D16D40"/>
    <w:rsid w:val="00D16E51"/>
    <w:rsid w:val="00D178D0"/>
    <w:rsid w:val="00D17BC4"/>
    <w:rsid w:val="00D202C5"/>
    <w:rsid w:val="00D20380"/>
    <w:rsid w:val="00D2055A"/>
    <w:rsid w:val="00D2097C"/>
    <w:rsid w:val="00D228C1"/>
    <w:rsid w:val="00D228E1"/>
    <w:rsid w:val="00D22F26"/>
    <w:rsid w:val="00D22FFA"/>
    <w:rsid w:val="00D24CD7"/>
    <w:rsid w:val="00D25804"/>
    <w:rsid w:val="00D2598F"/>
    <w:rsid w:val="00D25D9C"/>
    <w:rsid w:val="00D260D0"/>
    <w:rsid w:val="00D26B3E"/>
    <w:rsid w:val="00D26BD5"/>
    <w:rsid w:val="00D26E6B"/>
    <w:rsid w:val="00D26FD2"/>
    <w:rsid w:val="00D27095"/>
    <w:rsid w:val="00D275D6"/>
    <w:rsid w:val="00D302E8"/>
    <w:rsid w:val="00D3059D"/>
    <w:rsid w:val="00D30713"/>
    <w:rsid w:val="00D31793"/>
    <w:rsid w:val="00D31D33"/>
    <w:rsid w:val="00D32DB9"/>
    <w:rsid w:val="00D3339A"/>
    <w:rsid w:val="00D33501"/>
    <w:rsid w:val="00D34465"/>
    <w:rsid w:val="00D346FE"/>
    <w:rsid w:val="00D34BCB"/>
    <w:rsid w:val="00D34F46"/>
    <w:rsid w:val="00D35A08"/>
    <w:rsid w:val="00D364CD"/>
    <w:rsid w:val="00D36A7F"/>
    <w:rsid w:val="00D374DA"/>
    <w:rsid w:val="00D4038A"/>
    <w:rsid w:val="00D405B1"/>
    <w:rsid w:val="00D4150E"/>
    <w:rsid w:val="00D41D38"/>
    <w:rsid w:val="00D42109"/>
    <w:rsid w:val="00D421FC"/>
    <w:rsid w:val="00D42B6B"/>
    <w:rsid w:val="00D42C3E"/>
    <w:rsid w:val="00D42F4D"/>
    <w:rsid w:val="00D4370A"/>
    <w:rsid w:val="00D43B3D"/>
    <w:rsid w:val="00D4413C"/>
    <w:rsid w:val="00D441B5"/>
    <w:rsid w:val="00D444A6"/>
    <w:rsid w:val="00D456C5"/>
    <w:rsid w:val="00D45EB6"/>
    <w:rsid w:val="00D4642C"/>
    <w:rsid w:val="00D4683B"/>
    <w:rsid w:val="00D47090"/>
    <w:rsid w:val="00D477F8"/>
    <w:rsid w:val="00D479CE"/>
    <w:rsid w:val="00D502BA"/>
    <w:rsid w:val="00D50AD8"/>
    <w:rsid w:val="00D50EFF"/>
    <w:rsid w:val="00D51AB8"/>
    <w:rsid w:val="00D51DE1"/>
    <w:rsid w:val="00D52562"/>
    <w:rsid w:val="00D53861"/>
    <w:rsid w:val="00D53940"/>
    <w:rsid w:val="00D54046"/>
    <w:rsid w:val="00D54C6D"/>
    <w:rsid w:val="00D552B4"/>
    <w:rsid w:val="00D5564C"/>
    <w:rsid w:val="00D55A75"/>
    <w:rsid w:val="00D55F8E"/>
    <w:rsid w:val="00D56509"/>
    <w:rsid w:val="00D56FFD"/>
    <w:rsid w:val="00D5707F"/>
    <w:rsid w:val="00D57791"/>
    <w:rsid w:val="00D57C44"/>
    <w:rsid w:val="00D57F30"/>
    <w:rsid w:val="00D6053E"/>
    <w:rsid w:val="00D60AB9"/>
    <w:rsid w:val="00D6103C"/>
    <w:rsid w:val="00D6161B"/>
    <w:rsid w:val="00D619AF"/>
    <w:rsid w:val="00D62D3C"/>
    <w:rsid w:val="00D62D86"/>
    <w:rsid w:val="00D638A5"/>
    <w:rsid w:val="00D6469D"/>
    <w:rsid w:val="00D646E9"/>
    <w:rsid w:val="00D64A99"/>
    <w:rsid w:val="00D64DB6"/>
    <w:rsid w:val="00D6542F"/>
    <w:rsid w:val="00D65D2B"/>
    <w:rsid w:val="00D65EF8"/>
    <w:rsid w:val="00D66465"/>
    <w:rsid w:val="00D67CC1"/>
    <w:rsid w:val="00D70CEB"/>
    <w:rsid w:val="00D713CA"/>
    <w:rsid w:val="00D71AD5"/>
    <w:rsid w:val="00D721EB"/>
    <w:rsid w:val="00D72273"/>
    <w:rsid w:val="00D72433"/>
    <w:rsid w:val="00D737BA"/>
    <w:rsid w:val="00D73B3E"/>
    <w:rsid w:val="00D74114"/>
    <w:rsid w:val="00D75837"/>
    <w:rsid w:val="00D75ABE"/>
    <w:rsid w:val="00D75CDD"/>
    <w:rsid w:val="00D75E99"/>
    <w:rsid w:val="00D7630D"/>
    <w:rsid w:val="00D767BA"/>
    <w:rsid w:val="00D769DB"/>
    <w:rsid w:val="00D77FC6"/>
    <w:rsid w:val="00D8021C"/>
    <w:rsid w:val="00D80299"/>
    <w:rsid w:val="00D807E9"/>
    <w:rsid w:val="00D809BC"/>
    <w:rsid w:val="00D80A90"/>
    <w:rsid w:val="00D80FFE"/>
    <w:rsid w:val="00D81964"/>
    <w:rsid w:val="00D81E2B"/>
    <w:rsid w:val="00D8254B"/>
    <w:rsid w:val="00D82698"/>
    <w:rsid w:val="00D82C94"/>
    <w:rsid w:val="00D83140"/>
    <w:rsid w:val="00D83782"/>
    <w:rsid w:val="00D83A6D"/>
    <w:rsid w:val="00D83F4B"/>
    <w:rsid w:val="00D84957"/>
    <w:rsid w:val="00D85088"/>
    <w:rsid w:val="00D85457"/>
    <w:rsid w:val="00D86684"/>
    <w:rsid w:val="00D86B60"/>
    <w:rsid w:val="00D87C5C"/>
    <w:rsid w:val="00D87EE2"/>
    <w:rsid w:val="00D9085F"/>
    <w:rsid w:val="00D910EF"/>
    <w:rsid w:val="00D9163A"/>
    <w:rsid w:val="00D91AB3"/>
    <w:rsid w:val="00D91D34"/>
    <w:rsid w:val="00D91F1E"/>
    <w:rsid w:val="00D9241C"/>
    <w:rsid w:val="00D9281D"/>
    <w:rsid w:val="00D9298C"/>
    <w:rsid w:val="00D92AA7"/>
    <w:rsid w:val="00D92BAB"/>
    <w:rsid w:val="00D939A7"/>
    <w:rsid w:val="00D945E0"/>
    <w:rsid w:val="00D94909"/>
    <w:rsid w:val="00D9525C"/>
    <w:rsid w:val="00D961F5"/>
    <w:rsid w:val="00D96AB5"/>
    <w:rsid w:val="00D97763"/>
    <w:rsid w:val="00D97DBC"/>
    <w:rsid w:val="00DA035D"/>
    <w:rsid w:val="00DA06B7"/>
    <w:rsid w:val="00DA0B08"/>
    <w:rsid w:val="00DA11AD"/>
    <w:rsid w:val="00DA1896"/>
    <w:rsid w:val="00DA1EFF"/>
    <w:rsid w:val="00DA2FA4"/>
    <w:rsid w:val="00DA3EC2"/>
    <w:rsid w:val="00DA3ECF"/>
    <w:rsid w:val="00DA477A"/>
    <w:rsid w:val="00DA4F8C"/>
    <w:rsid w:val="00DA5843"/>
    <w:rsid w:val="00DA5A0E"/>
    <w:rsid w:val="00DA5B14"/>
    <w:rsid w:val="00DA5B3A"/>
    <w:rsid w:val="00DA5CC3"/>
    <w:rsid w:val="00DA5E93"/>
    <w:rsid w:val="00DA6301"/>
    <w:rsid w:val="00DA68E3"/>
    <w:rsid w:val="00DA6AF5"/>
    <w:rsid w:val="00DA6EEB"/>
    <w:rsid w:val="00DA6F6B"/>
    <w:rsid w:val="00DA6FE3"/>
    <w:rsid w:val="00DA7F07"/>
    <w:rsid w:val="00DB01B4"/>
    <w:rsid w:val="00DB034F"/>
    <w:rsid w:val="00DB058E"/>
    <w:rsid w:val="00DB07D1"/>
    <w:rsid w:val="00DB0909"/>
    <w:rsid w:val="00DB1093"/>
    <w:rsid w:val="00DB152A"/>
    <w:rsid w:val="00DB16B9"/>
    <w:rsid w:val="00DB2418"/>
    <w:rsid w:val="00DB2AF2"/>
    <w:rsid w:val="00DB36A1"/>
    <w:rsid w:val="00DB3D2D"/>
    <w:rsid w:val="00DB3F2B"/>
    <w:rsid w:val="00DB5253"/>
    <w:rsid w:val="00DB5859"/>
    <w:rsid w:val="00DB5E91"/>
    <w:rsid w:val="00DB61FC"/>
    <w:rsid w:val="00DB65B9"/>
    <w:rsid w:val="00DB666E"/>
    <w:rsid w:val="00DB6795"/>
    <w:rsid w:val="00DB6DD3"/>
    <w:rsid w:val="00DC1392"/>
    <w:rsid w:val="00DC2182"/>
    <w:rsid w:val="00DC224E"/>
    <w:rsid w:val="00DC236B"/>
    <w:rsid w:val="00DC2770"/>
    <w:rsid w:val="00DC2A57"/>
    <w:rsid w:val="00DC2F0E"/>
    <w:rsid w:val="00DC3076"/>
    <w:rsid w:val="00DC3591"/>
    <w:rsid w:val="00DC482A"/>
    <w:rsid w:val="00DC482C"/>
    <w:rsid w:val="00DC4CDA"/>
    <w:rsid w:val="00DC5434"/>
    <w:rsid w:val="00DC58B8"/>
    <w:rsid w:val="00DC5A50"/>
    <w:rsid w:val="00DC5D50"/>
    <w:rsid w:val="00DC5E59"/>
    <w:rsid w:val="00DC5E6B"/>
    <w:rsid w:val="00DC6627"/>
    <w:rsid w:val="00DC6E42"/>
    <w:rsid w:val="00DC711A"/>
    <w:rsid w:val="00DC716C"/>
    <w:rsid w:val="00DC76A3"/>
    <w:rsid w:val="00DC793C"/>
    <w:rsid w:val="00DD03AE"/>
    <w:rsid w:val="00DD06C8"/>
    <w:rsid w:val="00DD07A7"/>
    <w:rsid w:val="00DD10E3"/>
    <w:rsid w:val="00DD1973"/>
    <w:rsid w:val="00DD27BF"/>
    <w:rsid w:val="00DD2BF0"/>
    <w:rsid w:val="00DD4265"/>
    <w:rsid w:val="00DD46BB"/>
    <w:rsid w:val="00DD525C"/>
    <w:rsid w:val="00DD5310"/>
    <w:rsid w:val="00DD544B"/>
    <w:rsid w:val="00DD5CE1"/>
    <w:rsid w:val="00DD5D4F"/>
    <w:rsid w:val="00DD6ACC"/>
    <w:rsid w:val="00DD6B91"/>
    <w:rsid w:val="00DD6C99"/>
    <w:rsid w:val="00DD6CB7"/>
    <w:rsid w:val="00DD74C6"/>
    <w:rsid w:val="00DD7978"/>
    <w:rsid w:val="00DE0112"/>
    <w:rsid w:val="00DE1979"/>
    <w:rsid w:val="00DE232D"/>
    <w:rsid w:val="00DE289B"/>
    <w:rsid w:val="00DE2E10"/>
    <w:rsid w:val="00DE32B6"/>
    <w:rsid w:val="00DE4C06"/>
    <w:rsid w:val="00DE4DE4"/>
    <w:rsid w:val="00DE4E02"/>
    <w:rsid w:val="00DE57B5"/>
    <w:rsid w:val="00DE5F32"/>
    <w:rsid w:val="00DE631A"/>
    <w:rsid w:val="00DE7661"/>
    <w:rsid w:val="00DF1ED1"/>
    <w:rsid w:val="00DF2C04"/>
    <w:rsid w:val="00DF35EE"/>
    <w:rsid w:val="00DF3BE6"/>
    <w:rsid w:val="00DF55DC"/>
    <w:rsid w:val="00DF588D"/>
    <w:rsid w:val="00DF5AEF"/>
    <w:rsid w:val="00DF5DD4"/>
    <w:rsid w:val="00DF604C"/>
    <w:rsid w:val="00DF643B"/>
    <w:rsid w:val="00DF70F6"/>
    <w:rsid w:val="00DF7141"/>
    <w:rsid w:val="00DF78D4"/>
    <w:rsid w:val="00DF7F0B"/>
    <w:rsid w:val="00E00392"/>
    <w:rsid w:val="00E00DC3"/>
    <w:rsid w:val="00E014F6"/>
    <w:rsid w:val="00E019C0"/>
    <w:rsid w:val="00E025F7"/>
    <w:rsid w:val="00E026F3"/>
    <w:rsid w:val="00E02947"/>
    <w:rsid w:val="00E02A84"/>
    <w:rsid w:val="00E042A5"/>
    <w:rsid w:val="00E04A16"/>
    <w:rsid w:val="00E04CC0"/>
    <w:rsid w:val="00E0508C"/>
    <w:rsid w:val="00E05708"/>
    <w:rsid w:val="00E05751"/>
    <w:rsid w:val="00E059D9"/>
    <w:rsid w:val="00E06214"/>
    <w:rsid w:val="00E06E23"/>
    <w:rsid w:val="00E07612"/>
    <w:rsid w:val="00E105BF"/>
    <w:rsid w:val="00E115CA"/>
    <w:rsid w:val="00E11AF1"/>
    <w:rsid w:val="00E11CE7"/>
    <w:rsid w:val="00E127DD"/>
    <w:rsid w:val="00E129B8"/>
    <w:rsid w:val="00E12AA4"/>
    <w:rsid w:val="00E12C52"/>
    <w:rsid w:val="00E144EF"/>
    <w:rsid w:val="00E14A91"/>
    <w:rsid w:val="00E1559C"/>
    <w:rsid w:val="00E155C1"/>
    <w:rsid w:val="00E15AE7"/>
    <w:rsid w:val="00E1649E"/>
    <w:rsid w:val="00E21519"/>
    <w:rsid w:val="00E23938"/>
    <w:rsid w:val="00E23FF2"/>
    <w:rsid w:val="00E2403D"/>
    <w:rsid w:val="00E25010"/>
    <w:rsid w:val="00E2562C"/>
    <w:rsid w:val="00E2644F"/>
    <w:rsid w:val="00E271AA"/>
    <w:rsid w:val="00E30410"/>
    <w:rsid w:val="00E30546"/>
    <w:rsid w:val="00E30678"/>
    <w:rsid w:val="00E30838"/>
    <w:rsid w:val="00E314C0"/>
    <w:rsid w:val="00E31507"/>
    <w:rsid w:val="00E3187A"/>
    <w:rsid w:val="00E3226C"/>
    <w:rsid w:val="00E3382B"/>
    <w:rsid w:val="00E338F1"/>
    <w:rsid w:val="00E33A11"/>
    <w:rsid w:val="00E34469"/>
    <w:rsid w:val="00E34C40"/>
    <w:rsid w:val="00E34C99"/>
    <w:rsid w:val="00E355E0"/>
    <w:rsid w:val="00E35A87"/>
    <w:rsid w:val="00E36979"/>
    <w:rsid w:val="00E36D14"/>
    <w:rsid w:val="00E37B12"/>
    <w:rsid w:val="00E4031E"/>
    <w:rsid w:val="00E40C2A"/>
    <w:rsid w:val="00E40E10"/>
    <w:rsid w:val="00E411ED"/>
    <w:rsid w:val="00E41552"/>
    <w:rsid w:val="00E41560"/>
    <w:rsid w:val="00E4160F"/>
    <w:rsid w:val="00E416D0"/>
    <w:rsid w:val="00E41CE6"/>
    <w:rsid w:val="00E41D53"/>
    <w:rsid w:val="00E42209"/>
    <w:rsid w:val="00E424B4"/>
    <w:rsid w:val="00E4258A"/>
    <w:rsid w:val="00E42667"/>
    <w:rsid w:val="00E435FA"/>
    <w:rsid w:val="00E44B43"/>
    <w:rsid w:val="00E45AEF"/>
    <w:rsid w:val="00E45F36"/>
    <w:rsid w:val="00E46134"/>
    <w:rsid w:val="00E4643C"/>
    <w:rsid w:val="00E46534"/>
    <w:rsid w:val="00E47B5F"/>
    <w:rsid w:val="00E50A94"/>
    <w:rsid w:val="00E50EA8"/>
    <w:rsid w:val="00E5163E"/>
    <w:rsid w:val="00E51B44"/>
    <w:rsid w:val="00E51CBE"/>
    <w:rsid w:val="00E51D23"/>
    <w:rsid w:val="00E51E23"/>
    <w:rsid w:val="00E533FF"/>
    <w:rsid w:val="00E5386F"/>
    <w:rsid w:val="00E53C90"/>
    <w:rsid w:val="00E53DCA"/>
    <w:rsid w:val="00E54026"/>
    <w:rsid w:val="00E546EE"/>
    <w:rsid w:val="00E54C98"/>
    <w:rsid w:val="00E5508E"/>
    <w:rsid w:val="00E55509"/>
    <w:rsid w:val="00E5550A"/>
    <w:rsid w:val="00E557CC"/>
    <w:rsid w:val="00E558F6"/>
    <w:rsid w:val="00E565ED"/>
    <w:rsid w:val="00E566C9"/>
    <w:rsid w:val="00E57EA4"/>
    <w:rsid w:val="00E57F8C"/>
    <w:rsid w:val="00E604CC"/>
    <w:rsid w:val="00E60765"/>
    <w:rsid w:val="00E60ABD"/>
    <w:rsid w:val="00E6135F"/>
    <w:rsid w:val="00E613A3"/>
    <w:rsid w:val="00E6148E"/>
    <w:rsid w:val="00E63116"/>
    <w:rsid w:val="00E63546"/>
    <w:rsid w:val="00E638CC"/>
    <w:rsid w:val="00E64059"/>
    <w:rsid w:val="00E644BF"/>
    <w:rsid w:val="00E64569"/>
    <w:rsid w:val="00E647DA"/>
    <w:rsid w:val="00E64FA0"/>
    <w:rsid w:val="00E651EC"/>
    <w:rsid w:val="00E653C1"/>
    <w:rsid w:val="00E66FB6"/>
    <w:rsid w:val="00E70B20"/>
    <w:rsid w:val="00E70B5C"/>
    <w:rsid w:val="00E70F4C"/>
    <w:rsid w:val="00E71020"/>
    <w:rsid w:val="00E710D2"/>
    <w:rsid w:val="00E711C1"/>
    <w:rsid w:val="00E71237"/>
    <w:rsid w:val="00E72763"/>
    <w:rsid w:val="00E72813"/>
    <w:rsid w:val="00E73731"/>
    <w:rsid w:val="00E738C7"/>
    <w:rsid w:val="00E74439"/>
    <w:rsid w:val="00E74652"/>
    <w:rsid w:val="00E7479C"/>
    <w:rsid w:val="00E74AF7"/>
    <w:rsid w:val="00E750EB"/>
    <w:rsid w:val="00E75964"/>
    <w:rsid w:val="00E75F20"/>
    <w:rsid w:val="00E7605A"/>
    <w:rsid w:val="00E76A33"/>
    <w:rsid w:val="00E76A3F"/>
    <w:rsid w:val="00E76E24"/>
    <w:rsid w:val="00E80203"/>
    <w:rsid w:val="00E80B84"/>
    <w:rsid w:val="00E80DB1"/>
    <w:rsid w:val="00E81916"/>
    <w:rsid w:val="00E8191E"/>
    <w:rsid w:val="00E81AA4"/>
    <w:rsid w:val="00E8228D"/>
    <w:rsid w:val="00E828C9"/>
    <w:rsid w:val="00E82E07"/>
    <w:rsid w:val="00E83BAB"/>
    <w:rsid w:val="00E83C75"/>
    <w:rsid w:val="00E841DE"/>
    <w:rsid w:val="00E861AC"/>
    <w:rsid w:val="00E86873"/>
    <w:rsid w:val="00E86C3D"/>
    <w:rsid w:val="00E877B0"/>
    <w:rsid w:val="00E87C77"/>
    <w:rsid w:val="00E9025B"/>
    <w:rsid w:val="00E90786"/>
    <w:rsid w:val="00E910DF"/>
    <w:rsid w:val="00E91AE9"/>
    <w:rsid w:val="00E91F12"/>
    <w:rsid w:val="00E930BB"/>
    <w:rsid w:val="00E93156"/>
    <w:rsid w:val="00E93919"/>
    <w:rsid w:val="00E9454F"/>
    <w:rsid w:val="00E94577"/>
    <w:rsid w:val="00E94667"/>
    <w:rsid w:val="00E94A2B"/>
    <w:rsid w:val="00E96944"/>
    <w:rsid w:val="00E96C74"/>
    <w:rsid w:val="00E96FA5"/>
    <w:rsid w:val="00E974EB"/>
    <w:rsid w:val="00E977D2"/>
    <w:rsid w:val="00EA02C1"/>
    <w:rsid w:val="00EA0E89"/>
    <w:rsid w:val="00EA106C"/>
    <w:rsid w:val="00EA1A21"/>
    <w:rsid w:val="00EA2037"/>
    <w:rsid w:val="00EA21E5"/>
    <w:rsid w:val="00EA22DA"/>
    <w:rsid w:val="00EA25F1"/>
    <w:rsid w:val="00EA27EF"/>
    <w:rsid w:val="00EA2860"/>
    <w:rsid w:val="00EA4072"/>
    <w:rsid w:val="00EA42CA"/>
    <w:rsid w:val="00EA4598"/>
    <w:rsid w:val="00EA5263"/>
    <w:rsid w:val="00EA568A"/>
    <w:rsid w:val="00EA5E64"/>
    <w:rsid w:val="00EA651B"/>
    <w:rsid w:val="00EA6D50"/>
    <w:rsid w:val="00EA781D"/>
    <w:rsid w:val="00EB2550"/>
    <w:rsid w:val="00EB46E4"/>
    <w:rsid w:val="00EB482B"/>
    <w:rsid w:val="00EB60C3"/>
    <w:rsid w:val="00EB6843"/>
    <w:rsid w:val="00EB6B23"/>
    <w:rsid w:val="00EB7DEC"/>
    <w:rsid w:val="00EC06AB"/>
    <w:rsid w:val="00EC094E"/>
    <w:rsid w:val="00EC0A56"/>
    <w:rsid w:val="00EC149F"/>
    <w:rsid w:val="00EC2197"/>
    <w:rsid w:val="00EC233D"/>
    <w:rsid w:val="00EC2DEF"/>
    <w:rsid w:val="00EC2E98"/>
    <w:rsid w:val="00EC2EB4"/>
    <w:rsid w:val="00EC3000"/>
    <w:rsid w:val="00EC32CB"/>
    <w:rsid w:val="00EC32F5"/>
    <w:rsid w:val="00EC4061"/>
    <w:rsid w:val="00EC4770"/>
    <w:rsid w:val="00EC4E9F"/>
    <w:rsid w:val="00EC5329"/>
    <w:rsid w:val="00EC63E7"/>
    <w:rsid w:val="00EC65C0"/>
    <w:rsid w:val="00EC65C9"/>
    <w:rsid w:val="00EC6A90"/>
    <w:rsid w:val="00EC73B1"/>
    <w:rsid w:val="00EC7ADE"/>
    <w:rsid w:val="00EC7B5D"/>
    <w:rsid w:val="00ED09AA"/>
    <w:rsid w:val="00ED22E4"/>
    <w:rsid w:val="00ED247F"/>
    <w:rsid w:val="00ED3020"/>
    <w:rsid w:val="00ED3E8D"/>
    <w:rsid w:val="00ED44BD"/>
    <w:rsid w:val="00ED4814"/>
    <w:rsid w:val="00ED562E"/>
    <w:rsid w:val="00ED649B"/>
    <w:rsid w:val="00ED66F3"/>
    <w:rsid w:val="00ED6BA8"/>
    <w:rsid w:val="00ED6CED"/>
    <w:rsid w:val="00ED6E55"/>
    <w:rsid w:val="00ED7110"/>
    <w:rsid w:val="00ED79D7"/>
    <w:rsid w:val="00ED7D74"/>
    <w:rsid w:val="00EE0493"/>
    <w:rsid w:val="00EE0C07"/>
    <w:rsid w:val="00EE0C2B"/>
    <w:rsid w:val="00EE2141"/>
    <w:rsid w:val="00EE25F9"/>
    <w:rsid w:val="00EE2B60"/>
    <w:rsid w:val="00EE3563"/>
    <w:rsid w:val="00EE41EC"/>
    <w:rsid w:val="00EE4480"/>
    <w:rsid w:val="00EE49BE"/>
    <w:rsid w:val="00EE4D77"/>
    <w:rsid w:val="00EE51E6"/>
    <w:rsid w:val="00EE52A3"/>
    <w:rsid w:val="00EE54A5"/>
    <w:rsid w:val="00EE5912"/>
    <w:rsid w:val="00EE5CCD"/>
    <w:rsid w:val="00EE6340"/>
    <w:rsid w:val="00EE7A88"/>
    <w:rsid w:val="00EF0CD4"/>
    <w:rsid w:val="00EF138F"/>
    <w:rsid w:val="00EF153C"/>
    <w:rsid w:val="00EF1649"/>
    <w:rsid w:val="00EF165A"/>
    <w:rsid w:val="00EF1903"/>
    <w:rsid w:val="00EF19B2"/>
    <w:rsid w:val="00EF19DF"/>
    <w:rsid w:val="00EF1BC3"/>
    <w:rsid w:val="00EF1C44"/>
    <w:rsid w:val="00EF21FF"/>
    <w:rsid w:val="00EF283F"/>
    <w:rsid w:val="00EF2924"/>
    <w:rsid w:val="00EF31A3"/>
    <w:rsid w:val="00EF3C0B"/>
    <w:rsid w:val="00EF3CBF"/>
    <w:rsid w:val="00EF48C1"/>
    <w:rsid w:val="00EF578F"/>
    <w:rsid w:val="00EF584B"/>
    <w:rsid w:val="00EF70BF"/>
    <w:rsid w:val="00EF73FD"/>
    <w:rsid w:val="00F00140"/>
    <w:rsid w:val="00F009E6"/>
    <w:rsid w:val="00F01581"/>
    <w:rsid w:val="00F0226A"/>
    <w:rsid w:val="00F02A15"/>
    <w:rsid w:val="00F02BBC"/>
    <w:rsid w:val="00F02E58"/>
    <w:rsid w:val="00F02EB4"/>
    <w:rsid w:val="00F02FAB"/>
    <w:rsid w:val="00F036D2"/>
    <w:rsid w:val="00F03CC9"/>
    <w:rsid w:val="00F03D82"/>
    <w:rsid w:val="00F04DD0"/>
    <w:rsid w:val="00F05C4A"/>
    <w:rsid w:val="00F06861"/>
    <w:rsid w:val="00F06C58"/>
    <w:rsid w:val="00F06D86"/>
    <w:rsid w:val="00F10948"/>
    <w:rsid w:val="00F118B5"/>
    <w:rsid w:val="00F11A3D"/>
    <w:rsid w:val="00F1238A"/>
    <w:rsid w:val="00F12581"/>
    <w:rsid w:val="00F12B33"/>
    <w:rsid w:val="00F1307F"/>
    <w:rsid w:val="00F13533"/>
    <w:rsid w:val="00F1372E"/>
    <w:rsid w:val="00F1375C"/>
    <w:rsid w:val="00F13C00"/>
    <w:rsid w:val="00F13DEC"/>
    <w:rsid w:val="00F1410C"/>
    <w:rsid w:val="00F14C36"/>
    <w:rsid w:val="00F15266"/>
    <w:rsid w:val="00F15648"/>
    <w:rsid w:val="00F15ADC"/>
    <w:rsid w:val="00F15BA1"/>
    <w:rsid w:val="00F16AAF"/>
    <w:rsid w:val="00F17101"/>
    <w:rsid w:val="00F1712F"/>
    <w:rsid w:val="00F172C0"/>
    <w:rsid w:val="00F17395"/>
    <w:rsid w:val="00F173CD"/>
    <w:rsid w:val="00F20833"/>
    <w:rsid w:val="00F20A6D"/>
    <w:rsid w:val="00F20B30"/>
    <w:rsid w:val="00F20F4E"/>
    <w:rsid w:val="00F22319"/>
    <w:rsid w:val="00F226C1"/>
    <w:rsid w:val="00F226DC"/>
    <w:rsid w:val="00F229AE"/>
    <w:rsid w:val="00F2331E"/>
    <w:rsid w:val="00F236C4"/>
    <w:rsid w:val="00F23E4A"/>
    <w:rsid w:val="00F2444E"/>
    <w:rsid w:val="00F24D0E"/>
    <w:rsid w:val="00F24D16"/>
    <w:rsid w:val="00F254DF"/>
    <w:rsid w:val="00F25FAE"/>
    <w:rsid w:val="00F261C9"/>
    <w:rsid w:val="00F26315"/>
    <w:rsid w:val="00F2651E"/>
    <w:rsid w:val="00F27828"/>
    <w:rsid w:val="00F27EC7"/>
    <w:rsid w:val="00F30002"/>
    <w:rsid w:val="00F30540"/>
    <w:rsid w:val="00F3065E"/>
    <w:rsid w:val="00F30D21"/>
    <w:rsid w:val="00F3136A"/>
    <w:rsid w:val="00F31840"/>
    <w:rsid w:val="00F32D94"/>
    <w:rsid w:val="00F33263"/>
    <w:rsid w:val="00F339A4"/>
    <w:rsid w:val="00F34604"/>
    <w:rsid w:val="00F3477A"/>
    <w:rsid w:val="00F34D80"/>
    <w:rsid w:val="00F352EF"/>
    <w:rsid w:val="00F35405"/>
    <w:rsid w:val="00F356CE"/>
    <w:rsid w:val="00F35E13"/>
    <w:rsid w:val="00F36A6F"/>
    <w:rsid w:val="00F3729A"/>
    <w:rsid w:val="00F3762D"/>
    <w:rsid w:val="00F3794C"/>
    <w:rsid w:val="00F40133"/>
    <w:rsid w:val="00F4072E"/>
    <w:rsid w:val="00F4164E"/>
    <w:rsid w:val="00F417D5"/>
    <w:rsid w:val="00F41BC8"/>
    <w:rsid w:val="00F42398"/>
    <w:rsid w:val="00F42A2B"/>
    <w:rsid w:val="00F42C71"/>
    <w:rsid w:val="00F431BB"/>
    <w:rsid w:val="00F438C5"/>
    <w:rsid w:val="00F444B9"/>
    <w:rsid w:val="00F44BE0"/>
    <w:rsid w:val="00F460BA"/>
    <w:rsid w:val="00F464FB"/>
    <w:rsid w:val="00F46A2B"/>
    <w:rsid w:val="00F473FC"/>
    <w:rsid w:val="00F47F1B"/>
    <w:rsid w:val="00F502BF"/>
    <w:rsid w:val="00F50839"/>
    <w:rsid w:val="00F50922"/>
    <w:rsid w:val="00F517BB"/>
    <w:rsid w:val="00F52877"/>
    <w:rsid w:val="00F53EA6"/>
    <w:rsid w:val="00F53F31"/>
    <w:rsid w:val="00F543D8"/>
    <w:rsid w:val="00F55BB7"/>
    <w:rsid w:val="00F5602D"/>
    <w:rsid w:val="00F56499"/>
    <w:rsid w:val="00F566F0"/>
    <w:rsid w:val="00F571FE"/>
    <w:rsid w:val="00F601CF"/>
    <w:rsid w:val="00F60528"/>
    <w:rsid w:val="00F60BB7"/>
    <w:rsid w:val="00F60E04"/>
    <w:rsid w:val="00F60F23"/>
    <w:rsid w:val="00F60F56"/>
    <w:rsid w:val="00F60FB8"/>
    <w:rsid w:val="00F61CF1"/>
    <w:rsid w:val="00F61D19"/>
    <w:rsid w:val="00F61D7B"/>
    <w:rsid w:val="00F63749"/>
    <w:rsid w:val="00F6386D"/>
    <w:rsid w:val="00F63ACC"/>
    <w:rsid w:val="00F63B6B"/>
    <w:rsid w:val="00F64708"/>
    <w:rsid w:val="00F64C83"/>
    <w:rsid w:val="00F665DE"/>
    <w:rsid w:val="00F667E8"/>
    <w:rsid w:val="00F66D50"/>
    <w:rsid w:val="00F67536"/>
    <w:rsid w:val="00F67CA4"/>
    <w:rsid w:val="00F70EB4"/>
    <w:rsid w:val="00F71FEC"/>
    <w:rsid w:val="00F722E7"/>
    <w:rsid w:val="00F72E97"/>
    <w:rsid w:val="00F73884"/>
    <w:rsid w:val="00F73B20"/>
    <w:rsid w:val="00F73BC8"/>
    <w:rsid w:val="00F746B3"/>
    <w:rsid w:val="00F751C4"/>
    <w:rsid w:val="00F7531E"/>
    <w:rsid w:val="00F758F6"/>
    <w:rsid w:val="00F76103"/>
    <w:rsid w:val="00F768F4"/>
    <w:rsid w:val="00F77F65"/>
    <w:rsid w:val="00F8055B"/>
    <w:rsid w:val="00F80978"/>
    <w:rsid w:val="00F80B4E"/>
    <w:rsid w:val="00F81EB2"/>
    <w:rsid w:val="00F83A62"/>
    <w:rsid w:val="00F83AAF"/>
    <w:rsid w:val="00F8446A"/>
    <w:rsid w:val="00F8513F"/>
    <w:rsid w:val="00F85842"/>
    <w:rsid w:val="00F858FC"/>
    <w:rsid w:val="00F85C1D"/>
    <w:rsid w:val="00F85EAB"/>
    <w:rsid w:val="00F8619C"/>
    <w:rsid w:val="00F8659F"/>
    <w:rsid w:val="00F86816"/>
    <w:rsid w:val="00F870AD"/>
    <w:rsid w:val="00F872AA"/>
    <w:rsid w:val="00F87A65"/>
    <w:rsid w:val="00F87D49"/>
    <w:rsid w:val="00F90B24"/>
    <w:rsid w:val="00F923DA"/>
    <w:rsid w:val="00F931E2"/>
    <w:rsid w:val="00F93DA0"/>
    <w:rsid w:val="00F94D7D"/>
    <w:rsid w:val="00F95AC6"/>
    <w:rsid w:val="00F95F33"/>
    <w:rsid w:val="00F960AB"/>
    <w:rsid w:val="00F96D69"/>
    <w:rsid w:val="00F96DBF"/>
    <w:rsid w:val="00F96F78"/>
    <w:rsid w:val="00F97343"/>
    <w:rsid w:val="00F9767D"/>
    <w:rsid w:val="00F97BED"/>
    <w:rsid w:val="00F97CC9"/>
    <w:rsid w:val="00FA0047"/>
    <w:rsid w:val="00FA02CF"/>
    <w:rsid w:val="00FA047F"/>
    <w:rsid w:val="00FA04EB"/>
    <w:rsid w:val="00FA0E7C"/>
    <w:rsid w:val="00FA0F6E"/>
    <w:rsid w:val="00FA13ED"/>
    <w:rsid w:val="00FA1F34"/>
    <w:rsid w:val="00FA271D"/>
    <w:rsid w:val="00FA2A6D"/>
    <w:rsid w:val="00FA2B04"/>
    <w:rsid w:val="00FA2CD8"/>
    <w:rsid w:val="00FA2D8C"/>
    <w:rsid w:val="00FA31C1"/>
    <w:rsid w:val="00FA3C62"/>
    <w:rsid w:val="00FA4718"/>
    <w:rsid w:val="00FA50AF"/>
    <w:rsid w:val="00FA51C2"/>
    <w:rsid w:val="00FA60E9"/>
    <w:rsid w:val="00FA671C"/>
    <w:rsid w:val="00FA694E"/>
    <w:rsid w:val="00FA7808"/>
    <w:rsid w:val="00FA790F"/>
    <w:rsid w:val="00FB0130"/>
    <w:rsid w:val="00FB0574"/>
    <w:rsid w:val="00FB0774"/>
    <w:rsid w:val="00FB0A9D"/>
    <w:rsid w:val="00FB0CE8"/>
    <w:rsid w:val="00FB1153"/>
    <w:rsid w:val="00FB1377"/>
    <w:rsid w:val="00FB1821"/>
    <w:rsid w:val="00FB21E4"/>
    <w:rsid w:val="00FB2333"/>
    <w:rsid w:val="00FB304B"/>
    <w:rsid w:val="00FB33DA"/>
    <w:rsid w:val="00FB38ED"/>
    <w:rsid w:val="00FB3D90"/>
    <w:rsid w:val="00FB40BB"/>
    <w:rsid w:val="00FB40F2"/>
    <w:rsid w:val="00FB475F"/>
    <w:rsid w:val="00FB4B2E"/>
    <w:rsid w:val="00FB51CD"/>
    <w:rsid w:val="00FB51DC"/>
    <w:rsid w:val="00FB570C"/>
    <w:rsid w:val="00FB58B1"/>
    <w:rsid w:val="00FB5A7A"/>
    <w:rsid w:val="00FB66AE"/>
    <w:rsid w:val="00FB6E8D"/>
    <w:rsid w:val="00FB6F0C"/>
    <w:rsid w:val="00FB7338"/>
    <w:rsid w:val="00FB754F"/>
    <w:rsid w:val="00FB7771"/>
    <w:rsid w:val="00FB7CD3"/>
    <w:rsid w:val="00FB7F80"/>
    <w:rsid w:val="00FC02BA"/>
    <w:rsid w:val="00FC0C99"/>
    <w:rsid w:val="00FC0F56"/>
    <w:rsid w:val="00FC1359"/>
    <w:rsid w:val="00FC1598"/>
    <w:rsid w:val="00FC1C60"/>
    <w:rsid w:val="00FC200E"/>
    <w:rsid w:val="00FC2FEF"/>
    <w:rsid w:val="00FC37E0"/>
    <w:rsid w:val="00FC4D5A"/>
    <w:rsid w:val="00FC6286"/>
    <w:rsid w:val="00FC68E1"/>
    <w:rsid w:val="00FC7388"/>
    <w:rsid w:val="00FC74B8"/>
    <w:rsid w:val="00FC7E28"/>
    <w:rsid w:val="00FD0315"/>
    <w:rsid w:val="00FD066A"/>
    <w:rsid w:val="00FD0813"/>
    <w:rsid w:val="00FD5038"/>
    <w:rsid w:val="00FD57E4"/>
    <w:rsid w:val="00FD58C3"/>
    <w:rsid w:val="00FD5AB2"/>
    <w:rsid w:val="00FD606A"/>
    <w:rsid w:val="00FD6896"/>
    <w:rsid w:val="00FD751D"/>
    <w:rsid w:val="00FD7601"/>
    <w:rsid w:val="00FD7822"/>
    <w:rsid w:val="00FD78A1"/>
    <w:rsid w:val="00FE0CE8"/>
    <w:rsid w:val="00FE111D"/>
    <w:rsid w:val="00FE1403"/>
    <w:rsid w:val="00FE1566"/>
    <w:rsid w:val="00FE1851"/>
    <w:rsid w:val="00FE1B42"/>
    <w:rsid w:val="00FE29C6"/>
    <w:rsid w:val="00FE2A23"/>
    <w:rsid w:val="00FE2D68"/>
    <w:rsid w:val="00FE2FB5"/>
    <w:rsid w:val="00FE3F7E"/>
    <w:rsid w:val="00FE46C5"/>
    <w:rsid w:val="00FE4953"/>
    <w:rsid w:val="00FE4B7D"/>
    <w:rsid w:val="00FE4E02"/>
    <w:rsid w:val="00FE4E0E"/>
    <w:rsid w:val="00FE4E64"/>
    <w:rsid w:val="00FE5139"/>
    <w:rsid w:val="00FE5217"/>
    <w:rsid w:val="00FE583A"/>
    <w:rsid w:val="00FE6536"/>
    <w:rsid w:val="00FE6E12"/>
    <w:rsid w:val="00FE7467"/>
    <w:rsid w:val="00FF027E"/>
    <w:rsid w:val="00FF0FD4"/>
    <w:rsid w:val="00FF138D"/>
    <w:rsid w:val="00FF1B1E"/>
    <w:rsid w:val="00FF1D5A"/>
    <w:rsid w:val="00FF1DB4"/>
    <w:rsid w:val="00FF1EF1"/>
    <w:rsid w:val="00FF2257"/>
    <w:rsid w:val="00FF2300"/>
    <w:rsid w:val="00FF230E"/>
    <w:rsid w:val="00FF28E7"/>
    <w:rsid w:val="00FF2AD0"/>
    <w:rsid w:val="00FF3B45"/>
    <w:rsid w:val="00FF3CCA"/>
    <w:rsid w:val="00FF408B"/>
    <w:rsid w:val="00FF41EC"/>
    <w:rsid w:val="00FF4647"/>
    <w:rsid w:val="00FF4729"/>
    <w:rsid w:val="00FF515F"/>
    <w:rsid w:val="00FF553A"/>
    <w:rsid w:val="00FF55D8"/>
    <w:rsid w:val="00FF65F9"/>
    <w:rsid w:val="00FF6D4E"/>
    <w:rsid w:val="00FF6F0B"/>
    <w:rsid w:val="01B67EBC"/>
    <w:rsid w:val="0283DED8"/>
    <w:rsid w:val="029FFCF6"/>
    <w:rsid w:val="03635411"/>
    <w:rsid w:val="0598944C"/>
    <w:rsid w:val="06D6AC22"/>
    <w:rsid w:val="08E1A70D"/>
    <w:rsid w:val="09145244"/>
    <w:rsid w:val="09A4F120"/>
    <w:rsid w:val="09C2A42B"/>
    <w:rsid w:val="0B68F462"/>
    <w:rsid w:val="0C28C598"/>
    <w:rsid w:val="0D79A793"/>
    <w:rsid w:val="0DB6ED1F"/>
    <w:rsid w:val="0E17FDA3"/>
    <w:rsid w:val="0F7283EF"/>
    <w:rsid w:val="0FF3DA4C"/>
    <w:rsid w:val="10CFF782"/>
    <w:rsid w:val="11E09F5C"/>
    <w:rsid w:val="125A2DE6"/>
    <w:rsid w:val="1446B91A"/>
    <w:rsid w:val="14C93087"/>
    <w:rsid w:val="16093DEE"/>
    <w:rsid w:val="168BEA42"/>
    <w:rsid w:val="16EAC839"/>
    <w:rsid w:val="187BD365"/>
    <w:rsid w:val="18EEFA3A"/>
    <w:rsid w:val="190575F1"/>
    <w:rsid w:val="19B44C93"/>
    <w:rsid w:val="19F8B920"/>
    <w:rsid w:val="1A36DEFC"/>
    <w:rsid w:val="1C47A55B"/>
    <w:rsid w:val="1C720B1A"/>
    <w:rsid w:val="1CBEF942"/>
    <w:rsid w:val="1E84A861"/>
    <w:rsid w:val="1EC5C722"/>
    <w:rsid w:val="20326D43"/>
    <w:rsid w:val="22D9DBB2"/>
    <w:rsid w:val="23E730CC"/>
    <w:rsid w:val="246DF69F"/>
    <w:rsid w:val="24D97100"/>
    <w:rsid w:val="25A423A9"/>
    <w:rsid w:val="25ED257D"/>
    <w:rsid w:val="267079D7"/>
    <w:rsid w:val="26D97299"/>
    <w:rsid w:val="27109CFF"/>
    <w:rsid w:val="272D4745"/>
    <w:rsid w:val="287D6A9A"/>
    <w:rsid w:val="2AC1CB04"/>
    <w:rsid w:val="2B0B5207"/>
    <w:rsid w:val="2B30BB91"/>
    <w:rsid w:val="2C0B04D2"/>
    <w:rsid w:val="2C83527D"/>
    <w:rsid w:val="2CA00BDA"/>
    <w:rsid w:val="2DE23A75"/>
    <w:rsid w:val="2E02FB8C"/>
    <w:rsid w:val="2E6534D2"/>
    <w:rsid w:val="2F0D914F"/>
    <w:rsid w:val="2F951BF9"/>
    <w:rsid w:val="2FFBF803"/>
    <w:rsid w:val="30AA1ABA"/>
    <w:rsid w:val="31660FE5"/>
    <w:rsid w:val="31999F5C"/>
    <w:rsid w:val="330B29EC"/>
    <w:rsid w:val="3323DFA5"/>
    <w:rsid w:val="3384602D"/>
    <w:rsid w:val="33EECECC"/>
    <w:rsid w:val="34C04DA5"/>
    <w:rsid w:val="34D665B8"/>
    <w:rsid w:val="35EF9198"/>
    <w:rsid w:val="36C6745C"/>
    <w:rsid w:val="377E854C"/>
    <w:rsid w:val="38E6E5B8"/>
    <w:rsid w:val="3904E4F3"/>
    <w:rsid w:val="391EE91A"/>
    <w:rsid w:val="39CA491C"/>
    <w:rsid w:val="39E967C3"/>
    <w:rsid w:val="3A61AF15"/>
    <w:rsid w:val="3C4C95C3"/>
    <w:rsid w:val="3D48F3D4"/>
    <w:rsid w:val="3E56ACEC"/>
    <w:rsid w:val="3E7CE453"/>
    <w:rsid w:val="3F08C427"/>
    <w:rsid w:val="3F9F53E3"/>
    <w:rsid w:val="3FA93E7E"/>
    <w:rsid w:val="3FA99EC2"/>
    <w:rsid w:val="3FBDBFCB"/>
    <w:rsid w:val="4143821E"/>
    <w:rsid w:val="43268298"/>
    <w:rsid w:val="4582EEEE"/>
    <w:rsid w:val="45F76D73"/>
    <w:rsid w:val="462C2732"/>
    <w:rsid w:val="476D1652"/>
    <w:rsid w:val="4840B70A"/>
    <w:rsid w:val="4A1CCE10"/>
    <w:rsid w:val="4A22EC79"/>
    <w:rsid w:val="4A2E5AD9"/>
    <w:rsid w:val="4A6F6A22"/>
    <w:rsid w:val="4AC3C5CA"/>
    <w:rsid w:val="4B96C49D"/>
    <w:rsid w:val="4C21C9CC"/>
    <w:rsid w:val="4C94796C"/>
    <w:rsid w:val="4D21082D"/>
    <w:rsid w:val="4E46E435"/>
    <w:rsid w:val="4E7E8340"/>
    <w:rsid w:val="50030E15"/>
    <w:rsid w:val="50AF9FB6"/>
    <w:rsid w:val="51262B90"/>
    <w:rsid w:val="51790D6D"/>
    <w:rsid w:val="5185CE2F"/>
    <w:rsid w:val="527A875F"/>
    <w:rsid w:val="52B8F46F"/>
    <w:rsid w:val="533478D4"/>
    <w:rsid w:val="5426F3CA"/>
    <w:rsid w:val="54B3F24E"/>
    <w:rsid w:val="54C9A0F0"/>
    <w:rsid w:val="54D6E698"/>
    <w:rsid w:val="5538F6B9"/>
    <w:rsid w:val="5569AE71"/>
    <w:rsid w:val="56AAC315"/>
    <w:rsid w:val="56B1BC83"/>
    <w:rsid w:val="56D1A25B"/>
    <w:rsid w:val="57B937D7"/>
    <w:rsid w:val="59B6B755"/>
    <w:rsid w:val="59D6CE60"/>
    <w:rsid w:val="5B3775DA"/>
    <w:rsid w:val="5B390BF5"/>
    <w:rsid w:val="5BA379E3"/>
    <w:rsid w:val="5C04426B"/>
    <w:rsid w:val="5D01C52D"/>
    <w:rsid w:val="5E377759"/>
    <w:rsid w:val="5E86218B"/>
    <w:rsid w:val="5F1A5EB6"/>
    <w:rsid w:val="5F57CCCA"/>
    <w:rsid w:val="60186E95"/>
    <w:rsid w:val="6047EE9E"/>
    <w:rsid w:val="60641150"/>
    <w:rsid w:val="6182A290"/>
    <w:rsid w:val="621B84FD"/>
    <w:rsid w:val="62F08107"/>
    <w:rsid w:val="62FA058F"/>
    <w:rsid w:val="63FEADFD"/>
    <w:rsid w:val="6464EC8D"/>
    <w:rsid w:val="64925ACD"/>
    <w:rsid w:val="64E6CA05"/>
    <w:rsid w:val="66AD7DDE"/>
    <w:rsid w:val="66F4D3A4"/>
    <w:rsid w:val="68848DF9"/>
    <w:rsid w:val="6BAFD7E8"/>
    <w:rsid w:val="6C817D1F"/>
    <w:rsid w:val="6D2A3511"/>
    <w:rsid w:val="6F17421D"/>
    <w:rsid w:val="70052902"/>
    <w:rsid w:val="7083D79F"/>
    <w:rsid w:val="71065FBD"/>
    <w:rsid w:val="71652A55"/>
    <w:rsid w:val="7191D093"/>
    <w:rsid w:val="722309AF"/>
    <w:rsid w:val="72D999A0"/>
    <w:rsid w:val="73AA395B"/>
    <w:rsid w:val="73B79D1C"/>
    <w:rsid w:val="74EE26CE"/>
    <w:rsid w:val="757E691D"/>
    <w:rsid w:val="75B9501C"/>
    <w:rsid w:val="75E0052E"/>
    <w:rsid w:val="76269F5B"/>
    <w:rsid w:val="769D9078"/>
    <w:rsid w:val="76C24EB3"/>
    <w:rsid w:val="772B384A"/>
    <w:rsid w:val="7AAA4467"/>
    <w:rsid w:val="7AED1245"/>
    <w:rsid w:val="7AF935B0"/>
    <w:rsid w:val="7BAFB4B6"/>
    <w:rsid w:val="7BEAB060"/>
    <w:rsid w:val="7CF196C3"/>
    <w:rsid w:val="7E0C39B0"/>
    <w:rsid w:val="7E27B8CF"/>
    <w:rsid w:val="7E574A23"/>
    <w:rsid w:val="7F3372BE"/>
    <w:rsid w:val="7F55BE7E"/>
    <w:rsid w:val="7FE6A5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E8D0B3"/>
  <w15:chartTrackingRefBased/>
  <w15:docId w15:val="{42AA378D-376C-42C0-AE58-63A591FF1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lang w:val="en-US" w:eastAsia="ja-JP" w:bidi="ar-SA"/>
      </w:rPr>
    </w:rPrDefault>
    <w:pPrDefault/>
  </w:docDefaults>
  <w:latentStyles w:defLockedState="0" w:defUIPriority="5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99"/>
    <w:lsdException w:name="toc 4" w:semiHidden="1" w:uiPriority="99"/>
    <w:lsdException w:name="toc 5" w:semiHidden="1" w:uiPriority="99"/>
    <w:lsdException w:name="toc 6" w:semiHidden="1" w:uiPriority="99"/>
    <w:lsdException w:name="toc 7" w:semiHidden="1" w:uiPriority="99"/>
    <w:lsdException w:name="toc 8" w:semiHidden="1" w:uiPriority="99"/>
    <w:lsdException w:name="toc 9" w:semiHidden="1" w:uiPriority="99"/>
    <w:lsdException w:name="Normal Indent" w:semiHidden="1"/>
    <w:lsdException w:name="footnote text" w:semiHidden="1"/>
    <w:lsdException w:name="annotation text" w:semiHidden="1"/>
    <w:lsdException w:name="header" w:semiHidden="1" w:uiPriority="99" w:unhideWhenUsed="1"/>
    <w:lsdException w:name="footer" w:semiHidden="1" w:uiPriority="99"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iPriority="99"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10" w:qFormat="1"/>
    <w:lsdException w:name="List Number" w:uiPriority="11"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unhideWhenUsed="1" w:qFormat="1"/>
    <w:lsdException w:name="Closing" w:semiHidden="1"/>
    <w:lsdException w:name="Signature" w:semiHidden="1"/>
    <w:lsdException w:name="Default Paragraph Font" w:semiHidden="1" w:uiPriority="1" w:unhideWhenUsed="1"/>
    <w:lsdException w:name="Body Text"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unhideWhenUsed="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99" w:unhideWhenUsed="1"/>
    <w:lsdException w:name="FollowedHyperlink" w:semiHidden="1"/>
    <w:lsdException w:name="Strong" w:semiHidden="1" w:uiPriority="42" w:unhideWhenUsed="1"/>
    <w:lsdException w:name="Emphasis" w:semiHidden="1" w:uiPriority="20" w:unhideWhenUsed="1" w:qFormat="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60"/>
    <w:lsdException w:name="Table Grid" w:uiPriority="39"/>
    <w:lsdException w:name="Table Theme" w:semiHidden="1" w:uiPriority="99"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99"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lsdException w:name="TOC Heading" w:semiHidden="1" w:uiPriority="42"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iPriority="99" w:unhideWhenUsed="1"/>
    <w:lsdException w:name="Smart Link" w:semiHidden="1"/>
  </w:latentStyles>
  <w:style w:type="paragraph" w:default="1" w:styleId="Normal">
    <w:name w:val="Normal"/>
    <w:uiPriority w:val="59"/>
    <w:semiHidden/>
    <w:qFormat/>
    <w:rsid w:val="002733EF"/>
    <w:pPr>
      <w:spacing w:after="240"/>
    </w:pPr>
    <w:rPr>
      <w:rFonts w:cs="Times New Roman (Body CS)"/>
      <w:spacing w:val="4"/>
      <w:kern w:val="20"/>
    </w:rPr>
  </w:style>
  <w:style w:type="paragraph" w:styleId="Heading1">
    <w:name w:val="heading 1"/>
    <w:next w:val="Normal"/>
    <w:link w:val="Heading1Char"/>
    <w:uiPriority w:val="59"/>
    <w:semiHidden/>
    <w:qFormat/>
    <w:rsid w:val="00313D0B"/>
    <w:pPr>
      <w:keepNext/>
      <w:keepLines/>
      <w:spacing w:before="460" w:after="480"/>
      <w:outlineLvl w:val="0"/>
    </w:pPr>
    <w:rPr>
      <w:rFonts w:asciiTheme="majorHAnsi" w:eastAsiaTheme="majorEastAsia" w:hAnsiTheme="majorHAnsi" w:cstheme="majorBidi"/>
      <w:snapToGrid w:val="0"/>
      <w:color w:val="auto"/>
      <w:spacing w:val="4"/>
      <w:sz w:val="40"/>
      <w:szCs w:val="32"/>
      <w14:ligatures w14:val="all"/>
    </w:rPr>
  </w:style>
  <w:style w:type="paragraph" w:styleId="Heading2">
    <w:name w:val="heading 2"/>
    <w:basedOn w:val="Normal"/>
    <w:next w:val="Normal"/>
    <w:link w:val="Heading2Char"/>
    <w:uiPriority w:val="59"/>
    <w:semiHidden/>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Heading3">
    <w:name w:val="heading 3"/>
    <w:basedOn w:val="Normal"/>
    <w:next w:val="Normal"/>
    <w:link w:val="Heading3Char"/>
    <w:uiPriority w:val="59"/>
    <w:semiHidden/>
    <w:qFormat/>
    <w:pPr>
      <w:keepNext/>
      <w:keepLines/>
      <w:spacing w:before="460"/>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59"/>
    <w:semiHidden/>
    <w:qFormat/>
    <w:pPr>
      <w:keepNext/>
      <w:keepLines/>
      <w:spacing w:before="460"/>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59"/>
    <w:semiHidden/>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59"/>
    <w:semiHidden/>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59"/>
    <w:semiHidden/>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59"/>
    <w:semiHidden/>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59"/>
    <w:semiHidden/>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Bullets-Dot"/>
    <w:uiPriority w:val="59"/>
    <w:semiHidden/>
    <w:qFormat/>
    <w:rsid w:val="00AF4ABD"/>
    <w:rPr>
      <w:noProof/>
    </w:rPr>
  </w:style>
  <w:style w:type="character" w:customStyle="1" w:styleId="Heading1Char">
    <w:name w:val="Heading 1 Char"/>
    <w:basedOn w:val="DefaultParagraphFont"/>
    <w:link w:val="Heading1"/>
    <w:uiPriority w:val="59"/>
    <w:semiHidden/>
    <w:rsid w:val="00106174"/>
    <w:rPr>
      <w:rFonts w:asciiTheme="majorHAnsi" w:eastAsiaTheme="majorEastAsia" w:hAnsiTheme="majorHAnsi" w:cstheme="majorBidi"/>
      <w:snapToGrid w:val="0"/>
      <w:color w:val="auto"/>
      <w:spacing w:val="4"/>
      <w:sz w:val="40"/>
      <w:szCs w:val="32"/>
      <w14:ligatures w14:val="all"/>
    </w:rPr>
  </w:style>
  <w:style w:type="paragraph" w:styleId="ListNumber">
    <w:name w:val="List Number"/>
    <w:basedOn w:val="Normal"/>
    <w:uiPriority w:val="59"/>
    <w:semiHidden/>
    <w:qFormat/>
    <w:pPr>
      <w:numPr>
        <w:numId w:val="1"/>
      </w:numPr>
      <w:tabs>
        <w:tab w:val="clear" w:pos="432"/>
        <w:tab w:val="num" w:pos="360"/>
      </w:tabs>
      <w:ind w:left="0" w:firstLine="0"/>
    </w:pPr>
  </w:style>
  <w:style w:type="paragraph" w:styleId="Header">
    <w:name w:val="header"/>
    <w:basedOn w:val="Normal"/>
    <w:link w:val="HeaderChar"/>
    <w:uiPriority w:val="48"/>
  </w:style>
  <w:style w:type="character" w:customStyle="1" w:styleId="HeaderChar">
    <w:name w:val="Header Char"/>
    <w:basedOn w:val="DefaultParagraphFont"/>
    <w:link w:val="Header"/>
    <w:uiPriority w:val="48"/>
    <w:rsid w:val="00F06D86"/>
    <w:rPr>
      <w:rFonts w:cs="Times New Roman (Body CS)"/>
      <w:spacing w:val="4"/>
      <w:kern w:val="20"/>
    </w:rPr>
  </w:style>
  <w:style w:type="paragraph" w:styleId="Footer">
    <w:name w:val="footer"/>
    <w:basedOn w:val="Normal"/>
    <w:link w:val="FooterChar"/>
    <w:uiPriority w:val="48"/>
    <w:rsid w:val="00173430"/>
    <w:pPr>
      <w:spacing w:after="0"/>
      <w:jc w:val="center"/>
    </w:pPr>
    <w:rPr>
      <w:caps/>
      <w:noProof/>
      <w:color w:val="0049CD" w:themeColor="accent2"/>
    </w:rPr>
  </w:style>
  <w:style w:type="character" w:customStyle="1" w:styleId="FooterChar">
    <w:name w:val="Footer Char"/>
    <w:basedOn w:val="DefaultParagraphFont"/>
    <w:link w:val="Footer"/>
    <w:uiPriority w:val="48"/>
    <w:rsid w:val="00173430"/>
    <w:rPr>
      <w:rFonts w:cs="Times New Roman (Body CS)"/>
      <w:caps/>
      <w:noProof/>
      <w:color w:val="0049CD" w:themeColor="accent2"/>
      <w:spacing w:val="4"/>
      <w:kern w:val="20"/>
    </w:rPr>
  </w:style>
  <w:style w:type="character" w:styleId="PlaceholderText">
    <w:name w:val="Placeholder Text"/>
    <w:basedOn w:val="DefaultParagraphFont"/>
    <w:uiPriority w:val="59"/>
    <w:semiHidden/>
    <w:rPr>
      <w:color w:val="808080"/>
    </w:rPr>
  </w:style>
  <w:style w:type="paragraph" w:styleId="Title">
    <w:name w:val="Title"/>
    <w:basedOn w:val="Normal"/>
    <w:link w:val="TitleChar"/>
    <w:uiPriority w:val="59"/>
    <w:semiHidden/>
    <w:qFormat/>
    <w:pPr>
      <w:spacing w:after="60"/>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59"/>
    <w:semiHidden/>
    <w:rsid w:val="00106174"/>
    <w:rPr>
      <w:rFonts w:asciiTheme="majorHAnsi" w:eastAsiaTheme="majorEastAsia" w:hAnsiTheme="majorHAnsi" w:cstheme="majorBidi"/>
      <w:caps/>
      <w:color w:val="262626" w:themeColor="text1" w:themeTint="D9"/>
      <w:spacing w:val="4"/>
      <w:kern w:val="28"/>
      <w:sz w:val="66"/>
      <w:szCs w:val="56"/>
    </w:rPr>
  </w:style>
  <w:style w:type="paragraph" w:styleId="Subtitle">
    <w:name w:val="Subtitle"/>
    <w:basedOn w:val="Normal"/>
    <w:link w:val="SubtitleChar"/>
    <w:uiPriority w:val="59"/>
    <w:semiHidden/>
    <w:qFormat/>
    <w:pPr>
      <w:numPr>
        <w:ilvl w:val="1"/>
      </w:numPr>
      <w:spacing w:after="520"/>
      <w:contextualSpacing/>
    </w:pPr>
    <w:rPr>
      <w:caps/>
      <w:sz w:val="40"/>
    </w:rPr>
  </w:style>
  <w:style w:type="character" w:customStyle="1" w:styleId="SubtitleChar">
    <w:name w:val="Subtitle Char"/>
    <w:basedOn w:val="DefaultParagraphFont"/>
    <w:link w:val="Subtitle"/>
    <w:uiPriority w:val="59"/>
    <w:semiHidden/>
    <w:rsid w:val="00106174"/>
    <w:rPr>
      <w:rFonts w:cs="Times New Roman (Body CS)"/>
      <w:caps/>
      <w:spacing w:val="4"/>
      <w:kern w:val="20"/>
      <w:sz w:val="40"/>
    </w:rPr>
  </w:style>
  <w:style w:type="character" w:styleId="IntenseReference">
    <w:name w:val="Intense Reference"/>
    <w:basedOn w:val="DefaultParagraphFont"/>
    <w:uiPriority w:val="59"/>
    <w:semiHidden/>
    <w:qFormat/>
    <w:rPr>
      <w:b/>
      <w:bCs/>
      <w:caps/>
      <w:smallCaps w:val="0"/>
      <w:color w:val="262626" w:themeColor="text1" w:themeTint="D9"/>
      <w:spacing w:val="0"/>
    </w:rPr>
  </w:style>
  <w:style w:type="character" w:styleId="BookTitle">
    <w:name w:val="Book Title"/>
    <w:basedOn w:val="DefaultParagraphFont"/>
    <w:uiPriority w:val="59"/>
    <w:semiHidden/>
    <w:rPr>
      <w:b w:val="0"/>
      <w:bCs/>
      <w:i w:val="0"/>
      <w:iCs/>
      <w:spacing w:val="0"/>
      <w:u w:val="single"/>
    </w:rPr>
  </w:style>
  <w:style w:type="character" w:customStyle="1" w:styleId="Heading2Char">
    <w:name w:val="Heading 2 Char"/>
    <w:basedOn w:val="DefaultParagraphFont"/>
    <w:link w:val="Heading2"/>
    <w:uiPriority w:val="59"/>
    <w:semiHidden/>
    <w:rsid w:val="00106174"/>
    <w:rPr>
      <w:rFonts w:asciiTheme="majorHAnsi" w:eastAsiaTheme="majorEastAsia" w:hAnsiTheme="majorHAnsi" w:cstheme="majorBidi"/>
      <w:b/>
      <w:color w:val="7F7F7F" w:themeColor="text1" w:themeTint="80"/>
      <w:spacing w:val="4"/>
      <w:kern w:val="20"/>
      <w:szCs w:val="26"/>
    </w:rPr>
  </w:style>
  <w:style w:type="character" w:customStyle="1" w:styleId="Heading3Char">
    <w:name w:val="Heading 3 Char"/>
    <w:basedOn w:val="DefaultParagraphFont"/>
    <w:link w:val="Heading3"/>
    <w:uiPriority w:val="59"/>
    <w:semiHidden/>
    <w:rsid w:val="00106174"/>
    <w:rPr>
      <w:rFonts w:asciiTheme="majorHAnsi" w:eastAsiaTheme="majorEastAsia" w:hAnsiTheme="majorHAnsi" w:cstheme="majorBidi"/>
      <w:spacing w:val="4"/>
      <w:kern w:val="20"/>
      <w:sz w:val="40"/>
      <w:szCs w:val="24"/>
    </w:rPr>
  </w:style>
  <w:style w:type="character" w:customStyle="1" w:styleId="Heading4Char">
    <w:name w:val="Heading 4 Char"/>
    <w:basedOn w:val="DefaultParagraphFont"/>
    <w:link w:val="Heading4"/>
    <w:uiPriority w:val="59"/>
    <w:semiHidden/>
    <w:rsid w:val="00106174"/>
    <w:rPr>
      <w:rFonts w:asciiTheme="majorHAnsi" w:eastAsiaTheme="majorEastAsia" w:hAnsiTheme="majorHAnsi" w:cstheme="majorBidi"/>
      <w:i/>
      <w:iCs/>
      <w:spacing w:val="4"/>
      <w:kern w:val="20"/>
      <w:sz w:val="40"/>
    </w:rPr>
  </w:style>
  <w:style w:type="character" w:customStyle="1" w:styleId="Heading5Char">
    <w:name w:val="Heading 5 Char"/>
    <w:basedOn w:val="DefaultParagraphFont"/>
    <w:link w:val="Heading5"/>
    <w:uiPriority w:val="59"/>
    <w:semiHidden/>
    <w:rsid w:val="00106174"/>
    <w:rPr>
      <w:rFonts w:asciiTheme="majorHAnsi" w:eastAsiaTheme="majorEastAsia" w:hAnsiTheme="majorHAnsi" w:cstheme="majorBidi"/>
      <w:color w:val="262626" w:themeColor="text1" w:themeTint="D9"/>
      <w:spacing w:val="4"/>
      <w:kern w:val="20"/>
      <w:sz w:val="34"/>
    </w:rPr>
  </w:style>
  <w:style w:type="character" w:customStyle="1" w:styleId="Heading6Char">
    <w:name w:val="Heading 6 Char"/>
    <w:basedOn w:val="DefaultParagraphFont"/>
    <w:link w:val="Heading6"/>
    <w:uiPriority w:val="59"/>
    <w:semiHidden/>
    <w:rsid w:val="00106174"/>
    <w:rPr>
      <w:rFonts w:asciiTheme="majorHAnsi" w:eastAsiaTheme="majorEastAsia" w:hAnsiTheme="majorHAnsi" w:cstheme="majorBidi"/>
      <w:i/>
      <w:color w:val="262626" w:themeColor="text1" w:themeTint="D9"/>
      <w:spacing w:val="4"/>
      <w:kern w:val="20"/>
      <w:sz w:val="34"/>
    </w:rPr>
  </w:style>
  <w:style w:type="character" w:customStyle="1" w:styleId="Heading7Char">
    <w:name w:val="Heading 7 Char"/>
    <w:basedOn w:val="DefaultParagraphFont"/>
    <w:link w:val="Heading7"/>
    <w:uiPriority w:val="59"/>
    <w:semiHidden/>
    <w:rsid w:val="00106174"/>
    <w:rPr>
      <w:rFonts w:asciiTheme="majorHAnsi" w:eastAsiaTheme="majorEastAsia" w:hAnsiTheme="majorHAnsi" w:cstheme="majorBidi"/>
      <w:iCs/>
      <w:spacing w:val="4"/>
      <w:kern w:val="20"/>
      <w:sz w:val="34"/>
    </w:rPr>
  </w:style>
  <w:style w:type="character" w:customStyle="1" w:styleId="Heading8Char">
    <w:name w:val="Heading 8 Char"/>
    <w:basedOn w:val="DefaultParagraphFont"/>
    <w:link w:val="Heading8"/>
    <w:uiPriority w:val="59"/>
    <w:semiHidden/>
    <w:rsid w:val="00106174"/>
    <w:rPr>
      <w:rFonts w:asciiTheme="majorHAnsi" w:eastAsiaTheme="majorEastAsia" w:hAnsiTheme="majorHAnsi" w:cstheme="majorBidi"/>
      <w:i/>
      <w:spacing w:val="4"/>
      <w:kern w:val="20"/>
      <w:sz w:val="34"/>
      <w:szCs w:val="21"/>
    </w:rPr>
  </w:style>
  <w:style w:type="character" w:customStyle="1" w:styleId="Heading9Char">
    <w:name w:val="Heading 9 Char"/>
    <w:basedOn w:val="DefaultParagraphFont"/>
    <w:link w:val="Heading9"/>
    <w:uiPriority w:val="59"/>
    <w:semiHidden/>
    <w:rsid w:val="00106174"/>
    <w:rPr>
      <w:rFonts w:asciiTheme="majorHAnsi" w:eastAsiaTheme="majorEastAsia" w:hAnsiTheme="majorHAnsi" w:cstheme="majorBidi"/>
      <w:iCs/>
      <w:color w:val="262626" w:themeColor="text1" w:themeTint="D9"/>
      <w:spacing w:val="4"/>
      <w:kern w:val="20"/>
      <w:szCs w:val="21"/>
    </w:rPr>
  </w:style>
  <w:style w:type="character" w:styleId="SubtleEmphasis">
    <w:name w:val="Subtle Emphasis"/>
    <w:basedOn w:val="DefaultParagraphFont"/>
    <w:uiPriority w:val="59"/>
    <w:semiHidden/>
    <w:qFormat/>
    <w:rPr>
      <w:i/>
      <w:iCs/>
      <w:color w:val="404040" w:themeColor="text1" w:themeTint="BF"/>
    </w:rPr>
  </w:style>
  <w:style w:type="character" w:styleId="Emphasis">
    <w:name w:val="Emphasis"/>
    <w:basedOn w:val="DefaultParagraphFont"/>
    <w:uiPriority w:val="59"/>
    <w:semiHidden/>
    <w:qFormat/>
    <w:rPr>
      <w:b/>
      <w:iCs/>
      <w:color w:val="262626" w:themeColor="text1" w:themeTint="D9"/>
    </w:rPr>
  </w:style>
  <w:style w:type="character" w:styleId="IntenseEmphasis">
    <w:name w:val="Intense Emphasis"/>
    <w:basedOn w:val="DefaultParagraphFont"/>
    <w:uiPriority w:val="59"/>
    <w:semiHidden/>
    <w:qFormat/>
    <w:rPr>
      <w:b/>
      <w:i/>
      <w:iCs/>
      <w:color w:val="262626" w:themeColor="text1" w:themeTint="D9"/>
    </w:rPr>
  </w:style>
  <w:style w:type="character" w:styleId="Strong">
    <w:name w:val="Strong"/>
    <w:basedOn w:val="DefaultParagraphFont"/>
    <w:uiPriority w:val="42"/>
    <w:rPr>
      <w:b/>
      <w:bCs/>
    </w:rPr>
  </w:style>
  <w:style w:type="paragraph" w:styleId="Quote">
    <w:name w:val="Quote"/>
    <w:basedOn w:val="Normal"/>
    <w:next w:val="Normal"/>
    <w:link w:val="QuoteChar"/>
    <w:uiPriority w:val="59"/>
    <w:semiHidden/>
    <w:qFormat/>
    <w:pPr>
      <w:spacing w:before="240"/>
    </w:pPr>
    <w:rPr>
      <w:i/>
      <w:iCs/>
      <w:sz w:val="36"/>
    </w:rPr>
  </w:style>
  <w:style w:type="character" w:customStyle="1" w:styleId="QuoteChar">
    <w:name w:val="Quote Char"/>
    <w:basedOn w:val="DefaultParagraphFont"/>
    <w:link w:val="Quote"/>
    <w:uiPriority w:val="59"/>
    <w:semiHidden/>
    <w:rsid w:val="00106174"/>
    <w:rPr>
      <w:rFonts w:cs="Times New Roman (Body CS)"/>
      <w:i/>
      <w:iCs/>
      <w:spacing w:val="4"/>
      <w:kern w:val="20"/>
      <w:sz w:val="36"/>
    </w:rPr>
  </w:style>
  <w:style w:type="paragraph" w:styleId="IntenseQuote">
    <w:name w:val="Intense Quote"/>
    <w:basedOn w:val="Normal"/>
    <w:next w:val="Normal"/>
    <w:link w:val="IntenseQuoteChar"/>
    <w:uiPriority w:val="59"/>
    <w:semiHidden/>
    <w:qFormat/>
    <w:pPr>
      <w:spacing w:before="240"/>
    </w:pPr>
    <w:rPr>
      <w:b/>
      <w:i/>
      <w:iCs/>
      <w:sz w:val="36"/>
    </w:rPr>
  </w:style>
  <w:style w:type="character" w:customStyle="1" w:styleId="IntenseQuoteChar">
    <w:name w:val="Intense Quote Char"/>
    <w:basedOn w:val="DefaultParagraphFont"/>
    <w:link w:val="IntenseQuote"/>
    <w:uiPriority w:val="59"/>
    <w:semiHidden/>
    <w:rsid w:val="00106174"/>
    <w:rPr>
      <w:rFonts w:cs="Times New Roman (Body CS)"/>
      <w:b/>
      <w:i/>
      <w:iCs/>
      <w:spacing w:val="4"/>
      <w:kern w:val="20"/>
      <w:sz w:val="36"/>
    </w:rPr>
  </w:style>
  <w:style w:type="character" w:styleId="SubtleReference">
    <w:name w:val="Subtle Reference"/>
    <w:basedOn w:val="DefaultParagraphFont"/>
    <w:uiPriority w:val="59"/>
    <w:semiHidden/>
    <w:qFormat/>
    <w:rPr>
      <w:caps/>
      <w:smallCaps w:val="0"/>
      <w:color w:val="262626" w:themeColor="text1" w:themeTint="D9"/>
    </w:rPr>
  </w:style>
  <w:style w:type="paragraph" w:styleId="Caption">
    <w:name w:val="caption"/>
    <w:basedOn w:val="Normal"/>
    <w:next w:val="Normal"/>
    <w:uiPriority w:val="59"/>
    <w:semiHidden/>
    <w:qFormat/>
    <w:pPr>
      <w:spacing w:after="200"/>
    </w:pPr>
    <w:rPr>
      <w:i/>
      <w:iCs/>
      <w:sz w:val="24"/>
      <w:szCs w:val="18"/>
    </w:rPr>
  </w:style>
  <w:style w:type="paragraph" w:styleId="TOCHeading">
    <w:name w:val="TOC Heading"/>
    <w:basedOn w:val="Heading1"/>
    <w:next w:val="Normal"/>
    <w:uiPriority w:val="42"/>
    <w:pPr>
      <w:outlineLvl w:val="9"/>
    </w:pPr>
  </w:style>
  <w:style w:type="character" w:styleId="Hyperlink">
    <w:name w:val="Hyperlink"/>
    <w:basedOn w:val="DefaultParagraphFont"/>
    <w:uiPriority w:val="99"/>
    <w:rsid w:val="004C3707"/>
    <w:rPr>
      <w:color w:val="0049CD" w:themeColor="accent2"/>
      <w:u w:val="single"/>
    </w:rPr>
  </w:style>
  <w:style w:type="character" w:styleId="UnresolvedMention">
    <w:name w:val="Unresolved Mention"/>
    <w:basedOn w:val="DefaultParagraphFont"/>
    <w:uiPriority w:val="59"/>
    <w:semiHidden/>
    <w:rsid w:val="00850971"/>
    <w:rPr>
      <w:color w:val="605E5C"/>
      <w:shd w:val="clear" w:color="auto" w:fill="E1DFDD"/>
    </w:rPr>
  </w:style>
  <w:style w:type="paragraph" w:customStyle="1" w:styleId="Resume-1UP-Name">
    <w:name w:val="Resume - 1UP - Name"/>
    <w:basedOn w:val="BodyText"/>
    <w:next w:val="Resume-Certifications"/>
    <w:uiPriority w:val="17"/>
    <w:rsid w:val="00BC7174"/>
    <w:pPr>
      <w:pBdr>
        <w:bottom w:val="single" w:sz="8" w:space="10" w:color="0049CD" w:themeColor="accent2"/>
      </w:pBdr>
      <w:spacing w:after="540" w:line="640" w:lineRule="exact"/>
    </w:pPr>
    <w:rPr>
      <w:b/>
      <w:color w:val="002D59" w:themeColor="accent3"/>
      <w:spacing w:val="10"/>
      <w:sz w:val="60"/>
    </w:rPr>
  </w:style>
  <w:style w:type="paragraph" w:customStyle="1" w:styleId="Resume-TItle">
    <w:name w:val="Resume - TItle"/>
    <w:basedOn w:val="BodyText"/>
    <w:next w:val="Normal"/>
    <w:uiPriority w:val="17"/>
    <w:rsid w:val="001014A6"/>
    <w:pPr>
      <w:spacing w:before="90" w:after="90" w:line="340" w:lineRule="exact"/>
    </w:pPr>
    <w:rPr>
      <w:rFonts w:ascii="Aptos SemiBold" w:hAnsi="Aptos SemiBold"/>
      <w:b/>
      <w:bCs w:val="0"/>
      <w:snapToGrid w:val="0"/>
      <w:color w:val="002D59" w:themeColor="accent3"/>
      <w:spacing w:val="6"/>
      <w:sz w:val="30"/>
    </w:rPr>
  </w:style>
  <w:style w:type="paragraph" w:customStyle="1" w:styleId="Quote-Right-Large">
    <w:name w:val="Quote - Right - Large"/>
    <w:basedOn w:val="Quote-Left-Large"/>
    <w:uiPriority w:val="12"/>
    <w:rsid w:val="000E412E"/>
    <w:pPr>
      <w:pBdr>
        <w:left w:val="none" w:sz="0" w:space="0" w:color="auto"/>
        <w:right w:val="single" w:sz="18" w:space="10" w:color="E6F001" w:themeColor="accent4"/>
      </w:pBdr>
      <w:ind w:right="144"/>
      <w:jc w:val="right"/>
    </w:pPr>
  </w:style>
  <w:style w:type="paragraph" w:customStyle="1" w:styleId="Resume-ProjectName">
    <w:name w:val="Resume - Project Name"/>
    <w:basedOn w:val="BodyText"/>
    <w:next w:val="Resume-ClientLocation"/>
    <w:uiPriority w:val="18"/>
    <w:rsid w:val="000E77CF"/>
    <w:rPr>
      <w:b/>
      <w:color w:val="0049CD" w:themeColor="accent2"/>
      <w:spacing w:val="5"/>
      <w:sz w:val="22"/>
    </w:rPr>
  </w:style>
  <w:style w:type="paragraph" w:customStyle="1" w:styleId="Resume-ClientLocation">
    <w:name w:val="Resume - Client Location"/>
    <w:basedOn w:val="Resume-ProjectName"/>
    <w:next w:val="BodyText"/>
    <w:uiPriority w:val="19"/>
    <w:rsid w:val="00F172C0"/>
    <w:pPr>
      <w:spacing w:after="140" w:line="300" w:lineRule="exact"/>
    </w:pPr>
    <w:rPr>
      <w:rFonts w:ascii="Aptos SemiBold" w:hAnsi="Aptos SemiBold"/>
      <w:noProof/>
      <w:color w:val="002D59" w:themeColor="accent3"/>
    </w:rPr>
  </w:style>
  <w:style w:type="paragraph" w:customStyle="1" w:styleId="BulletsReversed">
    <w:name w:val="Bullets (Reversed)"/>
    <w:basedOn w:val="Bullets-Dot"/>
    <w:next w:val="NoSpacing"/>
    <w:uiPriority w:val="7"/>
    <w:qFormat/>
    <w:rsid w:val="00634E0D"/>
    <w:pPr>
      <w:numPr>
        <w:numId w:val="8"/>
      </w:numPr>
      <w:spacing w:after="240" w:line="300" w:lineRule="exact"/>
      <w:ind w:left="432" w:hanging="216"/>
      <w:contextualSpacing/>
    </w:pPr>
    <w:rPr>
      <w:color w:val="FFFFFF" w:themeColor="background1"/>
    </w:rPr>
  </w:style>
  <w:style w:type="paragraph" w:customStyle="1" w:styleId="BodyTextReversed">
    <w:name w:val="Body Text (Reversed)"/>
    <w:basedOn w:val="BodyText"/>
    <w:uiPriority w:val="2"/>
    <w:qFormat/>
    <w:rsid w:val="00CF43FD"/>
    <w:rPr>
      <w:color w:val="FFFFFF" w:themeColor="background1"/>
    </w:rPr>
  </w:style>
  <w:style w:type="paragraph" w:customStyle="1" w:styleId="Bullets-Dot">
    <w:name w:val="Bullets - Dot"/>
    <w:basedOn w:val="BodyText"/>
    <w:next w:val="BodyText"/>
    <w:uiPriority w:val="7"/>
    <w:qFormat/>
    <w:rsid w:val="008D3291"/>
    <w:pPr>
      <w:numPr>
        <w:numId w:val="17"/>
      </w:numPr>
      <w:spacing w:after="120" w:line="240" w:lineRule="auto"/>
    </w:pPr>
  </w:style>
  <w:style w:type="numbering" w:customStyle="1" w:styleId="BMcDBulletList">
    <w:name w:val="BMcD Bullet List"/>
    <w:uiPriority w:val="99"/>
    <w:rsid w:val="00683690"/>
    <w:pPr>
      <w:numPr>
        <w:numId w:val="2"/>
      </w:numPr>
    </w:pPr>
  </w:style>
  <w:style w:type="numbering" w:customStyle="1" w:styleId="CurrentList2">
    <w:name w:val="Current List2"/>
    <w:uiPriority w:val="99"/>
    <w:rsid w:val="000149B8"/>
    <w:pPr>
      <w:numPr>
        <w:numId w:val="3"/>
      </w:numPr>
    </w:pPr>
  </w:style>
  <w:style w:type="numbering" w:customStyle="1" w:styleId="CurrentList6">
    <w:name w:val="Current List6"/>
    <w:uiPriority w:val="99"/>
    <w:rsid w:val="00445C1D"/>
    <w:pPr>
      <w:numPr>
        <w:numId w:val="7"/>
      </w:numPr>
    </w:pPr>
  </w:style>
  <w:style w:type="numbering" w:customStyle="1" w:styleId="CurrentList3">
    <w:name w:val="Current List3"/>
    <w:uiPriority w:val="99"/>
    <w:rsid w:val="00373779"/>
    <w:pPr>
      <w:numPr>
        <w:numId w:val="4"/>
      </w:numPr>
    </w:pPr>
  </w:style>
  <w:style w:type="numbering" w:customStyle="1" w:styleId="CurrentList4">
    <w:name w:val="Current List4"/>
    <w:uiPriority w:val="99"/>
    <w:rsid w:val="00373779"/>
    <w:pPr>
      <w:numPr>
        <w:numId w:val="5"/>
      </w:numPr>
    </w:pPr>
  </w:style>
  <w:style w:type="paragraph" w:customStyle="1" w:styleId="Resume-1UP-Name-Continued">
    <w:name w:val="Resume - 1UP - Name - Continued"/>
    <w:basedOn w:val="Resume-1UP-Name"/>
    <w:next w:val="Resume-ProjectName"/>
    <w:uiPriority w:val="17"/>
    <w:rsid w:val="00CA4B55"/>
    <w:pPr>
      <w:pBdr>
        <w:bottom w:val="none" w:sz="0" w:space="0" w:color="auto"/>
      </w:pBdr>
      <w:spacing w:after="120" w:line="560" w:lineRule="exact"/>
    </w:pPr>
    <w:rPr>
      <w:noProof/>
      <w:spacing w:val="6"/>
      <w:sz w:val="40"/>
    </w:rPr>
  </w:style>
  <w:style w:type="numbering" w:customStyle="1" w:styleId="CurrentList5">
    <w:name w:val="Current List5"/>
    <w:uiPriority w:val="99"/>
    <w:rsid w:val="00D51AB8"/>
    <w:pPr>
      <w:numPr>
        <w:numId w:val="6"/>
      </w:numPr>
    </w:pPr>
  </w:style>
  <w:style w:type="paragraph" w:customStyle="1" w:styleId="Subhead">
    <w:name w:val="Subhead"/>
    <w:basedOn w:val="BodyText"/>
    <w:next w:val="BodyText"/>
    <w:uiPriority w:val="8"/>
    <w:qFormat/>
    <w:rsid w:val="00DC4CDA"/>
    <w:pPr>
      <w:spacing w:after="0" w:line="280" w:lineRule="exact"/>
    </w:pPr>
    <w:rPr>
      <w:b/>
      <w:color w:val="0049CD" w:themeColor="accent2"/>
      <w:kern w:val="0"/>
      <w:sz w:val="24"/>
    </w:rPr>
  </w:style>
  <w:style w:type="paragraph" w:customStyle="1" w:styleId="Subhead-Highlight">
    <w:name w:val="Subhead - Highlight"/>
    <w:basedOn w:val="Subhead"/>
    <w:next w:val="BodyText"/>
    <w:uiPriority w:val="9"/>
    <w:qFormat/>
    <w:rsid w:val="00762F13"/>
    <w:pPr>
      <w:spacing w:after="90" w:line="240" w:lineRule="auto"/>
    </w:pPr>
    <w:rPr>
      <w:rFonts w:ascii="Aptos SemiBold" w:hAnsi="Aptos SemiBold"/>
      <w:caps/>
      <w:color w:val="002D59" w:themeColor="accent3"/>
      <w:szCs w:val="40"/>
      <w:shd w:val="clear" w:color="auto" w:fill="E6F001" w:themeFill="accent4"/>
    </w:rPr>
  </w:style>
  <w:style w:type="paragraph" w:styleId="NoSpacing">
    <w:name w:val="No Spacing"/>
    <w:next w:val="Normal"/>
    <w:link w:val="NoSpacingChar"/>
    <w:uiPriority w:val="59"/>
    <w:semiHidden/>
    <w:qFormat/>
    <w:rsid w:val="00C76041"/>
    <w:pPr>
      <w:snapToGrid w:val="0"/>
    </w:pPr>
    <w:rPr>
      <w:rFonts w:ascii="Aptos" w:eastAsiaTheme="minorEastAsia" w:hAnsi="Aptos" w:cs="Times New Roman (Body CS)"/>
      <w:bCs/>
      <w:snapToGrid w:val="0"/>
      <w:color w:val="4D5E66"/>
      <w:spacing w:val="4"/>
      <w14:ligatures w14:val="all"/>
    </w:rPr>
  </w:style>
  <w:style w:type="paragraph" w:customStyle="1" w:styleId="Resume-23UP-NameReversed">
    <w:name w:val="Resume - 2&amp;3UP - Name (Reversed)"/>
    <w:basedOn w:val="Resume-1UP-Name-Continued"/>
    <w:next w:val="Resume-23UP-CertificationsReversed"/>
    <w:uiPriority w:val="21"/>
    <w:rsid w:val="00BE38EA"/>
    <w:pPr>
      <w:spacing w:before="120" w:after="0" w:line="400" w:lineRule="exact"/>
      <w:contextualSpacing/>
    </w:pPr>
    <w:rPr>
      <w:color w:val="FFFFFF" w:themeColor="background1"/>
      <w:spacing w:val="4"/>
      <w:sz w:val="36"/>
      <w:szCs w:val="36"/>
    </w:rPr>
  </w:style>
  <w:style w:type="character" w:customStyle="1" w:styleId="Emphasis-Saphire">
    <w:name w:val="Emphasis - Saphire"/>
    <w:basedOn w:val="DefaultParagraphFont"/>
    <w:uiPriority w:val="6"/>
    <w:qFormat/>
    <w:rsid w:val="000E77CF"/>
    <w:rPr>
      <w:b/>
      <w:color w:val="0049CD" w:themeColor="accent2"/>
    </w:rPr>
  </w:style>
  <w:style w:type="paragraph" w:customStyle="1" w:styleId="Resume-23UP-TitleReversed">
    <w:name w:val="Resume - 2&amp;3UP - Title (Reversed)"/>
    <w:basedOn w:val="Resume-TItle"/>
    <w:next w:val="BodyText"/>
    <w:uiPriority w:val="21"/>
    <w:rsid w:val="00BE69D0"/>
    <w:pPr>
      <w:framePr w:hSpace="187" w:wrap="around" w:vAnchor="page" w:hAnchor="page" w:x="721" w:y="721"/>
      <w:pBdr>
        <w:bottom w:val="single" w:sz="36" w:space="6" w:color="E6F001" w:themeColor="accent4"/>
      </w:pBdr>
    </w:pPr>
    <w:rPr>
      <w:b w:val="0"/>
      <w:color w:val="FFFFFF" w:themeColor="background1"/>
    </w:rPr>
  </w:style>
  <w:style w:type="character" w:styleId="PageNumber">
    <w:name w:val="page number"/>
    <w:basedOn w:val="DefaultParagraphFont"/>
    <w:uiPriority w:val="59"/>
    <w:semiHidden/>
    <w:rsid w:val="005D47B9"/>
  </w:style>
  <w:style w:type="paragraph" w:customStyle="1" w:styleId="Quote-Left-Large">
    <w:name w:val="Quote - Left - Large"/>
    <w:basedOn w:val="BodyText"/>
    <w:next w:val="Quote-Left-Name"/>
    <w:uiPriority w:val="12"/>
    <w:rsid w:val="003A714D"/>
    <w:pPr>
      <w:pBdr>
        <w:left w:val="single" w:sz="18" w:space="10" w:color="E6F001" w:themeColor="accent4"/>
      </w:pBdr>
      <w:spacing w:before="240" w:line="240" w:lineRule="auto"/>
    </w:pPr>
    <w:rPr>
      <w:rFonts w:ascii="Aptos SemiBold" w:hAnsi="Aptos SemiBold"/>
      <w:color w:val="0049CD" w:themeColor="accent2"/>
      <w:spacing w:val="10"/>
      <w:kern w:val="30"/>
      <w:sz w:val="30"/>
    </w:rPr>
  </w:style>
  <w:style w:type="paragraph" w:customStyle="1" w:styleId="Resume-45UP-Name">
    <w:name w:val="Resume - 4&amp;5UP - Name"/>
    <w:basedOn w:val="BodyText"/>
    <w:next w:val="Resume-45UP-Title"/>
    <w:uiPriority w:val="22"/>
    <w:rsid w:val="00F3136A"/>
    <w:pPr>
      <w:spacing w:line="300" w:lineRule="exact"/>
    </w:pPr>
    <w:rPr>
      <w:b/>
      <w:bCs w:val="0"/>
      <w:color w:val="0066FF" w:themeColor="accent1"/>
      <w:sz w:val="24"/>
      <w:szCs w:val="40"/>
    </w:rPr>
  </w:style>
  <w:style w:type="paragraph" w:customStyle="1" w:styleId="Resume-45UP-Title">
    <w:name w:val="Resume - 4&amp;5UP - Title"/>
    <w:basedOn w:val="BodyText"/>
    <w:next w:val="BodyText"/>
    <w:uiPriority w:val="22"/>
    <w:rsid w:val="00A04AA4"/>
    <w:pPr>
      <w:spacing w:after="90" w:line="240" w:lineRule="auto"/>
    </w:pPr>
    <w:rPr>
      <w:rFonts w:ascii="Aptos SemiBold" w:hAnsi="Aptos SemiBold"/>
      <w:color w:val="002D59" w:themeColor="accent3"/>
      <w:sz w:val="22"/>
    </w:rPr>
  </w:style>
  <w:style w:type="paragraph" w:customStyle="1" w:styleId="Project-Title-Large">
    <w:name w:val="Project - Title - Large"/>
    <w:basedOn w:val="BodyText"/>
    <w:next w:val="Project-Client"/>
    <w:uiPriority w:val="23"/>
    <w:rsid w:val="0052360E"/>
    <w:pPr>
      <w:pBdr>
        <w:bottom w:val="single" w:sz="4" w:space="10" w:color="0066FF" w:themeColor="accent1"/>
      </w:pBdr>
      <w:spacing w:after="60" w:line="640" w:lineRule="exact"/>
    </w:pPr>
    <w:rPr>
      <w:b/>
      <w:bCs w:val="0"/>
      <w:color w:val="002D59" w:themeColor="accent3"/>
      <w:kern w:val="60"/>
      <w:sz w:val="60"/>
      <w:szCs w:val="60"/>
    </w:rPr>
  </w:style>
  <w:style w:type="paragraph" w:styleId="BodyText">
    <w:name w:val="Body Text"/>
    <w:basedOn w:val="Normal"/>
    <w:link w:val="BodyTextChar"/>
    <w:qFormat/>
    <w:rsid w:val="00470CB8"/>
    <w:pPr>
      <w:widowControl w:val="0"/>
      <w:spacing w:line="240" w:lineRule="exact"/>
    </w:pPr>
    <w:rPr>
      <w:bCs/>
    </w:rPr>
  </w:style>
  <w:style w:type="character" w:customStyle="1" w:styleId="BodyTextChar">
    <w:name w:val="Body Text Char"/>
    <w:basedOn w:val="DefaultParagraphFont"/>
    <w:link w:val="BodyText"/>
    <w:rsid w:val="00470CB8"/>
    <w:rPr>
      <w:rFonts w:cs="Times New Roman (Body CS)"/>
      <w:bCs/>
      <w:spacing w:val="4"/>
      <w:kern w:val="20"/>
    </w:rPr>
  </w:style>
  <w:style w:type="paragraph" w:customStyle="1" w:styleId="Project-Client">
    <w:name w:val="Project - Client"/>
    <w:basedOn w:val="BodyText"/>
    <w:next w:val="Project-Location"/>
    <w:uiPriority w:val="24"/>
    <w:rsid w:val="00A13A43"/>
    <w:pPr>
      <w:adjustRightInd w:val="0"/>
      <w:spacing w:after="0" w:line="300" w:lineRule="exact"/>
    </w:pPr>
    <w:rPr>
      <w:rFonts w:ascii="Aptos SemiBold" w:hAnsi="Aptos SemiBold"/>
      <w:color w:val="002D59" w:themeColor="accent3"/>
      <w:sz w:val="22"/>
    </w:rPr>
  </w:style>
  <w:style w:type="paragraph" w:customStyle="1" w:styleId="Project-Location">
    <w:name w:val="Project - Location"/>
    <w:basedOn w:val="BodyText"/>
    <w:next w:val="Subhead-Highlight"/>
    <w:uiPriority w:val="24"/>
    <w:rsid w:val="00E05708"/>
    <w:rPr>
      <w:color w:val="002D59" w:themeColor="accent3"/>
    </w:rPr>
  </w:style>
  <w:style w:type="paragraph" w:customStyle="1" w:styleId="ProjectSheet-Sidebar-Subhead">
    <w:name w:val="Project Sheet - Sidebar - Subhead"/>
    <w:basedOn w:val="Normal"/>
    <w:next w:val="ProjectSheet-Sidebar-Body"/>
    <w:uiPriority w:val="25"/>
    <w:rsid w:val="008471B2"/>
    <w:pPr>
      <w:pBdr>
        <w:left w:val="single" w:sz="4" w:space="6" w:color="0066FF" w:themeColor="accent1"/>
      </w:pBdr>
      <w:spacing w:after="0" w:line="280" w:lineRule="exact"/>
    </w:pPr>
    <w:rPr>
      <w:b/>
      <w:color w:val="0049CD" w:themeColor="accent2"/>
      <w:sz w:val="24"/>
    </w:rPr>
  </w:style>
  <w:style w:type="paragraph" w:customStyle="1" w:styleId="ProjectSheet-Sidebar-Body">
    <w:name w:val="Project Sheet - Sidebar - Body"/>
    <w:basedOn w:val="ProjectSheet-Sidebar-Subhead"/>
    <w:uiPriority w:val="26"/>
    <w:rsid w:val="00681DBF"/>
    <w:pPr>
      <w:spacing w:after="240" w:line="240" w:lineRule="auto"/>
      <w:contextualSpacing/>
    </w:pPr>
    <w:rPr>
      <w:rFonts w:ascii="Aptos Light" w:hAnsi="Aptos Light"/>
      <w:b w:val="0"/>
      <w:color w:val="000000" w:themeColor="text1"/>
      <w:sz w:val="20"/>
    </w:rPr>
  </w:style>
  <w:style w:type="paragraph" w:customStyle="1" w:styleId="ProjectSheet-Sidebar-BodyBullets">
    <w:name w:val="Project Sheet - Sidebar - Body Bullets"/>
    <w:basedOn w:val="ProjectSheet-Sidebar-Body"/>
    <w:uiPriority w:val="26"/>
    <w:rsid w:val="00EF0CD4"/>
    <w:pPr>
      <w:numPr>
        <w:numId w:val="9"/>
      </w:numPr>
    </w:pPr>
  </w:style>
  <w:style w:type="numbering" w:customStyle="1" w:styleId="CurrentList7">
    <w:name w:val="Current List7"/>
    <w:uiPriority w:val="99"/>
    <w:rsid w:val="00910FC1"/>
    <w:pPr>
      <w:numPr>
        <w:numId w:val="10"/>
      </w:numPr>
    </w:pPr>
  </w:style>
  <w:style w:type="paragraph" w:customStyle="1" w:styleId="Project-Title-Small">
    <w:name w:val="Project - Title - Small"/>
    <w:basedOn w:val="Resume-1UP-Name-Continued"/>
    <w:uiPriority w:val="23"/>
    <w:rsid w:val="00F85C1D"/>
    <w:pPr>
      <w:spacing w:after="0" w:line="480" w:lineRule="exact"/>
    </w:pPr>
    <w:rPr>
      <w:spacing w:val="4"/>
      <w:kern w:val="40"/>
    </w:rPr>
  </w:style>
  <w:style w:type="character" w:customStyle="1" w:styleId="Emphasis-Black">
    <w:name w:val="Emphasis - Black"/>
    <w:basedOn w:val="Emphasis-Saphire"/>
    <w:uiPriority w:val="6"/>
    <w:qFormat/>
    <w:rsid w:val="004F4456"/>
    <w:rPr>
      <w:b/>
      <w:color w:val="000000" w:themeColor="text1"/>
    </w:rPr>
  </w:style>
  <w:style w:type="character" w:customStyle="1" w:styleId="Emphasis-Midnight">
    <w:name w:val="Emphasis - Midnight"/>
    <w:basedOn w:val="Emphasis-Saphire"/>
    <w:uiPriority w:val="6"/>
    <w:qFormat/>
    <w:rsid w:val="002548C7"/>
    <w:rPr>
      <w:b/>
      <w:color w:val="002D59" w:themeColor="accent3"/>
    </w:rPr>
  </w:style>
  <w:style w:type="character" w:customStyle="1" w:styleId="Emphasis-Neon">
    <w:name w:val="Emphasis - Neon"/>
    <w:basedOn w:val="Emphasis-Saphire"/>
    <w:uiPriority w:val="6"/>
    <w:qFormat/>
    <w:rsid w:val="002548C7"/>
    <w:rPr>
      <w:b/>
      <w:color w:val="E6F001" w:themeColor="accent4"/>
    </w:rPr>
  </w:style>
  <w:style w:type="numbering" w:customStyle="1" w:styleId="CurrentList8">
    <w:name w:val="Current List8"/>
    <w:uiPriority w:val="99"/>
    <w:rsid w:val="00931294"/>
    <w:pPr>
      <w:numPr>
        <w:numId w:val="11"/>
      </w:numPr>
    </w:pPr>
  </w:style>
  <w:style w:type="numbering" w:customStyle="1" w:styleId="CurrentList9">
    <w:name w:val="Current List9"/>
    <w:uiPriority w:val="99"/>
    <w:rsid w:val="00E910DF"/>
    <w:pPr>
      <w:numPr>
        <w:numId w:val="12"/>
      </w:numPr>
    </w:pPr>
  </w:style>
  <w:style w:type="paragraph" w:customStyle="1" w:styleId="Resume-Certifications">
    <w:name w:val="Resume - Certifications"/>
    <w:basedOn w:val="BodyText"/>
    <w:next w:val="Resume-TItle"/>
    <w:uiPriority w:val="17"/>
    <w:rsid w:val="00997594"/>
    <w:pPr>
      <w:spacing w:before="60"/>
      <w:jc w:val="right"/>
    </w:pPr>
  </w:style>
  <w:style w:type="table" w:styleId="TableGrid">
    <w:name w:val="Table Grid"/>
    <w:basedOn w:val="TableNormal"/>
    <w:uiPriority w:val="39"/>
    <w:rsid w:val="005F66EC"/>
    <w:tblPr/>
  </w:style>
  <w:style w:type="character" w:customStyle="1" w:styleId="Emphasis-Steel">
    <w:name w:val="Emphasis - Steel"/>
    <w:basedOn w:val="Emphasis-Midnight"/>
    <w:uiPriority w:val="6"/>
    <w:rsid w:val="0092445C"/>
    <w:rPr>
      <w:b/>
      <w:color w:val="4D5E66"/>
    </w:rPr>
  </w:style>
  <w:style w:type="paragraph" w:customStyle="1" w:styleId="Cover-Eyebrow">
    <w:name w:val="Cover - Eyebrow"/>
    <w:basedOn w:val="Normal"/>
    <w:next w:val="Cover-Title"/>
    <w:uiPriority w:val="31"/>
    <w:rsid w:val="004B7C75"/>
    <w:pPr>
      <w:spacing w:after="0" w:line="380" w:lineRule="exact"/>
    </w:pPr>
    <w:rPr>
      <w:rFonts w:ascii="Aptos Narrow" w:hAnsi="Aptos Narrow"/>
      <w:b/>
      <w:bCs/>
      <w:caps/>
      <w:color w:val="002D59" w:themeColor="accent3"/>
      <w:spacing w:val="32"/>
      <w:sz w:val="32"/>
      <w:szCs w:val="32"/>
    </w:rPr>
  </w:style>
  <w:style w:type="paragraph" w:customStyle="1" w:styleId="Cover-Title">
    <w:name w:val="Cover - Title"/>
    <w:basedOn w:val="Normal"/>
    <w:next w:val="Normal"/>
    <w:uiPriority w:val="31"/>
    <w:rsid w:val="00A325E1"/>
    <w:pPr>
      <w:spacing w:after="540" w:line="800" w:lineRule="exact"/>
      <w:ind w:right="2160"/>
    </w:pPr>
    <w:rPr>
      <w:rFonts w:ascii="Aptos SemiBold" w:hAnsi="Aptos SemiBold"/>
      <w:b/>
      <w:bCs/>
      <w:color w:val="000000" w:themeColor="text1"/>
      <w:spacing w:val="14"/>
      <w:kern w:val="64"/>
      <w:sz w:val="64"/>
      <w:szCs w:val="64"/>
    </w:rPr>
  </w:style>
  <w:style w:type="paragraph" w:customStyle="1" w:styleId="Cover-Subhead">
    <w:name w:val="Cover - Subhead"/>
    <w:basedOn w:val="Normal"/>
    <w:uiPriority w:val="31"/>
    <w:rsid w:val="00595B30"/>
    <w:pPr>
      <w:spacing w:after="120" w:line="440" w:lineRule="exact"/>
    </w:pPr>
    <w:rPr>
      <w:noProof/>
      <w:color w:val="0049CD" w:themeColor="accent2"/>
      <w:spacing w:val="8"/>
      <w:kern w:val="36"/>
      <w:sz w:val="36"/>
      <w:szCs w:val="36"/>
    </w:rPr>
  </w:style>
  <w:style w:type="paragraph" w:customStyle="1" w:styleId="Cover-Submitted">
    <w:name w:val="Cover - Submitted"/>
    <w:basedOn w:val="Cover-Eyebrow"/>
    <w:next w:val="Cover-ClientName"/>
    <w:uiPriority w:val="31"/>
    <w:rsid w:val="00140E15"/>
    <w:pPr>
      <w:spacing w:after="40" w:line="280" w:lineRule="exact"/>
    </w:pPr>
    <w:rPr>
      <w:color w:val="0049CD" w:themeColor="accent2"/>
      <w:spacing w:val="22"/>
      <w:sz w:val="20"/>
      <w:szCs w:val="20"/>
    </w:rPr>
  </w:style>
  <w:style w:type="paragraph" w:customStyle="1" w:styleId="Cover-ClientName">
    <w:name w:val="Cover - Client Name"/>
    <w:basedOn w:val="Cover-Title"/>
    <w:next w:val="Cover-Date"/>
    <w:uiPriority w:val="31"/>
    <w:rsid w:val="00296BE5"/>
    <w:pPr>
      <w:spacing w:after="0" w:line="400" w:lineRule="exact"/>
      <w:ind w:right="0"/>
    </w:pPr>
    <w:rPr>
      <w:spacing w:val="8"/>
      <w:kern w:val="0"/>
      <w:sz w:val="32"/>
      <w:szCs w:val="32"/>
    </w:rPr>
  </w:style>
  <w:style w:type="paragraph" w:customStyle="1" w:styleId="Cover-Date">
    <w:name w:val="Cover - Date"/>
    <w:basedOn w:val="Cover-ClientName"/>
    <w:uiPriority w:val="31"/>
    <w:rsid w:val="00932857"/>
    <w:pPr>
      <w:spacing w:before="140" w:line="300" w:lineRule="exact"/>
    </w:pPr>
    <w:rPr>
      <w:spacing w:val="6"/>
      <w:kern w:val="24"/>
      <w:sz w:val="24"/>
      <w:szCs w:val="26"/>
    </w:rPr>
  </w:style>
  <w:style w:type="paragraph" w:customStyle="1" w:styleId="Cover-EyebrowReversed">
    <w:name w:val="Cover - Eyebrow (Reversed)"/>
    <w:basedOn w:val="Cover-Eyebrow"/>
    <w:uiPriority w:val="32"/>
    <w:rsid w:val="004B7C75"/>
    <w:rPr>
      <w:color w:val="E6F001" w:themeColor="accent4"/>
    </w:rPr>
  </w:style>
  <w:style w:type="paragraph" w:customStyle="1" w:styleId="Cover-TitleReversed">
    <w:name w:val="Cover - Title (Reversed)"/>
    <w:basedOn w:val="Cover-Title"/>
    <w:next w:val="Normal"/>
    <w:uiPriority w:val="32"/>
    <w:rsid w:val="00A325E1"/>
    <w:rPr>
      <w:color w:val="FFFFFF" w:themeColor="background1"/>
    </w:rPr>
  </w:style>
  <w:style w:type="paragraph" w:customStyle="1" w:styleId="Cover-SubheadReversed">
    <w:name w:val="Cover - Subhead (Reversed)"/>
    <w:basedOn w:val="Cover-Subhead"/>
    <w:uiPriority w:val="32"/>
    <w:rsid w:val="00595B30"/>
    <w:rPr>
      <w:color w:val="FFFFFF" w:themeColor="background1"/>
    </w:rPr>
  </w:style>
  <w:style w:type="paragraph" w:customStyle="1" w:styleId="Cover-SubmittedReversed">
    <w:name w:val="Cover - Submitted (Reversed)"/>
    <w:basedOn w:val="Cover-Submitted"/>
    <w:uiPriority w:val="32"/>
    <w:rsid w:val="00845B9C"/>
    <w:rPr>
      <w:color w:val="E6F001" w:themeColor="accent4"/>
    </w:rPr>
  </w:style>
  <w:style w:type="paragraph" w:customStyle="1" w:styleId="Cover-ClientReversed">
    <w:name w:val="Cover - Client (Reversed)"/>
    <w:basedOn w:val="Cover-ClientName"/>
    <w:uiPriority w:val="32"/>
    <w:rsid w:val="00845B9C"/>
    <w:rPr>
      <w:color w:val="FFFFFF" w:themeColor="background1"/>
    </w:rPr>
  </w:style>
  <w:style w:type="paragraph" w:customStyle="1" w:styleId="Cover-DateReversed">
    <w:name w:val="Cover - Date (Reversed)"/>
    <w:basedOn w:val="Cover-Date"/>
    <w:uiPriority w:val="32"/>
    <w:rsid w:val="002F5A5D"/>
    <w:rPr>
      <w:color w:val="FFFFFF" w:themeColor="background1"/>
    </w:rPr>
  </w:style>
  <w:style w:type="numbering" w:customStyle="1" w:styleId="CurrentList10">
    <w:name w:val="Current List10"/>
    <w:uiPriority w:val="99"/>
    <w:rsid w:val="00E66FB6"/>
    <w:pPr>
      <w:numPr>
        <w:numId w:val="13"/>
      </w:numPr>
    </w:pPr>
  </w:style>
  <w:style w:type="numbering" w:customStyle="1" w:styleId="CurrentList11">
    <w:name w:val="Current List11"/>
    <w:uiPriority w:val="99"/>
    <w:rsid w:val="00733591"/>
    <w:pPr>
      <w:numPr>
        <w:numId w:val="15"/>
      </w:numPr>
    </w:pPr>
  </w:style>
  <w:style w:type="paragraph" w:customStyle="1" w:styleId="Headline-Large">
    <w:name w:val="Headline - Large"/>
    <w:basedOn w:val="Normal"/>
    <w:next w:val="BodyText"/>
    <w:uiPriority w:val="27"/>
    <w:qFormat/>
    <w:rsid w:val="007C4F1C"/>
    <w:pPr>
      <w:spacing w:after="260" w:line="840" w:lineRule="exact"/>
    </w:pPr>
    <w:rPr>
      <w:b/>
      <w:noProof/>
      <w:color w:val="0049CD" w:themeColor="accent2"/>
      <w:spacing w:val="2"/>
      <w:kern w:val="80"/>
      <w:sz w:val="80"/>
      <w:szCs w:val="80"/>
    </w:rPr>
  </w:style>
  <w:style w:type="paragraph" w:customStyle="1" w:styleId="IntroText-Large">
    <w:name w:val="Intro Text - Large"/>
    <w:uiPriority w:val="4"/>
    <w:qFormat/>
    <w:rsid w:val="00203C2B"/>
    <w:pPr>
      <w:spacing w:after="320" w:line="320" w:lineRule="exact"/>
    </w:pPr>
    <w:rPr>
      <w:rFonts w:ascii="Aptos SemiBold" w:hAnsi="Aptos SemiBold" w:cs="Times New Roman (Body CS)"/>
      <w:bCs/>
      <w:color w:val="002D59" w:themeColor="accent3"/>
      <w:kern w:val="24"/>
      <w:sz w:val="24"/>
      <w:szCs w:val="26"/>
    </w:rPr>
  </w:style>
  <w:style w:type="paragraph" w:customStyle="1" w:styleId="Bullets-Arrow">
    <w:name w:val="Bullets - Arrow"/>
    <w:basedOn w:val="BodyText"/>
    <w:uiPriority w:val="7"/>
    <w:qFormat/>
    <w:rsid w:val="00B521D3"/>
    <w:pPr>
      <w:numPr>
        <w:numId w:val="14"/>
      </w:numPr>
      <w:snapToGrid w:val="0"/>
      <w:spacing w:after="220"/>
    </w:pPr>
  </w:style>
  <w:style w:type="paragraph" w:customStyle="1" w:styleId="Subhead-Second">
    <w:name w:val="Subhead - Second"/>
    <w:basedOn w:val="Normal"/>
    <w:next w:val="BodyText"/>
    <w:uiPriority w:val="8"/>
    <w:qFormat/>
    <w:rsid w:val="00220DCE"/>
    <w:pPr>
      <w:spacing w:after="0"/>
    </w:pPr>
    <w:rPr>
      <w:b/>
      <w:color w:val="002D59" w:themeColor="accent3"/>
    </w:rPr>
  </w:style>
  <w:style w:type="paragraph" w:customStyle="1" w:styleId="Subhead-Third">
    <w:name w:val="Subhead - Third"/>
    <w:basedOn w:val="BodyText"/>
    <w:next w:val="BodyText"/>
    <w:uiPriority w:val="8"/>
    <w:qFormat/>
    <w:rsid w:val="00A21A95"/>
    <w:pPr>
      <w:spacing w:after="0" w:line="240" w:lineRule="auto"/>
    </w:pPr>
    <w:rPr>
      <w:b/>
      <w:i/>
      <w:color w:val="0049CD" w:themeColor="accent2"/>
      <w:kern w:val="0"/>
      <w:lang w:val="es-US"/>
    </w:rPr>
  </w:style>
  <w:style w:type="paragraph" w:customStyle="1" w:styleId="Quote-Right">
    <w:name w:val="Quote - Right"/>
    <w:basedOn w:val="Quote-Left"/>
    <w:next w:val="Quote-Right-Name"/>
    <w:uiPriority w:val="12"/>
    <w:rsid w:val="003A714D"/>
    <w:pPr>
      <w:pBdr>
        <w:left w:val="none" w:sz="0" w:space="0" w:color="auto"/>
        <w:right w:val="single" w:sz="18" w:space="10" w:color="E6F001" w:themeColor="accent4"/>
      </w:pBdr>
      <w:ind w:right="144"/>
      <w:jc w:val="right"/>
    </w:pPr>
  </w:style>
  <w:style w:type="paragraph" w:customStyle="1" w:styleId="SmallStat-LargeNumber">
    <w:name w:val="Small Stat - Large Number"/>
    <w:basedOn w:val="BodyText"/>
    <w:next w:val="BodyText"/>
    <w:uiPriority w:val="14"/>
    <w:rsid w:val="00E8191E"/>
    <w:pPr>
      <w:spacing w:after="0" w:line="600" w:lineRule="exact"/>
    </w:pPr>
    <w:rPr>
      <w:rFonts w:ascii="Aptos Narrow" w:hAnsi="Aptos Narrow"/>
      <w:b/>
      <w:color w:val="0049CD" w:themeColor="accent2"/>
      <w:spacing w:val="2"/>
      <w:kern w:val="0"/>
      <w:sz w:val="72"/>
    </w:rPr>
  </w:style>
  <w:style w:type="paragraph" w:customStyle="1" w:styleId="SmallStat-SmallText">
    <w:name w:val="Small Stat - Small Text"/>
    <w:basedOn w:val="BodyText"/>
    <w:next w:val="BodyText"/>
    <w:uiPriority w:val="14"/>
    <w:rsid w:val="00BE44ED"/>
    <w:pPr>
      <w:spacing w:after="0"/>
    </w:pPr>
    <w:rPr>
      <w:b/>
      <w:bCs w:val="0"/>
      <w:caps/>
      <w:color w:val="0049CD" w:themeColor="accent2"/>
      <w:spacing w:val="2"/>
      <w:kern w:val="0"/>
    </w:rPr>
  </w:style>
  <w:style w:type="paragraph" w:customStyle="1" w:styleId="Subhead-Safety">
    <w:name w:val="Subhead - Safety"/>
    <w:basedOn w:val="Normal"/>
    <w:next w:val="BodyText"/>
    <w:uiPriority w:val="9"/>
    <w:qFormat/>
    <w:rsid w:val="00692611"/>
    <w:pPr>
      <w:spacing w:after="90" w:line="280" w:lineRule="exact"/>
    </w:pPr>
    <w:rPr>
      <w:b/>
      <w:color w:val="E6F001" w:themeColor="accent4"/>
      <w:kern w:val="24"/>
      <w:sz w:val="24"/>
    </w:rPr>
  </w:style>
  <w:style w:type="table" w:styleId="ListTable4-Accent1">
    <w:name w:val="List Table 4 Accent 1"/>
    <w:basedOn w:val="TableNormal"/>
    <w:uiPriority w:val="49"/>
    <w:rsid w:val="00487527"/>
    <w:tblPr>
      <w:tblStyleRowBandSize w:val="1"/>
      <w:tblStyleColBandSize w:val="1"/>
    </w:tblPr>
    <w:tcPr>
      <w:shd w:val="clear" w:color="auto" w:fill="CCE0FF" w:themeFill="accent1" w:themeFillTint="33"/>
    </w:tcPr>
    <w:tblStylePr w:type="firstRow">
      <w:rPr>
        <w:b/>
        <w:bCs/>
        <w:color w:val="FFFFFF" w:themeColor="background1"/>
      </w:rPr>
      <w:tblPr/>
      <w:tcPr>
        <w:tcBorders>
          <w:top w:val="single" w:sz="4" w:space="0" w:color="0066FF" w:themeColor="accent1"/>
          <w:left w:val="single" w:sz="4" w:space="0" w:color="0066FF" w:themeColor="accent1"/>
          <w:bottom w:val="single" w:sz="4" w:space="0" w:color="0066FF" w:themeColor="accent1"/>
          <w:right w:val="single" w:sz="4" w:space="0" w:color="0066FF" w:themeColor="accent1"/>
          <w:insideH w:val="nil"/>
        </w:tcBorders>
        <w:shd w:val="clear" w:color="auto" w:fill="0066FF" w:themeFill="accent1"/>
      </w:tcPr>
    </w:tblStylePr>
    <w:tblStylePr w:type="lastRow">
      <w:rPr>
        <w:b/>
        <w:bCs/>
      </w:rPr>
      <w:tblPr/>
      <w:tcPr>
        <w:tcBorders>
          <w:top w:val="double" w:sz="4" w:space="0" w:color="66A3FF" w:themeColor="accent1" w:themeTint="99"/>
        </w:tcBorders>
      </w:tcPr>
    </w:tblStylePr>
    <w:tblStylePr w:type="firstCol">
      <w:rPr>
        <w:b/>
        <w:bCs/>
      </w:rPr>
    </w:tblStylePr>
    <w:tblStylePr w:type="lastCol">
      <w:rPr>
        <w:b/>
        <w:bCs/>
      </w:rPr>
    </w:tblStylePr>
    <w:tblStylePr w:type="band1Vert">
      <w:tblPr/>
      <w:tcPr>
        <w:shd w:val="clear" w:color="auto" w:fill="CCE0FF" w:themeFill="accent1" w:themeFillTint="33"/>
      </w:tcPr>
    </w:tblStylePr>
  </w:style>
  <w:style w:type="table" w:styleId="ListTable4-Accent2">
    <w:name w:val="List Table 4 Accent 2"/>
    <w:basedOn w:val="TableNormal"/>
    <w:uiPriority w:val="49"/>
    <w:rsid w:val="002337ED"/>
    <w:tblPr>
      <w:tblStyleRowBandSize w:val="1"/>
      <w:tblStyleColBandSize w:val="1"/>
    </w:tblPr>
    <w:tcPr>
      <w:shd w:val="clear" w:color="auto" w:fill="C2D7FF" w:themeFill="accent2" w:themeFillTint="33"/>
    </w:tcPr>
    <w:tblStylePr w:type="firstRow">
      <w:rPr>
        <w:b/>
        <w:bCs/>
        <w:color w:val="FFFFFF" w:themeColor="background1"/>
      </w:rPr>
      <w:tblPr/>
      <w:tcPr>
        <w:tcBorders>
          <w:top w:val="single" w:sz="4" w:space="0" w:color="0049CD" w:themeColor="accent2"/>
          <w:left w:val="single" w:sz="4" w:space="0" w:color="0049CD" w:themeColor="accent2"/>
          <w:bottom w:val="single" w:sz="4" w:space="0" w:color="0049CD" w:themeColor="accent2"/>
          <w:right w:val="single" w:sz="4" w:space="0" w:color="0049CD" w:themeColor="accent2"/>
          <w:insideH w:val="nil"/>
        </w:tcBorders>
        <w:shd w:val="clear" w:color="auto" w:fill="0049CD" w:themeFill="accent2"/>
      </w:tcPr>
    </w:tblStylePr>
    <w:tblStylePr w:type="lastRow">
      <w:rPr>
        <w:b/>
        <w:bCs/>
      </w:rPr>
      <w:tblPr/>
      <w:tcPr>
        <w:tcBorders>
          <w:top w:val="double" w:sz="4" w:space="0" w:color="4888FF" w:themeColor="accent2" w:themeTint="99"/>
        </w:tcBorders>
      </w:tcPr>
    </w:tblStylePr>
    <w:tblStylePr w:type="firstCol">
      <w:rPr>
        <w:b/>
        <w:bCs/>
      </w:rPr>
    </w:tblStylePr>
    <w:tblStylePr w:type="lastCol">
      <w:rPr>
        <w:b/>
        <w:bCs/>
      </w:rPr>
    </w:tblStylePr>
    <w:tblStylePr w:type="band1Vert">
      <w:tblPr/>
      <w:tcPr>
        <w:shd w:val="clear" w:color="auto" w:fill="C2D7FF" w:themeFill="accent2" w:themeFillTint="33"/>
      </w:tcPr>
    </w:tblStylePr>
  </w:style>
  <w:style w:type="table" w:styleId="GridTable4-Accent2">
    <w:name w:val="Grid Table 4 Accent 2"/>
    <w:basedOn w:val="TableNormal"/>
    <w:uiPriority w:val="49"/>
    <w:rsid w:val="002337ED"/>
    <w:tblPr>
      <w:tblStyleRowBandSize w:val="1"/>
      <w:tblStyleColBandSize w:val="1"/>
    </w:tblPr>
    <w:tcPr>
      <w:shd w:val="clear" w:color="auto" w:fill="C2D7FF" w:themeFill="accent2" w:themeFillTint="33"/>
    </w:tcPr>
    <w:tblStylePr w:type="firstRow">
      <w:rPr>
        <w:b/>
        <w:bCs/>
        <w:color w:val="FFFFFF" w:themeColor="background1"/>
      </w:rPr>
      <w:tblPr/>
      <w:tcPr>
        <w:tcBorders>
          <w:top w:val="single" w:sz="4" w:space="0" w:color="0049CD" w:themeColor="accent2"/>
          <w:left w:val="single" w:sz="4" w:space="0" w:color="0049CD" w:themeColor="accent2"/>
          <w:bottom w:val="single" w:sz="4" w:space="0" w:color="0049CD" w:themeColor="accent2"/>
          <w:right w:val="single" w:sz="4" w:space="0" w:color="0049CD" w:themeColor="accent2"/>
          <w:insideH w:val="nil"/>
          <w:insideV w:val="nil"/>
        </w:tcBorders>
        <w:shd w:val="clear" w:color="auto" w:fill="0049CD" w:themeFill="accent2"/>
      </w:tcPr>
    </w:tblStylePr>
    <w:tblStylePr w:type="lastRow">
      <w:rPr>
        <w:b/>
        <w:bCs/>
      </w:rPr>
      <w:tblPr/>
      <w:tcPr>
        <w:tcBorders>
          <w:top w:val="double" w:sz="4" w:space="0" w:color="0049CD" w:themeColor="accent2"/>
        </w:tcBorders>
      </w:tcPr>
    </w:tblStylePr>
    <w:tblStylePr w:type="firstCol">
      <w:rPr>
        <w:b/>
        <w:bCs/>
      </w:rPr>
    </w:tblStylePr>
    <w:tblStylePr w:type="lastCol">
      <w:rPr>
        <w:b/>
        <w:bCs/>
      </w:rPr>
    </w:tblStylePr>
    <w:tblStylePr w:type="band1Vert">
      <w:tblPr/>
      <w:tcPr>
        <w:shd w:val="clear" w:color="auto" w:fill="C2D7FF" w:themeFill="accent2" w:themeFillTint="33"/>
      </w:tcPr>
    </w:tblStylePr>
  </w:style>
  <w:style w:type="character" w:customStyle="1" w:styleId="NoBreak">
    <w:name w:val="No Break"/>
    <w:uiPriority w:val="99"/>
    <w:rsid w:val="006665B6"/>
  </w:style>
  <w:style w:type="paragraph" w:styleId="ListParagraph">
    <w:name w:val="List Paragraph"/>
    <w:basedOn w:val="Normal"/>
    <w:uiPriority w:val="59"/>
    <w:semiHidden/>
    <w:qFormat/>
    <w:rsid w:val="00620533"/>
    <w:pPr>
      <w:ind w:left="720"/>
      <w:contextualSpacing/>
    </w:pPr>
  </w:style>
  <w:style w:type="paragraph" w:customStyle="1" w:styleId="Divider-LargeNumbersafety">
    <w:name w:val="Divider - Large Number (safety)"/>
    <w:basedOn w:val="Normal"/>
    <w:uiPriority w:val="29"/>
    <w:rsid w:val="00810B6F"/>
    <w:pPr>
      <w:spacing w:after="0" w:line="3500" w:lineRule="exact"/>
    </w:pPr>
    <w:rPr>
      <w:rFonts w:ascii="Aptos Black" w:hAnsi="Aptos Black"/>
      <w:outline/>
      <w:color w:val="E6F001" w:themeColor="accent4"/>
      <w:spacing w:val="200"/>
      <w:kern w:val="400"/>
      <w:sz w:val="400"/>
      <w:szCs w:val="400"/>
      <w14:textOutline w14:w="12700" w14:cap="rnd" w14:cmpd="sng" w14:algn="ctr">
        <w14:solidFill>
          <w14:schemeClr w14:val="accent4"/>
        </w14:solidFill>
        <w14:prstDash w14:val="solid"/>
        <w14:bevel/>
      </w14:textOutline>
      <w14:textFill>
        <w14:noFill/>
      </w14:textFill>
    </w:rPr>
  </w:style>
  <w:style w:type="paragraph" w:customStyle="1" w:styleId="HeadlineXLwhite">
    <w:name w:val="Headline XL (white)"/>
    <w:basedOn w:val="Normal"/>
    <w:uiPriority w:val="27"/>
    <w:rsid w:val="001F0FD3"/>
    <w:pPr>
      <w:spacing w:after="0" w:line="1200" w:lineRule="exact"/>
    </w:pPr>
    <w:rPr>
      <w:rFonts w:ascii="Aptos" w:hAnsi="Aptos"/>
      <w:b/>
      <w:bCs/>
      <w:color w:val="FFFFFF" w:themeColor="background2"/>
      <w:spacing w:val="0"/>
      <w:kern w:val="0"/>
      <w:sz w:val="128"/>
      <w:szCs w:val="128"/>
    </w:rPr>
  </w:style>
  <w:style w:type="character" w:customStyle="1" w:styleId="NoSpacingChar">
    <w:name w:val="No Spacing Char"/>
    <w:basedOn w:val="DefaultParagraphFont"/>
    <w:link w:val="NoSpacing"/>
    <w:uiPriority w:val="59"/>
    <w:semiHidden/>
    <w:rsid w:val="00106174"/>
    <w:rPr>
      <w:rFonts w:ascii="Aptos" w:eastAsiaTheme="minorEastAsia" w:hAnsi="Aptos" w:cs="Times New Roman (Body CS)"/>
      <w:bCs/>
      <w:snapToGrid w:val="0"/>
      <w:color w:val="4D5E66"/>
      <w:spacing w:val="4"/>
      <w14:ligatures w14:val="all"/>
    </w:rPr>
  </w:style>
  <w:style w:type="paragraph" w:customStyle="1" w:styleId="LargeStat-LargeNumber">
    <w:name w:val="Large Stat - Large Number"/>
    <w:basedOn w:val="BodyText"/>
    <w:next w:val="BodyText"/>
    <w:uiPriority w:val="14"/>
    <w:rsid w:val="0008393C"/>
    <w:pPr>
      <w:spacing w:after="0" w:line="1200" w:lineRule="exact"/>
    </w:pPr>
    <w:rPr>
      <w:rFonts w:ascii="Aptos Narrow" w:hAnsi="Aptos Narrow"/>
      <w:b/>
      <w:bCs w:val="0"/>
      <w:color w:val="0049CD" w:themeColor="accent2"/>
      <w:sz w:val="144"/>
      <w:szCs w:val="144"/>
      <w:lang w:val="es-US"/>
    </w:rPr>
  </w:style>
  <w:style w:type="paragraph" w:customStyle="1" w:styleId="LargeStat-SmallText">
    <w:name w:val="Large Stat - Small Text"/>
    <w:basedOn w:val="BodyText"/>
    <w:next w:val="BodyText"/>
    <w:uiPriority w:val="14"/>
    <w:rsid w:val="0008393C"/>
    <w:pPr>
      <w:spacing w:before="360" w:after="120" w:line="320" w:lineRule="exact"/>
    </w:pPr>
    <w:rPr>
      <w:rFonts w:ascii="Aptos SemiBold" w:hAnsi="Aptos SemiBold"/>
      <w:color w:val="0049CD" w:themeColor="accent2"/>
      <w:sz w:val="28"/>
      <w:szCs w:val="28"/>
      <w:lang w:val="es-US"/>
    </w:rPr>
  </w:style>
  <w:style w:type="paragraph" w:styleId="TOC1">
    <w:name w:val="toc 1"/>
    <w:basedOn w:val="BodyText"/>
    <w:next w:val="BodyText"/>
    <w:autoRedefine/>
    <w:uiPriority w:val="39"/>
    <w:unhideWhenUsed/>
    <w:rsid w:val="00E51D23"/>
    <w:pPr>
      <w:tabs>
        <w:tab w:val="right" w:leader="underscore" w:pos="7920"/>
      </w:tabs>
      <w:spacing w:after="360" w:line="240" w:lineRule="auto"/>
    </w:pPr>
    <w:rPr>
      <w:bCs w:val="0"/>
      <w:iCs/>
      <w:sz w:val="24"/>
      <w:szCs w:val="24"/>
    </w:rPr>
  </w:style>
  <w:style w:type="paragraph" w:styleId="TOC3">
    <w:name w:val="toc 3"/>
    <w:basedOn w:val="Normal"/>
    <w:next w:val="Normal"/>
    <w:autoRedefine/>
    <w:uiPriority w:val="59"/>
    <w:semiHidden/>
    <w:rsid w:val="00C432D2"/>
    <w:pPr>
      <w:spacing w:after="0"/>
      <w:ind w:left="400"/>
    </w:pPr>
  </w:style>
  <w:style w:type="paragraph" w:styleId="TOC4">
    <w:name w:val="toc 4"/>
    <w:basedOn w:val="Normal"/>
    <w:next w:val="Normal"/>
    <w:autoRedefine/>
    <w:uiPriority w:val="59"/>
    <w:semiHidden/>
    <w:rsid w:val="00C432D2"/>
    <w:pPr>
      <w:spacing w:after="0"/>
      <w:ind w:left="600"/>
    </w:pPr>
  </w:style>
  <w:style w:type="paragraph" w:styleId="TOC5">
    <w:name w:val="toc 5"/>
    <w:basedOn w:val="Normal"/>
    <w:next w:val="Normal"/>
    <w:autoRedefine/>
    <w:uiPriority w:val="59"/>
    <w:semiHidden/>
    <w:rsid w:val="00C432D2"/>
    <w:pPr>
      <w:spacing w:after="0"/>
      <w:ind w:left="800"/>
    </w:pPr>
  </w:style>
  <w:style w:type="paragraph" w:styleId="TOC6">
    <w:name w:val="toc 6"/>
    <w:basedOn w:val="Normal"/>
    <w:next w:val="Normal"/>
    <w:autoRedefine/>
    <w:uiPriority w:val="59"/>
    <w:semiHidden/>
    <w:rsid w:val="00C432D2"/>
    <w:pPr>
      <w:spacing w:after="0"/>
      <w:ind w:left="1000"/>
    </w:pPr>
  </w:style>
  <w:style w:type="paragraph" w:styleId="TOC7">
    <w:name w:val="toc 7"/>
    <w:basedOn w:val="Normal"/>
    <w:next w:val="Normal"/>
    <w:autoRedefine/>
    <w:uiPriority w:val="59"/>
    <w:semiHidden/>
    <w:rsid w:val="00C432D2"/>
    <w:pPr>
      <w:spacing w:after="0"/>
      <w:ind w:left="1200"/>
    </w:pPr>
  </w:style>
  <w:style w:type="paragraph" w:styleId="TOC8">
    <w:name w:val="toc 8"/>
    <w:basedOn w:val="Normal"/>
    <w:next w:val="Normal"/>
    <w:autoRedefine/>
    <w:uiPriority w:val="59"/>
    <w:semiHidden/>
    <w:rsid w:val="00C432D2"/>
    <w:pPr>
      <w:spacing w:after="0"/>
      <w:ind w:left="1400"/>
    </w:pPr>
  </w:style>
  <w:style w:type="paragraph" w:styleId="TOC9">
    <w:name w:val="toc 9"/>
    <w:basedOn w:val="Normal"/>
    <w:next w:val="Normal"/>
    <w:autoRedefine/>
    <w:uiPriority w:val="59"/>
    <w:semiHidden/>
    <w:rsid w:val="00C432D2"/>
    <w:pPr>
      <w:spacing w:after="0"/>
      <w:ind w:left="1600"/>
    </w:pPr>
  </w:style>
  <w:style w:type="paragraph" w:customStyle="1" w:styleId="Footer-Address">
    <w:name w:val="Footer - Address"/>
    <w:basedOn w:val="Footer"/>
    <w:next w:val="BodyText"/>
    <w:uiPriority w:val="43"/>
    <w:rsid w:val="00D8021C"/>
    <w:pPr>
      <w:spacing w:after="120"/>
      <w:jc w:val="left"/>
    </w:pPr>
    <w:rPr>
      <w:caps w:val="0"/>
      <w:color w:val="4D5E66" w:themeColor="text2"/>
      <w:spacing w:val="2"/>
      <w:kern w:val="16"/>
      <w:sz w:val="16"/>
    </w:rPr>
  </w:style>
  <w:style w:type="paragraph" w:customStyle="1" w:styleId="BodyText-NoSpace">
    <w:name w:val="Body Text - No Space"/>
    <w:basedOn w:val="BodyText"/>
    <w:uiPriority w:val="1"/>
    <w:qFormat/>
    <w:rsid w:val="00D86B60"/>
    <w:pPr>
      <w:spacing w:after="0"/>
    </w:pPr>
  </w:style>
  <w:style w:type="paragraph" w:customStyle="1" w:styleId="IntroText-Small">
    <w:name w:val="Intro Text - Small"/>
    <w:basedOn w:val="IntroText-Large"/>
    <w:uiPriority w:val="5"/>
    <w:qFormat/>
    <w:rsid w:val="00C9287A"/>
    <w:pPr>
      <w:spacing w:after="270" w:line="260" w:lineRule="exact"/>
    </w:pPr>
    <w:rPr>
      <w:rFonts w:ascii="Aptos" w:hAnsi="Aptos"/>
      <w:b/>
      <w:sz w:val="20"/>
    </w:rPr>
  </w:style>
  <w:style w:type="paragraph" w:customStyle="1" w:styleId="BodySmall">
    <w:name w:val="Body Small"/>
    <w:basedOn w:val="BodyText"/>
    <w:uiPriority w:val="6"/>
    <w:rsid w:val="00AF03E4"/>
    <w:pPr>
      <w:spacing w:line="240" w:lineRule="auto"/>
    </w:pPr>
    <w:rPr>
      <w:spacing w:val="2"/>
      <w:sz w:val="16"/>
    </w:rPr>
  </w:style>
  <w:style w:type="numbering" w:customStyle="1" w:styleId="CurrentList12">
    <w:name w:val="Current List12"/>
    <w:uiPriority w:val="99"/>
    <w:rsid w:val="00155535"/>
    <w:pPr>
      <w:numPr>
        <w:numId w:val="16"/>
      </w:numPr>
    </w:pPr>
  </w:style>
  <w:style w:type="paragraph" w:customStyle="1" w:styleId="HeadlineXLmidnight">
    <w:name w:val="Headline XL (midnight)"/>
    <w:basedOn w:val="HeadlineXLwhite"/>
    <w:uiPriority w:val="27"/>
    <w:rsid w:val="007401F9"/>
    <w:rPr>
      <w:color w:val="002D59" w:themeColor="accent3"/>
    </w:rPr>
  </w:style>
  <w:style w:type="paragraph" w:customStyle="1" w:styleId="Headline-Largewhite">
    <w:name w:val="Headline - Large (white)"/>
    <w:basedOn w:val="Headline-Large"/>
    <w:uiPriority w:val="27"/>
    <w:rsid w:val="00713878"/>
    <w:rPr>
      <w:color w:val="FFFFFF" w:themeColor="background1"/>
    </w:rPr>
  </w:style>
  <w:style w:type="paragraph" w:customStyle="1" w:styleId="Headline-Medium">
    <w:name w:val="Headline - Medium"/>
    <w:basedOn w:val="Headline-Large"/>
    <w:uiPriority w:val="27"/>
    <w:qFormat/>
    <w:rsid w:val="001134A5"/>
    <w:pPr>
      <w:spacing w:line="640" w:lineRule="exact"/>
    </w:pPr>
    <w:rPr>
      <w:color w:val="002D59" w:themeColor="accent3"/>
      <w:sz w:val="60"/>
      <w:szCs w:val="60"/>
    </w:rPr>
  </w:style>
  <w:style w:type="paragraph" w:customStyle="1" w:styleId="Headline-Small">
    <w:name w:val="Headline - Small"/>
    <w:basedOn w:val="Headline-Large"/>
    <w:uiPriority w:val="27"/>
    <w:qFormat/>
    <w:rsid w:val="008E625A"/>
    <w:pPr>
      <w:spacing w:line="600" w:lineRule="exact"/>
    </w:pPr>
    <w:rPr>
      <w:sz w:val="48"/>
      <w:szCs w:val="48"/>
    </w:rPr>
  </w:style>
  <w:style w:type="paragraph" w:customStyle="1" w:styleId="Quote-Right-Name">
    <w:name w:val="Quote - Right - Name"/>
    <w:basedOn w:val="Quote-Left-Name"/>
    <w:next w:val="BodyText"/>
    <w:uiPriority w:val="12"/>
    <w:rsid w:val="00E557CC"/>
    <w:pPr>
      <w:pBdr>
        <w:left w:val="none" w:sz="0" w:space="0" w:color="auto"/>
        <w:right w:val="single" w:sz="18" w:space="10" w:color="E6F001" w:themeColor="accent4"/>
      </w:pBdr>
      <w:ind w:right="144"/>
      <w:jc w:val="right"/>
    </w:pPr>
  </w:style>
  <w:style w:type="paragraph" w:customStyle="1" w:styleId="Quote-Left">
    <w:name w:val="Quote - Left"/>
    <w:basedOn w:val="Quote-Left-Large"/>
    <w:next w:val="Quote-Left-Name"/>
    <w:uiPriority w:val="12"/>
    <w:rsid w:val="003A714D"/>
    <w:rPr>
      <w:sz w:val="24"/>
    </w:rPr>
  </w:style>
  <w:style w:type="paragraph" w:customStyle="1" w:styleId="Quote-Left-Name">
    <w:name w:val="Quote - Left - Name"/>
    <w:basedOn w:val="Normal"/>
    <w:next w:val="BodyText"/>
    <w:uiPriority w:val="12"/>
    <w:rsid w:val="00F3065E"/>
    <w:pPr>
      <w:widowControl w:val="0"/>
      <w:pBdr>
        <w:left w:val="single" w:sz="18" w:space="10" w:color="E6F001" w:themeColor="accent4"/>
      </w:pBdr>
      <w:spacing w:after="540"/>
      <w:contextualSpacing/>
    </w:pPr>
    <w:rPr>
      <w:rFonts w:ascii="Aptos ExtraBold" w:hAnsi="Aptos ExtraBold"/>
      <w:color w:val="0049CD" w:themeColor="accent2"/>
      <w:spacing w:val="10"/>
      <w:kern w:val="30"/>
      <w:position w:val="-4"/>
    </w:rPr>
  </w:style>
  <w:style w:type="numbering" w:customStyle="1" w:styleId="CurrentList1">
    <w:name w:val="Current List1"/>
    <w:uiPriority w:val="99"/>
    <w:rsid w:val="001D7307"/>
    <w:pPr>
      <w:numPr>
        <w:numId w:val="18"/>
      </w:numPr>
    </w:pPr>
  </w:style>
  <w:style w:type="paragraph" w:customStyle="1" w:styleId="BodyText-NoSpaceReversed">
    <w:name w:val="Body Text - No Space (Reversed)"/>
    <w:basedOn w:val="BodyTextReversed"/>
    <w:uiPriority w:val="3"/>
    <w:rsid w:val="005C5A99"/>
    <w:pPr>
      <w:spacing w:after="0"/>
    </w:pPr>
  </w:style>
  <w:style w:type="numbering" w:customStyle="1" w:styleId="CurrentList13">
    <w:name w:val="Current List13"/>
    <w:uiPriority w:val="99"/>
    <w:rsid w:val="00EF0CD4"/>
    <w:pPr>
      <w:numPr>
        <w:numId w:val="19"/>
      </w:numPr>
    </w:pPr>
  </w:style>
  <w:style w:type="paragraph" w:customStyle="1" w:styleId="Resume-23UP-CertificationsReversed">
    <w:name w:val="Resume - 2&amp;3UP - Certifications (Reversed)"/>
    <w:basedOn w:val="BodyTextReversed"/>
    <w:next w:val="Resume-23UP-TitleReversed"/>
    <w:uiPriority w:val="22"/>
    <w:rsid w:val="00117FC6"/>
    <w:pPr>
      <w:framePr w:hSpace="187" w:wrap="around" w:vAnchor="page" w:hAnchor="page" w:x="721" w:y="721"/>
    </w:pPr>
  </w:style>
  <w:style w:type="paragraph" w:customStyle="1" w:styleId="Resume-BodyText-NoSpaceReversed">
    <w:name w:val="Resume - Body Text- No Space (Reversed)"/>
    <w:basedOn w:val="BodyTextReversed"/>
    <w:uiPriority w:val="20"/>
    <w:rsid w:val="00117FC6"/>
    <w:pPr>
      <w:contextualSpacing/>
    </w:pPr>
  </w:style>
  <w:style w:type="paragraph" w:customStyle="1" w:styleId="Divider-LargeNumbersaphire">
    <w:name w:val="Divider - Large Number (saphire)"/>
    <w:basedOn w:val="Divider-LargeNumbersafety"/>
    <w:uiPriority w:val="29"/>
    <w:rsid w:val="00117FC6"/>
    <w:rPr>
      <w14:textOutline w14:w="12700" w14:cap="rnd" w14:cmpd="sng" w14:algn="ctr">
        <w14:solidFill>
          <w14:schemeClr w14:val="accent2"/>
        </w14:solidFill>
        <w14:prstDash w14:val="solid"/>
        <w14:bevel/>
      </w14:textOutline>
    </w:rPr>
  </w:style>
  <w:style w:type="paragraph" w:customStyle="1" w:styleId="Resume-IntroText-Bio">
    <w:name w:val="Resume - Intro Text - Bio"/>
    <w:basedOn w:val="IntroText-Small"/>
    <w:next w:val="Subhead-Highlight"/>
    <w:uiPriority w:val="19"/>
    <w:rsid w:val="00EB46E4"/>
    <w:rPr>
      <w:noProof/>
      <w:lang w:val="es-US"/>
    </w:rPr>
  </w:style>
  <w:style w:type="paragraph" w:styleId="ListBullet2">
    <w:name w:val="List Bullet 2"/>
    <w:basedOn w:val="Normal"/>
    <w:uiPriority w:val="59"/>
    <w:semiHidden/>
    <w:rsid w:val="008C4072"/>
    <w:pPr>
      <w:numPr>
        <w:numId w:val="20"/>
      </w:numPr>
      <w:spacing w:after="0"/>
      <w:contextualSpacing/>
    </w:pPr>
  </w:style>
  <w:style w:type="character" w:customStyle="1" w:styleId="normaltextrun">
    <w:name w:val="normaltextrun"/>
    <w:basedOn w:val="DefaultParagraphFont"/>
    <w:rsid w:val="009159B4"/>
  </w:style>
  <w:style w:type="character" w:customStyle="1" w:styleId="eop">
    <w:name w:val="eop"/>
    <w:basedOn w:val="DefaultParagraphFont"/>
    <w:rsid w:val="009159B4"/>
  </w:style>
  <w:style w:type="character" w:styleId="CommentReference">
    <w:name w:val="annotation reference"/>
    <w:basedOn w:val="DefaultParagraphFont"/>
    <w:uiPriority w:val="59"/>
    <w:semiHidden/>
    <w:rsid w:val="009159B4"/>
    <w:rPr>
      <w:sz w:val="16"/>
      <w:szCs w:val="16"/>
    </w:rPr>
  </w:style>
  <w:style w:type="paragraph" w:styleId="CommentText">
    <w:name w:val="annotation text"/>
    <w:basedOn w:val="Normal"/>
    <w:link w:val="CommentTextChar"/>
    <w:uiPriority w:val="59"/>
    <w:semiHidden/>
    <w:rsid w:val="009159B4"/>
  </w:style>
  <w:style w:type="character" w:customStyle="1" w:styleId="CommentTextChar">
    <w:name w:val="Comment Text Char"/>
    <w:basedOn w:val="DefaultParagraphFont"/>
    <w:link w:val="CommentText"/>
    <w:uiPriority w:val="59"/>
    <w:semiHidden/>
    <w:rsid w:val="009159B4"/>
    <w:rPr>
      <w:rFonts w:cs="Times New Roman (Body CS)"/>
      <w:spacing w:val="4"/>
      <w:kern w:val="20"/>
    </w:rPr>
  </w:style>
  <w:style w:type="character" w:styleId="Mention">
    <w:name w:val="Mention"/>
    <w:basedOn w:val="DefaultParagraphFont"/>
    <w:uiPriority w:val="59"/>
    <w:semiHidden/>
    <w:rsid w:val="009159B4"/>
    <w:rPr>
      <w:color w:val="2B579A"/>
      <w:shd w:val="clear" w:color="auto" w:fill="E1DFDD"/>
    </w:rPr>
  </w:style>
  <w:style w:type="paragraph" w:styleId="CommentSubject">
    <w:name w:val="annotation subject"/>
    <w:basedOn w:val="CommentText"/>
    <w:next w:val="CommentText"/>
    <w:link w:val="CommentSubjectChar"/>
    <w:uiPriority w:val="59"/>
    <w:semiHidden/>
    <w:rsid w:val="00C828F1"/>
    <w:rPr>
      <w:b/>
      <w:bCs/>
    </w:rPr>
  </w:style>
  <w:style w:type="character" w:customStyle="1" w:styleId="CommentSubjectChar">
    <w:name w:val="Comment Subject Char"/>
    <w:basedOn w:val="CommentTextChar"/>
    <w:link w:val="CommentSubject"/>
    <w:uiPriority w:val="59"/>
    <w:semiHidden/>
    <w:rsid w:val="00C828F1"/>
    <w:rPr>
      <w:rFonts w:cs="Times New Roman (Body CS)"/>
      <w:b/>
      <w:bCs/>
      <w:spacing w:val="4"/>
      <w:kern w:val="20"/>
    </w:rPr>
  </w:style>
  <w:style w:type="paragraph" w:styleId="Revision">
    <w:name w:val="Revision"/>
    <w:hidden/>
    <w:uiPriority w:val="99"/>
    <w:semiHidden/>
    <w:rsid w:val="007B5474"/>
    <w:rPr>
      <w:rFonts w:cs="Times New Roman (Body CS)"/>
      <w:spacing w:val="4"/>
      <w:kern w:val="20"/>
    </w:rPr>
  </w:style>
  <w:style w:type="paragraph" w:customStyle="1" w:styleId="pf0">
    <w:name w:val="pf0"/>
    <w:basedOn w:val="Normal"/>
    <w:rsid w:val="00357F99"/>
    <w:pPr>
      <w:spacing w:before="100" w:beforeAutospacing="1" w:after="100" w:afterAutospacing="1"/>
    </w:pPr>
    <w:rPr>
      <w:rFonts w:ascii="Times New Roman" w:eastAsia="Times New Roman" w:hAnsi="Times New Roman" w:cs="Times New Roman"/>
      <w:color w:val="auto"/>
      <w:spacing w:val="0"/>
      <w:kern w:val="0"/>
      <w:sz w:val="24"/>
      <w:szCs w:val="24"/>
      <w:lang w:eastAsia="en-US"/>
    </w:rPr>
  </w:style>
  <w:style w:type="character" w:customStyle="1" w:styleId="cf01">
    <w:name w:val="cf01"/>
    <w:basedOn w:val="DefaultParagraphFont"/>
    <w:rsid w:val="00357F99"/>
    <w:rPr>
      <w:rFonts w:ascii="Segoe UI" w:hAnsi="Segoe UI" w:cs="Segoe UI" w:hint="default"/>
      <w:color w:val="595959"/>
      <w:sz w:val="18"/>
      <w:szCs w:val="18"/>
    </w:rPr>
  </w:style>
  <w:style w:type="paragraph" w:styleId="ListBullet3">
    <w:name w:val="List Bullet 3"/>
    <w:basedOn w:val="Normal"/>
    <w:uiPriority w:val="59"/>
    <w:semiHidden/>
    <w:rsid w:val="003323B5"/>
    <w:pPr>
      <w:numPr>
        <w:numId w:val="22"/>
      </w:numPr>
      <w:contextualSpacing/>
    </w:pPr>
  </w:style>
  <w:style w:type="paragraph" w:styleId="NormalWeb">
    <w:name w:val="Normal (Web)"/>
    <w:basedOn w:val="Normal"/>
    <w:uiPriority w:val="99"/>
    <w:semiHidden/>
    <w:unhideWhenUsed/>
    <w:rsid w:val="009F271B"/>
    <w:pPr>
      <w:spacing w:before="100" w:beforeAutospacing="1" w:after="100" w:afterAutospacing="1"/>
    </w:pPr>
    <w:rPr>
      <w:rFonts w:ascii="Times New Roman" w:eastAsia="Times New Roman" w:hAnsi="Times New Roman" w:cs="Times New Roman"/>
      <w:color w:val="auto"/>
      <w:spacing w:val="0"/>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403973">
      <w:bodyDiv w:val="1"/>
      <w:marLeft w:val="0"/>
      <w:marRight w:val="0"/>
      <w:marTop w:val="0"/>
      <w:marBottom w:val="0"/>
      <w:divBdr>
        <w:top w:val="none" w:sz="0" w:space="0" w:color="auto"/>
        <w:left w:val="none" w:sz="0" w:space="0" w:color="auto"/>
        <w:bottom w:val="none" w:sz="0" w:space="0" w:color="auto"/>
        <w:right w:val="none" w:sz="0" w:space="0" w:color="auto"/>
      </w:divBdr>
    </w:div>
    <w:div w:id="1474787618">
      <w:bodyDiv w:val="1"/>
      <w:marLeft w:val="0"/>
      <w:marRight w:val="0"/>
      <w:marTop w:val="0"/>
      <w:marBottom w:val="0"/>
      <w:divBdr>
        <w:top w:val="none" w:sz="0" w:space="0" w:color="auto"/>
        <w:left w:val="none" w:sz="0" w:space="0" w:color="auto"/>
        <w:bottom w:val="none" w:sz="0" w:space="0" w:color="auto"/>
        <w:right w:val="none" w:sz="0" w:space="0" w:color="auto"/>
      </w:divBdr>
    </w:div>
    <w:div w:id="1505167413">
      <w:bodyDiv w:val="1"/>
      <w:marLeft w:val="0"/>
      <w:marRight w:val="0"/>
      <w:marTop w:val="0"/>
      <w:marBottom w:val="0"/>
      <w:divBdr>
        <w:top w:val="none" w:sz="0" w:space="0" w:color="auto"/>
        <w:left w:val="none" w:sz="0" w:space="0" w:color="auto"/>
        <w:bottom w:val="none" w:sz="0" w:space="0" w:color="auto"/>
        <w:right w:val="none" w:sz="0" w:space="0" w:color="auto"/>
      </w:divBdr>
    </w:div>
    <w:div w:id="2090420276">
      <w:bodyDiv w:val="1"/>
      <w:marLeft w:val="0"/>
      <w:marRight w:val="0"/>
      <w:marTop w:val="0"/>
      <w:marBottom w:val="0"/>
      <w:divBdr>
        <w:top w:val="none" w:sz="0" w:space="0" w:color="auto"/>
        <w:left w:val="none" w:sz="0" w:space="0" w:color="auto"/>
        <w:bottom w:val="none" w:sz="0" w:space="0" w:color="auto"/>
        <w:right w:val="none" w:sz="0" w:space="0" w:color="auto"/>
      </w:divBdr>
    </w:div>
    <w:div w:id="2100591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customXml" Target="../customXml/item2.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burnsmcd.sharepoint.com/sites/maccentral-images/BMCD%20Templates/Proposals/Standard%20Proposal_Short-Double%20Column.dotx" TargetMode="External"/></Relationships>
</file>

<file path=word/theme/theme1.xml><?xml version="1.0" encoding="utf-8"?>
<a:theme xmlns:a="http://schemas.openxmlformats.org/drawingml/2006/main" name="Office Theme">
  <a:themeElements>
    <a:clrScheme name="2024 BMcD Colors">
      <a:dk1>
        <a:srgbClr val="000000"/>
      </a:dk1>
      <a:lt1>
        <a:srgbClr val="FFFFFF"/>
      </a:lt1>
      <a:dk2>
        <a:srgbClr val="4D5E66"/>
      </a:dk2>
      <a:lt2>
        <a:srgbClr val="FFFFFF"/>
      </a:lt2>
      <a:accent1>
        <a:srgbClr val="0066FF"/>
      </a:accent1>
      <a:accent2>
        <a:srgbClr val="0049CD"/>
      </a:accent2>
      <a:accent3>
        <a:srgbClr val="002D59"/>
      </a:accent3>
      <a:accent4>
        <a:srgbClr val="E6F001"/>
      </a:accent4>
      <a:accent5>
        <a:srgbClr val="FF671F"/>
      </a:accent5>
      <a:accent6>
        <a:srgbClr val="D3005B"/>
      </a:accent6>
      <a:hlink>
        <a:srgbClr val="7F0039"/>
      </a:hlink>
      <a:folHlink>
        <a:srgbClr val="00666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B57331BA852D449CBC36C8890ED9A2" ma:contentTypeVersion="20" ma:contentTypeDescription="Create a new document." ma:contentTypeScope="" ma:versionID="45a1c6997e2ab42b3ebd8767698b0260">
  <xsd:schema xmlns:xsd="http://www.w3.org/2001/XMLSchema" xmlns:xs="http://www.w3.org/2001/XMLSchema" xmlns:p="http://schemas.microsoft.com/office/2006/metadata/properties" xmlns:ns2="e59bdb41-c8f9-4d98-9eaf-2fe10e8b754b" xmlns:ns3="aa82255c-dc0b-4141-baf9-6638bd676011" targetNamespace="http://schemas.microsoft.com/office/2006/metadata/properties" ma:root="true" ma:fieldsID="23060eb80c7f5deca917b9e8d309cda0" ns2:_="" ns3:_="">
    <xsd:import namespace="e59bdb41-c8f9-4d98-9eaf-2fe10e8b754b"/>
    <xsd:import namespace="aa82255c-dc0b-4141-baf9-6638bd67601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9bdb41-c8f9-4d98-9eaf-2fe10e8b75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cf32eec-7bc8-4e8a-bbcd-8d0e930e2d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ocation" ma:index="26" nillable="true" ma:displayName="location" ma:format="Hyperlink" ma:internalName="location">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82255c-dc0b-4141-baf9-6638bd67601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d209ef8-d528-49cd-958a-866ad21d4e71}" ma:internalName="TaxCatchAll" ma:showField="CatchAllData" ma:web="aa82255c-dc0b-4141-baf9-6638bd6760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aa82255c-dc0b-4141-baf9-6638bd676011">
      <UserInfo>
        <DisplayName/>
        <AccountId xsi:nil="true"/>
        <AccountType/>
      </UserInfo>
    </SharedWithUsers>
    <lcf76f155ced4ddcb4097134ff3c332f xmlns="e59bdb41-c8f9-4d98-9eaf-2fe10e8b754b">
      <Terms xmlns="http://schemas.microsoft.com/office/infopath/2007/PartnerControls"/>
    </lcf76f155ced4ddcb4097134ff3c332f>
    <TaxCatchAll xmlns="aa82255c-dc0b-4141-baf9-6638bd676011" xsi:nil="true"/>
    <location xmlns="e59bdb41-c8f9-4d98-9eaf-2fe10e8b754b">
      <Url xsi:nil="true"/>
      <Description xsi:nil="true"/>
    </location>
  </documentManagement>
</p:properties>
</file>

<file path=customXml/itemProps1.xml><?xml version="1.0" encoding="utf-8"?>
<ds:datastoreItem xmlns:ds="http://schemas.openxmlformats.org/officeDocument/2006/customXml" ds:itemID="{A719FBBC-20C7-4664-819C-E2376619B2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9bdb41-c8f9-4d98-9eaf-2fe10e8b754b"/>
    <ds:schemaRef ds:uri="aa82255c-dc0b-4141-baf9-6638bd6760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A4285-7B97-49AE-851E-ACF07BFF6710}">
  <ds:schemaRefs>
    <ds:schemaRef ds:uri="http://schemas.openxmlformats.org/officeDocument/2006/bibliography"/>
  </ds:schemaRefs>
</ds:datastoreItem>
</file>

<file path=customXml/itemProps3.xml><?xml version="1.0" encoding="utf-8"?>
<ds:datastoreItem xmlns:ds="http://schemas.openxmlformats.org/officeDocument/2006/customXml" ds:itemID="{B248AB1D-B737-4F7A-B224-F4A214E52C11}">
  <ds:schemaRefs>
    <ds:schemaRef ds:uri="http://schemas.microsoft.com/sharepoint/v3/contenttype/forms"/>
  </ds:schemaRefs>
</ds:datastoreItem>
</file>

<file path=customXml/itemProps4.xml><?xml version="1.0" encoding="utf-8"?>
<ds:datastoreItem xmlns:ds="http://schemas.openxmlformats.org/officeDocument/2006/customXml" ds:itemID="{58855E6B-351E-4242-AA88-1FC658D9169C}">
  <ds:schemaRefs>
    <ds:schemaRef ds:uri="http://schemas.microsoft.com/office/2006/metadata/properties"/>
    <ds:schemaRef ds:uri="http://schemas.microsoft.com/office/infopath/2007/PartnerControls"/>
    <ds:schemaRef ds:uri="aa82255c-dc0b-4141-baf9-6638bd676011"/>
    <ds:schemaRef ds:uri="e59bdb41-c8f9-4d98-9eaf-2fe10e8b754b"/>
  </ds:schemaRefs>
</ds:datastoreItem>
</file>

<file path=docProps/app.xml><?xml version="1.0" encoding="utf-8"?>
<Properties xmlns="http://schemas.openxmlformats.org/officeDocument/2006/extended-properties" xmlns:vt="http://schemas.openxmlformats.org/officeDocument/2006/docPropsVTypes">
  <Template>Standard%20Proposal_Short-Double%20Column</Template>
  <TotalTime>1</TotalTime>
  <Pages>7</Pages>
  <Words>3345</Words>
  <Characters>19301</Characters>
  <Application>Microsoft Office Word</Application>
  <DocSecurity>0</DocSecurity>
  <Lines>584</Lines>
  <Paragraphs>231</Paragraphs>
  <ScaleCrop>false</ScaleCrop>
  <Company/>
  <LinksUpToDate>false</LinksUpToDate>
  <CharactersWithSpaces>22415</CharactersWithSpaces>
  <SharedDoc>false</SharedDoc>
  <HLinks>
    <vt:vector size="12" baseType="variant">
      <vt:variant>
        <vt:i4>4325478</vt:i4>
      </vt:variant>
      <vt:variant>
        <vt:i4>3</vt:i4>
      </vt:variant>
      <vt:variant>
        <vt:i4>0</vt:i4>
      </vt:variant>
      <vt:variant>
        <vt:i4>5</vt:i4>
      </vt:variant>
      <vt:variant>
        <vt:lpwstr>mailto:jrcoup@burnsmcd.com</vt:lpwstr>
      </vt:variant>
      <vt:variant>
        <vt:lpwstr/>
      </vt:variant>
      <vt:variant>
        <vt:i4>4325478</vt:i4>
      </vt:variant>
      <vt:variant>
        <vt:i4>0</vt:i4>
      </vt:variant>
      <vt:variant>
        <vt:i4>0</vt:i4>
      </vt:variant>
      <vt:variant>
        <vt:i4>5</vt:i4>
      </vt:variant>
      <vt:variant>
        <vt:lpwstr>mailto:jrcoup@burnsmcd.com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O'Gorman, Bailee</dc:creator>
  <cp:keywords/>
  <dc:description/>
  <cp:lastModifiedBy>Coup, Jonathan R</cp:lastModifiedBy>
  <cp:revision>2</cp:revision>
  <cp:lastPrinted>2025-01-23T01:43:00Z</cp:lastPrinted>
  <dcterms:created xsi:type="dcterms:W3CDTF">2026-03-03T15:48:00Z</dcterms:created>
  <dcterms:modified xsi:type="dcterms:W3CDTF">2026-03-03T15:48:00Z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y fmtid="{D5CDD505-2E9C-101B-9397-08002B2CF9AE}" pid="3" name="ContentTypeId">
    <vt:lpwstr>0x01010027B57331BA852D449CBC36C8890ED9A2</vt:lpwstr>
  </property>
  <property fmtid="{D5CDD505-2E9C-101B-9397-08002B2CF9AE}" pid="4" name="MediaServiceImageTags">
    <vt:lpwstr/>
  </property>
  <property fmtid="{D5CDD505-2E9C-101B-9397-08002B2CF9AE}" pid="5" name="GrammarlyDocumentId">
    <vt:lpwstr>ad09910b3d2e6c4b7369c4f4a1dea58b4ab1e3112a125db137f41ba27d4672e7</vt:lpwstr>
  </property>
  <property fmtid="{D5CDD505-2E9C-101B-9397-08002B2CF9AE}" pid="6" name="Order">
    <vt:r8>21700</vt:r8>
  </property>
  <property fmtid="{D5CDD505-2E9C-101B-9397-08002B2CF9AE}" pid="7" name="xd_Signature">
    <vt:bool>false</vt:bool>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docLang">
    <vt:lpwstr>en</vt:lpwstr>
  </property>
  <property fmtid="{D5CDD505-2E9C-101B-9397-08002B2CF9AE}" pid="14" name="Folder_Number">
    <vt:lpwstr/>
  </property>
  <property fmtid="{D5CDD505-2E9C-101B-9397-08002B2CF9AE}" pid="15" name="Folder_Code">
    <vt:lpwstr/>
  </property>
  <property fmtid="{D5CDD505-2E9C-101B-9397-08002B2CF9AE}" pid="16" name="Folder_Name">
    <vt:lpwstr/>
  </property>
  <property fmtid="{D5CDD505-2E9C-101B-9397-08002B2CF9AE}" pid="17" name="Folder_Description">
    <vt:lpwstr/>
  </property>
  <property fmtid="{D5CDD505-2E9C-101B-9397-08002B2CF9AE}" pid="18" name="/Folder_Name/">
    <vt:lpwstr/>
  </property>
  <property fmtid="{D5CDD505-2E9C-101B-9397-08002B2CF9AE}" pid="19" name="/Folder_Description/">
    <vt:lpwstr/>
  </property>
  <property fmtid="{D5CDD505-2E9C-101B-9397-08002B2CF9AE}" pid="20" name="Folder_Version">
    <vt:lpwstr/>
  </property>
  <property fmtid="{D5CDD505-2E9C-101B-9397-08002B2CF9AE}" pid="21" name="Folder_VersionSeq">
    <vt:lpwstr/>
  </property>
  <property fmtid="{D5CDD505-2E9C-101B-9397-08002B2CF9AE}" pid="22" name="Folder_Manager">
    <vt:lpwstr/>
  </property>
  <property fmtid="{D5CDD505-2E9C-101B-9397-08002B2CF9AE}" pid="23" name="Folder_ManagerDesc">
    <vt:lpwstr/>
  </property>
  <property fmtid="{D5CDD505-2E9C-101B-9397-08002B2CF9AE}" pid="24" name="Folder_Storage">
    <vt:lpwstr/>
  </property>
  <property fmtid="{D5CDD505-2E9C-101B-9397-08002B2CF9AE}" pid="25" name="Folder_StorageDesc">
    <vt:lpwstr/>
  </property>
  <property fmtid="{D5CDD505-2E9C-101B-9397-08002B2CF9AE}" pid="26" name="Folder_Creator">
    <vt:lpwstr/>
  </property>
  <property fmtid="{D5CDD505-2E9C-101B-9397-08002B2CF9AE}" pid="27" name="Folder_CreatorDesc">
    <vt:lpwstr/>
  </property>
  <property fmtid="{D5CDD505-2E9C-101B-9397-08002B2CF9AE}" pid="28" name="Folder_CreateDate">
    <vt:lpwstr/>
  </property>
  <property fmtid="{D5CDD505-2E9C-101B-9397-08002B2CF9AE}" pid="29" name="Folder_Updater">
    <vt:lpwstr/>
  </property>
  <property fmtid="{D5CDD505-2E9C-101B-9397-08002B2CF9AE}" pid="30" name="Folder_UpdaterDesc">
    <vt:lpwstr/>
  </property>
  <property fmtid="{D5CDD505-2E9C-101B-9397-08002B2CF9AE}" pid="31" name="Folder_UpdateDate">
    <vt:lpwstr/>
  </property>
  <property fmtid="{D5CDD505-2E9C-101B-9397-08002B2CF9AE}" pid="32" name="Document_Number">
    <vt:lpwstr/>
  </property>
  <property fmtid="{D5CDD505-2E9C-101B-9397-08002B2CF9AE}" pid="33" name="Document_Name">
    <vt:lpwstr/>
  </property>
  <property fmtid="{D5CDD505-2E9C-101B-9397-08002B2CF9AE}" pid="34" name="Document_FileName">
    <vt:lpwstr/>
  </property>
  <property fmtid="{D5CDD505-2E9C-101B-9397-08002B2CF9AE}" pid="35" name="Document_Version">
    <vt:lpwstr/>
  </property>
  <property fmtid="{D5CDD505-2E9C-101B-9397-08002B2CF9AE}" pid="36" name="Document_VersionSeq">
    <vt:lpwstr/>
  </property>
  <property fmtid="{D5CDD505-2E9C-101B-9397-08002B2CF9AE}" pid="37" name="Document_Creator">
    <vt:lpwstr/>
  </property>
  <property fmtid="{D5CDD505-2E9C-101B-9397-08002B2CF9AE}" pid="38" name="Document_CreatorDesc">
    <vt:lpwstr/>
  </property>
  <property fmtid="{D5CDD505-2E9C-101B-9397-08002B2CF9AE}" pid="39" name="Document_CreateDate">
    <vt:lpwstr/>
  </property>
  <property fmtid="{D5CDD505-2E9C-101B-9397-08002B2CF9AE}" pid="40" name="Document_Updater">
    <vt:lpwstr/>
  </property>
  <property fmtid="{D5CDD505-2E9C-101B-9397-08002B2CF9AE}" pid="41" name="Document_UpdaterDesc">
    <vt:lpwstr/>
  </property>
  <property fmtid="{D5CDD505-2E9C-101B-9397-08002B2CF9AE}" pid="42" name="Document_UpdateDate">
    <vt:lpwstr/>
  </property>
  <property fmtid="{D5CDD505-2E9C-101B-9397-08002B2CF9AE}" pid="43" name="Document_Size">
    <vt:lpwstr/>
  </property>
  <property fmtid="{D5CDD505-2E9C-101B-9397-08002B2CF9AE}" pid="44" name="Document_Storage">
    <vt:lpwstr/>
  </property>
  <property fmtid="{D5CDD505-2E9C-101B-9397-08002B2CF9AE}" pid="45" name="Document_StorageDesc">
    <vt:lpwstr/>
  </property>
  <property fmtid="{D5CDD505-2E9C-101B-9397-08002B2CF9AE}" pid="46" name="Document_Department">
    <vt:lpwstr/>
  </property>
  <property fmtid="{D5CDD505-2E9C-101B-9397-08002B2CF9AE}" pid="47" name="Document_DepartmentDesc">
    <vt:lpwstr/>
  </property>
</Properties>
</file>