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4CD" w:rsidRDefault="00000000">
      <w:pPr>
        <w:spacing w:after="218" w:line="259" w:lineRule="auto"/>
        <w:ind w:left="0" w:firstLine="0"/>
        <w:jc w:val="center"/>
      </w:pPr>
      <w:r>
        <w:rPr>
          <w:sz w:val="41"/>
        </w:rPr>
        <w:t>Project: Part 2</w:t>
      </w:r>
    </w:p>
    <w:p w:rsidR="005254CD" w:rsidRDefault="00000000">
      <w:pPr>
        <w:spacing w:after="206" w:line="259" w:lineRule="auto"/>
        <w:ind w:left="958" w:firstLine="0"/>
        <w:jc w:val="left"/>
      </w:pPr>
      <w:r>
        <w:rPr>
          <w:sz w:val="29"/>
        </w:rPr>
        <w:t>24-677 Special Topics: Modern Control - Theory and Design</w:t>
      </w:r>
    </w:p>
    <w:p w:rsidR="00BE47A4" w:rsidRDefault="00BE47A4" w:rsidP="00BE47A4">
      <w:pPr>
        <w:spacing w:after="538" w:line="259" w:lineRule="auto"/>
        <w:ind w:left="0" w:firstLine="0"/>
        <w:jc w:val="center"/>
      </w:pPr>
      <w:r>
        <w:rPr>
          <w:sz w:val="29"/>
        </w:rPr>
        <w:t>Ryan Wu (</w:t>
      </w:r>
      <w:r w:rsidR="00816493">
        <w:rPr>
          <w:sz w:val="29"/>
        </w:rPr>
        <w:t xml:space="preserve">ID: </w:t>
      </w:r>
      <w:proofErr w:type="spellStart"/>
      <w:r>
        <w:rPr>
          <w:sz w:val="29"/>
        </w:rPr>
        <w:t>weihuanw</w:t>
      </w:r>
      <w:proofErr w:type="spellEnd"/>
      <w:r>
        <w:rPr>
          <w:sz w:val="29"/>
        </w:rPr>
        <w:t>)</w:t>
      </w:r>
    </w:p>
    <w:p w:rsidR="005254CD" w:rsidRDefault="00000000" w:rsidP="00BE47A4">
      <w:pPr>
        <w:spacing w:after="538" w:line="259" w:lineRule="auto"/>
        <w:ind w:left="0" w:firstLine="0"/>
        <w:jc w:val="center"/>
      </w:pPr>
      <w:r>
        <w:rPr>
          <w:b/>
        </w:rPr>
        <w:t>Due: Nov 9, 2023, 11:59 pm.</w:t>
      </w:r>
    </w:p>
    <w:p w:rsidR="005254CD" w:rsidRDefault="00000000" w:rsidP="009A27FB">
      <w:pPr>
        <w:pStyle w:val="Heading1"/>
        <w:numPr>
          <w:ilvl w:val="0"/>
          <w:numId w:val="0"/>
        </w:numPr>
        <w:spacing w:after="133"/>
        <w:ind w:left="10" w:hanging="10"/>
      </w:pPr>
      <w:r>
        <w:t>P2: Problems</w:t>
      </w:r>
    </w:p>
    <w:p w:rsidR="00BE47A4" w:rsidRDefault="009A27FB" w:rsidP="00BE47A4">
      <w:pPr>
        <w:ind w:left="0" w:firstLine="0"/>
        <w:rPr>
          <w:b/>
          <w:bCs/>
        </w:rPr>
      </w:pPr>
      <w:r w:rsidRPr="009A27FB">
        <w:rPr>
          <w:b/>
          <w:bCs/>
        </w:rPr>
        <w:t xml:space="preserve">Exercise </w:t>
      </w:r>
      <w:r w:rsidR="00BE47A4" w:rsidRPr="009A27FB">
        <w:rPr>
          <w:b/>
          <w:bCs/>
        </w:rPr>
        <w:t>1.</w:t>
      </w:r>
      <w:r w:rsidRPr="009A27FB">
        <w:rPr>
          <w:b/>
          <w:bCs/>
        </w:rPr>
        <w:t>1</w:t>
      </w:r>
    </w:p>
    <w:p w:rsidR="009A27FB" w:rsidRPr="009A27FB" w:rsidRDefault="009A27FB" w:rsidP="00BE47A4">
      <w:pPr>
        <w:ind w:left="0" w:firstLine="0"/>
      </w:pPr>
      <w:r>
        <w:t>Given equation:</w:t>
      </w:r>
    </w:p>
    <w:p w:rsidR="00230825" w:rsidRDefault="009A27FB" w:rsidP="00492635">
      <w:pPr>
        <w:ind w:left="0" w:firstLine="0"/>
        <w:jc w:val="center"/>
        <w:rPr>
          <w:b/>
          <w:bCs/>
        </w:rPr>
      </w:pPr>
      <w:r>
        <w:rPr>
          <w:noProof/>
        </w:rPr>
        <w:drawing>
          <wp:inline distT="0" distB="0" distL="0" distR="0" wp14:anchorId="7DF6ECF1" wp14:editId="04ECD81C">
            <wp:extent cx="4852416" cy="829056"/>
            <wp:effectExtent l="0" t="0" r="0" b="0"/>
            <wp:docPr id="14338" name="Picture 14338"/>
            <wp:cNvGraphicFramePr/>
            <a:graphic xmlns:a="http://schemas.openxmlformats.org/drawingml/2006/main">
              <a:graphicData uri="http://schemas.openxmlformats.org/drawingml/2006/picture">
                <pic:pic xmlns:pic="http://schemas.openxmlformats.org/drawingml/2006/picture">
                  <pic:nvPicPr>
                    <pic:cNvPr id="14338" name="Picture 14338"/>
                    <pic:cNvPicPr/>
                  </pic:nvPicPr>
                  <pic:blipFill>
                    <a:blip r:embed="rId7"/>
                    <a:stretch>
                      <a:fillRect/>
                    </a:stretch>
                  </pic:blipFill>
                  <pic:spPr>
                    <a:xfrm>
                      <a:off x="0" y="0"/>
                      <a:ext cx="4852416" cy="829056"/>
                    </a:xfrm>
                    <a:prstGeom prst="rect">
                      <a:avLst/>
                    </a:prstGeom>
                  </pic:spPr>
                </pic:pic>
              </a:graphicData>
            </a:graphic>
          </wp:inline>
        </w:drawing>
      </w:r>
    </w:p>
    <w:p w:rsidR="00435506" w:rsidRDefault="00435506" w:rsidP="00435506">
      <w:pPr>
        <w:ind w:left="0" w:firstLine="0"/>
      </w:pPr>
      <w:r w:rsidRPr="00435506">
        <w:t xml:space="preserve">Equations for evaluation: </w:t>
      </w:r>
    </w:p>
    <w:p w:rsidR="00733536" w:rsidRDefault="00733536" w:rsidP="00733536">
      <w:pPr>
        <w:ind w:left="0" w:firstLine="0"/>
        <w:jc w:val="center"/>
      </w:pPr>
      <w:r>
        <w:t xml:space="preserve">A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8000</m:t>
                      </m:r>
                    </m:num>
                    <m:den>
                      <m:r>
                        <w:rPr>
                          <w:rFonts w:ascii="Cambria Math" w:eastAsia="Cambria Math" w:hAnsi="Cambria Math" w:cs="Cambria Math"/>
                        </w:rPr>
                        <m:t>1888.6</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6400</m:t>
                      </m:r>
                    </m:num>
                    <m:den>
                      <m:r>
                        <w:rPr>
                          <w:rFonts w:ascii="Cambria Math" w:eastAsia="Cambria Math" w:hAnsi="Cambria Math" w:cs="Cambria Math"/>
                        </w:rPr>
                        <m:t>1888.6</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rPr>
                        <m:t>6400</m:t>
                      </m:r>
                    </m:num>
                    <m:den>
                      <m:r>
                        <w:rPr>
                          <w:rFonts w:ascii="Cambria Math" w:eastAsia="Cambria Math" w:hAnsi="Cambria Math" w:cs="Cambria Math"/>
                        </w:rPr>
                        <m:t>25854</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173384</m:t>
                      </m:r>
                    </m:num>
                    <m:den>
                      <m:r>
                        <w:rPr>
                          <w:rFonts w:ascii="Cambria Math" w:eastAsia="Cambria Math" w:hAnsi="Cambria Math" w:cs="Cambria Math"/>
                        </w:rPr>
                        <m:t>25854</m:t>
                      </m:r>
                      <m:acc>
                        <m:accPr>
                          <m:chr m:val="̇"/>
                          <m:ctrlPr>
                            <w:rPr>
                              <w:rFonts w:ascii="Cambria Math" w:eastAsia="Cambria Math" w:hAnsi="Cambria Math" w:cs="Cambria Math"/>
                              <w:i/>
                            </w:rPr>
                          </m:ctrlPr>
                        </m:accPr>
                        <m:e>
                          <m:r>
                            <w:rPr>
                              <w:rFonts w:ascii="Cambria Math" w:eastAsia="Cambria Math" w:hAnsi="Cambria Math" w:cs="Cambria Math"/>
                            </w:rPr>
                            <m:t>x</m:t>
                          </m:r>
                        </m:e>
                      </m:acc>
                    </m:den>
                  </m:f>
                </m:e>
              </m:mr>
            </m:m>
          </m:e>
        </m:d>
      </m:oMath>
    </w:p>
    <w:p w:rsidR="00733536" w:rsidRDefault="00733536" w:rsidP="00733536">
      <w:pPr>
        <w:ind w:left="0" w:firstLine="0"/>
        <w:jc w:val="center"/>
      </w:pPr>
      <w:r>
        <w:t xml:space="preserve">B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f>
                    <m:fPr>
                      <m:ctrlPr>
                        <w:rPr>
                          <w:rFonts w:ascii="Cambria Math" w:hAnsi="Cambria Math"/>
                          <w:i/>
                        </w:rPr>
                      </m:ctrlPr>
                    </m:fPr>
                    <m:num>
                      <m:r>
                        <w:rPr>
                          <w:rFonts w:ascii="Cambria Math" w:hAnsi="Cambria Math"/>
                        </w:rPr>
                        <m:t>40000</m:t>
                      </m:r>
                    </m:num>
                    <m:den>
                      <m:r>
                        <w:rPr>
                          <w:rFonts w:ascii="Cambria Math" w:hAnsi="Cambria Math"/>
                        </w:rPr>
                        <m:t>1888.6</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62000</m:t>
                      </m:r>
                    </m:num>
                    <m:den>
                      <m:r>
                        <w:rPr>
                          <w:rFonts w:ascii="Cambria Math" w:eastAsia="Cambria Math" w:hAnsi="Cambria Math" w:cs="Cambria Math"/>
                        </w:rPr>
                        <m:t>25854</m:t>
                      </m:r>
                    </m:den>
                  </m:f>
                </m:e>
              </m:mr>
            </m:m>
          </m:e>
        </m:d>
      </m:oMath>
    </w:p>
    <w:p w:rsidR="00733536" w:rsidRDefault="00733536" w:rsidP="00733536">
      <w:pPr>
        <w:ind w:left="0" w:firstLine="0"/>
        <w:jc w:val="center"/>
      </w:pPr>
      <w:r>
        <w:t xml:space="preserve">C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435506" w:rsidRDefault="00435506" w:rsidP="00435506">
      <w:pPr>
        <w:ind w:left="0" w:firstLine="0"/>
        <w:jc w:val="center"/>
      </w:pPr>
      <w:r>
        <w:t>Controllability matrix P = [</w:t>
      </w:r>
      <m:oMath>
        <m:m>
          <m:mPr>
            <m:mcs>
              <m:mc>
                <m:mcPr>
                  <m:count m:val="4"/>
                  <m:mcJc m:val="center"/>
                </m:mcPr>
              </m:mc>
            </m:mcs>
            <m:ctrlPr>
              <w:rPr>
                <w:rFonts w:ascii="Cambria Math" w:hAnsi="Cambria Math"/>
                <w:i/>
              </w:rPr>
            </m:ctrlPr>
          </m:mPr>
          <m:mr>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AB</m:t>
              </m:r>
            </m:e>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e>
          </m:mr>
        </m:m>
      </m:oMath>
      <w:r>
        <w:t>]</w:t>
      </w:r>
    </w:p>
    <w:p w:rsidR="00435506" w:rsidRPr="00435506" w:rsidRDefault="00435506" w:rsidP="00435506">
      <w:pPr>
        <w:ind w:left="0" w:firstLine="0"/>
        <w:jc w:val="center"/>
      </w:pPr>
      <w:r>
        <w:t xml:space="preserve">Observability matrix Q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C</m:t>
                      </m:r>
                      <m:r>
                        <w:rPr>
                          <w:rFonts w:ascii="Cambria Math" w:hAnsi="Cambria Math"/>
                        </w:rPr>
                        <m:t>A</m:t>
                      </m:r>
                    </m:e>
                    <m:sup>
                      <m:r>
                        <w:rPr>
                          <w:rFonts w:ascii="Cambria Math" w:hAnsi="Cambria Math"/>
                        </w:rPr>
                        <m:t>2</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C</m:t>
                      </m:r>
                      <m:r>
                        <w:rPr>
                          <w:rFonts w:ascii="Cambria Math" w:hAnsi="Cambria Math"/>
                        </w:rPr>
                        <m:t>A</m:t>
                      </m:r>
                    </m:e>
                    <m:sup>
                      <m:r>
                        <w:rPr>
                          <w:rFonts w:ascii="Cambria Math" w:hAnsi="Cambria Math"/>
                        </w:rPr>
                        <m:t>3</m:t>
                      </m:r>
                    </m:sup>
                  </m:sSup>
                </m:e>
              </m:mr>
            </m:m>
          </m:e>
        </m:d>
      </m:oMath>
    </w:p>
    <w:p w:rsidR="00230825" w:rsidRPr="009A27FB" w:rsidRDefault="009A27FB" w:rsidP="009A27FB">
      <w:pPr>
        <w:ind w:left="0" w:firstLine="0"/>
      </w:pPr>
      <w:r>
        <w:lastRenderedPageBreak/>
        <w:t>We use rank(P), rank(Q) and the size of matrix A (n=4) to determine the controllability and observability of the given system at the following longitudinal velocities: 2 m/s, 5 m/s and 8 m/s</w:t>
      </w:r>
      <w:r w:rsidR="00435506">
        <w:t xml:space="preserve"> and given variable values</w:t>
      </w:r>
      <w:r>
        <w:t xml:space="preserve">. The process was done with </w:t>
      </w:r>
      <w:r w:rsidR="00230825">
        <w:t>P</w:t>
      </w:r>
      <w:r>
        <w:t>ython and the terminal outputs are shown below.</w:t>
      </w:r>
    </w:p>
    <w:p w:rsidR="00BE47A4" w:rsidRDefault="00BE47A4" w:rsidP="00BE47A4">
      <w:pPr>
        <w:keepNext/>
        <w:ind w:left="-5"/>
        <w:jc w:val="center"/>
      </w:pPr>
      <w:r>
        <w:rPr>
          <w:noProof/>
        </w:rPr>
        <w:drawing>
          <wp:inline distT="0" distB="0" distL="0" distR="0">
            <wp:extent cx="5943600" cy="2210435"/>
            <wp:effectExtent l="0" t="0" r="0" b="0"/>
            <wp:docPr id="202739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99882" name="Picture 2027399882"/>
                    <pic:cNvPicPr/>
                  </pic:nvPicPr>
                  <pic:blipFill>
                    <a:blip r:embed="rId8">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rsidR="00733536" w:rsidRPr="00733536" w:rsidRDefault="00BE47A4" w:rsidP="00733536">
      <w:pPr>
        <w:pStyle w:val="Caption"/>
        <w:jc w:val="center"/>
      </w:pPr>
      <w:r>
        <w:t xml:space="preserve">Figure </w:t>
      </w:r>
      <w:fldSimple w:instr=" SEQ Figure \* ARABIC ">
        <w:r w:rsidR="0036334C">
          <w:rPr>
            <w:noProof/>
          </w:rPr>
          <w:t>1</w:t>
        </w:r>
      </w:fldSimple>
      <w:r>
        <w:t>. The controllability and observability at each given velocity values.</w:t>
      </w:r>
    </w:p>
    <w:p w:rsidR="00733536" w:rsidRDefault="00733536" w:rsidP="009A27FB">
      <w:pPr>
        <w:ind w:left="0" w:firstLine="0"/>
        <w:rPr>
          <w:b/>
          <w:bCs/>
        </w:rPr>
      </w:pPr>
    </w:p>
    <w:p w:rsidR="00BE47A4" w:rsidRDefault="009A27FB" w:rsidP="009A27FB">
      <w:pPr>
        <w:ind w:left="0" w:firstLine="0"/>
        <w:rPr>
          <w:b/>
          <w:bCs/>
        </w:rPr>
      </w:pPr>
      <w:r w:rsidRPr="009A27FB">
        <w:rPr>
          <w:b/>
          <w:bCs/>
        </w:rPr>
        <w:t>Exercise 1.</w:t>
      </w:r>
      <w:r w:rsidR="00BE47A4" w:rsidRPr="009A27FB">
        <w:rPr>
          <w:b/>
          <w:bCs/>
        </w:rPr>
        <w:t>2</w:t>
      </w:r>
    </w:p>
    <w:p w:rsidR="004B071A" w:rsidRPr="00492635" w:rsidRDefault="004B071A" w:rsidP="004B071A">
      <w:pPr>
        <w:pStyle w:val="Caption"/>
        <w:ind w:hanging="14"/>
        <w:jc w:val="left"/>
        <w:rPr>
          <w:b/>
          <w:bCs/>
          <w:color w:val="000000" w:themeColor="text1"/>
          <w:sz w:val="24"/>
          <w:szCs w:val="24"/>
        </w:rPr>
      </w:pPr>
      <w:r w:rsidRPr="00492635">
        <w:rPr>
          <w:b/>
          <w:bCs/>
          <w:color w:val="000000" w:themeColor="text1"/>
          <w:sz w:val="24"/>
          <w:szCs w:val="24"/>
        </w:rPr>
        <w:t>(a)</w:t>
      </w:r>
    </w:p>
    <w:p w:rsidR="00BE47A4" w:rsidRDefault="00BE47A4" w:rsidP="004B071A">
      <w:pPr>
        <w:keepNext/>
        <w:spacing w:line="240" w:lineRule="auto"/>
        <w:ind w:left="-5" w:hanging="14"/>
        <w:jc w:val="center"/>
      </w:pPr>
      <w:r>
        <w:rPr>
          <w:noProof/>
        </w:rPr>
        <w:drawing>
          <wp:inline distT="0" distB="0" distL="0" distR="0">
            <wp:extent cx="4800600" cy="3200400"/>
            <wp:effectExtent l="12700" t="12700" r="12700" b="12700"/>
            <wp:docPr id="65183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37599" name="Picture 651837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0600" cy="3200400"/>
                    </a:xfrm>
                    <a:prstGeom prst="rect">
                      <a:avLst/>
                    </a:prstGeom>
                    <a:ln>
                      <a:solidFill>
                        <a:schemeClr val="tx1"/>
                      </a:solidFill>
                    </a:ln>
                  </pic:spPr>
                </pic:pic>
              </a:graphicData>
            </a:graphic>
          </wp:inline>
        </w:drawing>
      </w:r>
    </w:p>
    <w:p w:rsidR="00733536" w:rsidRPr="00733536" w:rsidRDefault="00BE47A4" w:rsidP="00733536">
      <w:pPr>
        <w:pStyle w:val="Caption"/>
        <w:ind w:hanging="14"/>
        <w:jc w:val="center"/>
      </w:pPr>
      <w:r>
        <w:t xml:space="preserve">Figure </w:t>
      </w:r>
      <w:fldSimple w:instr=" SEQ Figure \* ARABIC ">
        <w:r w:rsidR="0036334C">
          <w:rPr>
            <w:noProof/>
          </w:rPr>
          <w:t>2</w:t>
        </w:r>
      </w:fldSimple>
      <w:r>
        <w:t xml:space="preserve">. The plot for  </w:t>
      </w:r>
      <m:oMath>
        <m:sSub>
          <m:sSubPr>
            <m:ctrlPr>
              <w:rPr>
                <w:rFonts w:ascii="Cambria Math" w:hAnsi="Cambria Math"/>
              </w:rPr>
            </m:ctrlPr>
          </m:sSubPr>
          <m:e>
            <m:r>
              <w:rPr>
                <w:rFonts w:ascii="Cambria Math" w:hAnsi="Cambria Math"/>
              </w:rPr>
              <m:t>log</m:t>
            </m:r>
          </m:e>
          <m:sub>
            <m:r>
              <w:rPr>
                <w:rFonts w:ascii="Cambria Math" w:hAnsi="Cambria Math"/>
              </w:rPr>
              <m:t>10</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1</m:t>
                </m:r>
              </m:sub>
            </m:sSub>
          </m:num>
          <m:den>
            <m:sSub>
              <m:sSubPr>
                <m:ctrlPr>
                  <w:rPr>
                    <w:rFonts w:ascii="Cambria Math" w:hAnsi="Cambria Math"/>
                  </w:rPr>
                </m:ctrlPr>
              </m:sSubPr>
              <m:e>
                <m:r>
                  <w:rPr>
                    <w:rFonts w:ascii="Cambria Math" w:hAnsi="Cambria Math"/>
                  </w:rPr>
                  <m:t>σ</m:t>
                </m:r>
              </m:e>
              <m:sub>
                <m:r>
                  <w:rPr>
                    <w:rFonts w:ascii="Cambria Math" w:hAnsi="Cambria Math"/>
                  </w:rPr>
                  <m:t>n</m:t>
                </m:r>
              </m:sub>
            </m:sSub>
          </m:den>
        </m:f>
      </m:oMath>
      <w:r>
        <w:t xml:space="preserve"> versus the desired longitudinal velocity range.</w:t>
      </w:r>
    </w:p>
    <w:p w:rsidR="00BE47A4" w:rsidRPr="00492635" w:rsidRDefault="00BE47A4" w:rsidP="004B071A">
      <w:pPr>
        <w:pStyle w:val="Caption"/>
        <w:ind w:hanging="14"/>
        <w:jc w:val="left"/>
        <w:rPr>
          <w:b/>
          <w:bCs/>
          <w:color w:val="000000" w:themeColor="text1"/>
          <w:sz w:val="24"/>
          <w:szCs w:val="24"/>
        </w:rPr>
      </w:pPr>
      <w:r w:rsidRPr="00492635">
        <w:rPr>
          <w:b/>
          <w:bCs/>
          <w:color w:val="000000" w:themeColor="text1"/>
          <w:sz w:val="24"/>
          <w:szCs w:val="24"/>
        </w:rPr>
        <w:lastRenderedPageBreak/>
        <w:t>(b)</w:t>
      </w:r>
    </w:p>
    <w:p w:rsidR="00BE47A4" w:rsidRDefault="00BE47A4" w:rsidP="00BE47A4">
      <w:pPr>
        <w:keepNext/>
        <w:ind w:left="0" w:firstLine="0"/>
        <w:jc w:val="center"/>
      </w:pPr>
      <w:r>
        <w:rPr>
          <w:noProof/>
        </w:rPr>
        <w:drawing>
          <wp:inline distT="0" distB="0" distL="0" distR="0">
            <wp:extent cx="4800600" cy="3200400"/>
            <wp:effectExtent l="12700" t="12700" r="12700" b="12700"/>
            <wp:docPr id="140328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3700" name="Picture 14032837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0600" cy="3200400"/>
                    </a:xfrm>
                    <a:prstGeom prst="rect">
                      <a:avLst/>
                    </a:prstGeom>
                    <a:ln>
                      <a:solidFill>
                        <a:schemeClr val="tx1"/>
                      </a:solidFill>
                    </a:ln>
                  </pic:spPr>
                </pic:pic>
              </a:graphicData>
            </a:graphic>
          </wp:inline>
        </w:drawing>
      </w:r>
    </w:p>
    <w:p w:rsidR="00BE47A4" w:rsidRDefault="00BE47A4" w:rsidP="00BE47A4">
      <w:pPr>
        <w:pStyle w:val="Caption"/>
        <w:jc w:val="center"/>
      </w:pPr>
      <w:r>
        <w:t xml:space="preserve">Figure </w:t>
      </w:r>
      <w:fldSimple w:instr=" SEQ Figure \* ARABIC ">
        <w:r w:rsidR="0036334C">
          <w:rPr>
            <w:noProof/>
          </w:rPr>
          <w:t>3</w:t>
        </w:r>
      </w:fldSimple>
      <w:r>
        <w:t xml:space="preserve">. The plots for </w:t>
      </w:r>
      <m:oMath>
        <m:r>
          <w:rPr>
            <w:rFonts w:ascii="Cambria Math" w:hAnsi="Cambria Math"/>
          </w:rPr>
          <m:t>Re(</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versus the desired longitudinal velocity range.</w:t>
      </w:r>
    </w:p>
    <w:p w:rsidR="00492635" w:rsidRDefault="000226D8" w:rsidP="000226D8">
      <w:pPr>
        <w:ind w:left="0" w:firstLine="0"/>
      </w:pPr>
      <w:r>
        <w:t>From Figure 2, we can observe that the value of the logarithm of the greatest singular value divided by the smallest converges to a smaller value, which means the system is less likely to be defected and becoming more and more controllable. However, from Figure 3, we can observe as the velocity increased, the poles became less and less negative, which means the overall system is becoming less and less stable.</w:t>
      </w:r>
    </w:p>
    <w:p w:rsidR="00BE47A4" w:rsidRDefault="00BE47A4" w:rsidP="00BE47A4"/>
    <w:p w:rsidR="00BE47A4" w:rsidRPr="00BE47A4" w:rsidRDefault="00BE47A4" w:rsidP="00BE47A4"/>
    <w:p w:rsidR="005254CD" w:rsidRDefault="00000000">
      <w:pPr>
        <w:ind w:left="-5"/>
      </w:pPr>
      <w:r>
        <w:br w:type="page"/>
      </w:r>
    </w:p>
    <w:p w:rsidR="000226D8" w:rsidRDefault="00000000" w:rsidP="000226D8">
      <w:pPr>
        <w:spacing w:after="273"/>
        <w:ind w:left="-5"/>
        <w:rPr>
          <w:b/>
        </w:rPr>
      </w:pPr>
      <w:r>
        <w:rPr>
          <w:b/>
        </w:rPr>
        <w:lastRenderedPageBreak/>
        <w:t>Exercise 2</w:t>
      </w:r>
    </w:p>
    <w:p w:rsidR="0036334C" w:rsidRDefault="0036334C" w:rsidP="0036334C">
      <w:pPr>
        <w:keepNext/>
        <w:spacing w:after="273"/>
        <w:ind w:left="-5"/>
      </w:pPr>
      <w:r>
        <w:rPr>
          <w:b/>
          <w:bCs/>
          <w:noProof/>
        </w:rPr>
        <w:drawing>
          <wp:inline distT="0" distB="0" distL="0" distR="0">
            <wp:extent cx="5939028" cy="3959352"/>
            <wp:effectExtent l="12700" t="12700" r="17780" b="15875"/>
            <wp:docPr id="111104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7152" name="Picture 11110471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028" cy="3959352"/>
                    </a:xfrm>
                    <a:prstGeom prst="rect">
                      <a:avLst/>
                    </a:prstGeom>
                    <a:noFill/>
                    <a:ln>
                      <a:solidFill>
                        <a:schemeClr val="tx1"/>
                      </a:solidFill>
                    </a:ln>
                  </pic:spPr>
                </pic:pic>
              </a:graphicData>
            </a:graphic>
          </wp:inline>
        </w:drawing>
      </w:r>
    </w:p>
    <w:p w:rsidR="0036334C" w:rsidRDefault="0036334C" w:rsidP="0036334C">
      <w:pPr>
        <w:pStyle w:val="Caption"/>
        <w:jc w:val="center"/>
      </w:pPr>
      <w:r>
        <w:t xml:space="preserve">Figure </w:t>
      </w:r>
      <w:fldSimple w:instr=" SEQ Figure \* ARABIC ">
        <w:r>
          <w:rPr>
            <w:noProof/>
          </w:rPr>
          <w:t>4</w:t>
        </w:r>
      </w:fldSimple>
      <w:r>
        <w:t>. The final completion plot using poles: [-4, -1, -3, -2].</w:t>
      </w:r>
    </w:p>
    <w:p w:rsidR="0036334C" w:rsidRDefault="0036334C" w:rsidP="0036334C">
      <w:pPr>
        <w:keepNext/>
        <w:jc w:val="center"/>
      </w:pPr>
      <w:r>
        <w:rPr>
          <w:noProof/>
        </w:rPr>
        <w:drawing>
          <wp:inline distT="0" distB="0" distL="0" distR="0">
            <wp:extent cx="2997200" cy="1181100"/>
            <wp:effectExtent l="0" t="0" r="0" b="0"/>
            <wp:docPr id="1754257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7118" name="Picture 1754257118"/>
                    <pic:cNvPicPr/>
                  </pic:nvPicPr>
                  <pic:blipFill>
                    <a:blip r:embed="rId12">
                      <a:extLst>
                        <a:ext uri="{28A0092B-C50C-407E-A947-70E740481C1C}">
                          <a14:useLocalDpi xmlns:a14="http://schemas.microsoft.com/office/drawing/2010/main" val="0"/>
                        </a:ext>
                      </a:extLst>
                    </a:blip>
                    <a:stretch>
                      <a:fillRect/>
                    </a:stretch>
                  </pic:blipFill>
                  <pic:spPr>
                    <a:xfrm>
                      <a:off x="0" y="0"/>
                      <a:ext cx="2997200" cy="1181100"/>
                    </a:xfrm>
                    <a:prstGeom prst="rect">
                      <a:avLst/>
                    </a:prstGeom>
                  </pic:spPr>
                </pic:pic>
              </a:graphicData>
            </a:graphic>
          </wp:inline>
        </w:drawing>
      </w:r>
    </w:p>
    <w:p w:rsidR="0036334C" w:rsidRPr="0036334C" w:rsidRDefault="0036334C" w:rsidP="0036334C">
      <w:pPr>
        <w:pStyle w:val="Caption"/>
        <w:jc w:val="center"/>
      </w:pPr>
      <w:r>
        <w:t xml:space="preserve">Figure </w:t>
      </w:r>
      <w:fldSimple w:instr=" SEQ Figure \* ARABIC ">
        <w:r>
          <w:rPr>
            <w:noProof/>
          </w:rPr>
          <w:t>5</w:t>
        </w:r>
      </w:fldSimple>
      <w:r>
        <w:t>. The final completion score using poles: [-4, -1, -3, -2].</w:t>
      </w:r>
    </w:p>
    <w:p w:rsidR="005254CD" w:rsidRPr="009A27FB" w:rsidRDefault="005254CD" w:rsidP="002C247C">
      <w:pPr>
        <w:ind w:left="0" w:firstLine="0"/>
        <w:jc w:val="left"/>
        <w:rPr>
          <w:b/>
          <w:bCs/>
        </w:rPr>
      </w:pPr>
    </w:p>
    <w:sectPr w:rsidR="005254CD" w:rsidRPr="009A27FB">
      <w:footerReference w:type="even" r:id="rId13"/>
      <w:footerReference w:type="default" r:id="rId14"/>
      <w:footerReference w:type="first" r:id="rId15"/>
      <w:pgSz w:w="12240" w:h="15840"/>
      <w:pgMar w:top="1440" w:right="1440" w:bottom="1391"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328" w:rsidRDefault="00097328">
      <w:pPr>
        <w:spacing w:after="0" w:line="240" w:lineRule="auto"/>
      </w:pPr>
      <w:r>
        <w:separator/>
      </w:r>
    </w:p>
  </w:endnote>
  <w:endnote w:type="continuationSeparator" w:id="0">
    <w:p w:rsidR="00097328" w:rsidRDefault="0009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328" w:rsidRDefault="00097328">
      <w:pPr>
        <w:spacing w:after="0" w:line="240" w:lineRule="auto"/>
      </w:pPr>
      <w:r>
        <w:separator/>
      </w:r>
    </w:p>
  </w:footnote>
  <w:footnote w:type="continuationSeparator" w:id="0">
    <w:p w:rsidR="00097328" w:rsidRDefault="00097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062"/>
    <w:multiLevelType w:val="multilevel"/>
    <w:tmpl w:val="99DE6E5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8FD4E2C"/>
    <w:multiLevelType w:val="hybridMultilevel"/>
    <w:tmpl w:val="66507958"/>
    <w:lvl w:ilvl="0" w:tplc="C010B8A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76D8E4">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2C6DC0C">
      <w:start w:val="1"/>
      <w:numFmt w:val="bullet"/>
      <w:lvlText w:val="▪"/>
      <w:lvlJc w:val="left"/>
      <w:pPr>
        <w:ind w:left="18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4324194">
      <w:start w:val="1"/>
      <w:numFmt w:val="bullet"/>
      <w:lvlText w:val="•"/>
      <w:lvlJc w:val="left"/>
      <w:pPr>
        <w:ind w:left="25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9AEFA48">
      <w:start w:val="1"/>
      <w:numFmt w:val="bullet"/>
      <w:lvlText w:val="o"/>
      <w:lvlJc w:val="left"/>
      <w:pPr>
        <w:ind w:left="325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336C4F4">
      <w:start w:val="1"/>
      <w:numFmt w:val="bullet"/>
      <w:lvlText w:val="▪"/>
      <w:lvlJc w:val="left"/>
      <w:pPr>
        <w:ind w:left="397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0308A98">
      <w:start w:val="1"/>
      <w:numFmt w:val="bullet"/>
      <w:lvlText w:val="•"/>
      <w:lvlJc w:val="left"/>
      <w:pPr>
        <w:ind w:left="469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5380D61A">
      <w:start w:val="1"/>
      <w:numFmt w:val="bullet"/>
      <w:lvlText w:val="o"/>
      <w:lvlJc w:val="left"/>
      <w:pPr>
        <w:ind w:left="54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41E98E0">
      <w:start w:val="1"/>
      <w:numFmt w:val="bullet"/>
      <w:lvlText w:val="▪"/>
      <w:lvlJc w:val="left"/>
      <w:pPr>
        <w:ind w:left="61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B754D8"/>
    <w:multiLevelType w:val="hybridMultilevel"/>
    <w:tmpl w:val="59B4B44C"/>
    <w:lvl w:ilvl="0" w:tplc="72DE13B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72E7A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34CD9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8E43C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444C7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22B0D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8C19D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70AF0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C6766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BF2900"/>
    <w:multiLevelType w:val="hybridMultilevel"/>
    <w:tmpl w:val="32E4BAFA"/>
    <w:lvl w:ilvl="0" w:tplc="7F16EBE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DEA97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ABEC0C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1B8086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956F6D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90603E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D206B0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0475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196B8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5323CD"/>
    <w:multiLevelType w:val="hybridMultilevel"/>
    <w:tmpl w:val="48122DE4"/>
    <w:lvl w:ilvl="0" w:tplc="FB78D4AE">
      <w:start w:val="1"/>
      <w:numFmt w:val="decimal"/>
      <w:lvlText w:val="%1."/>
      <w:lvlJc w:val="left"/>
      <w:pPr>
        <w:ind w:left="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3DC58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196F08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D0478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6CFE6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2C871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50467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CE743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44A9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1E3EF7"/>
    <w:multiLevelType w:val="hybridMultilevel"/>
    <w:tmpl w:val="AD10F1EA"/>
    <w:lvl w:ilvl="0" w:tplc="35E2976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D0B22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42065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9066F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90515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E0EB0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C189F8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1EC93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A3CB52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03B54"/>
    <w:multiLevelType w:val="hybridMultilevel"/>
    <w:tmpl w:val="9A308D92"/>
    <w:lvl w:ilvl="0" w:tplc="A25A009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4CB40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DE4A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06C7C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E8268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7F453A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E0E3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F8CC97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0286E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614020552">
    <w:abstractNumId w:val="2"/>
  </w:num>
  <w:num w:numId="2" w16cid:durableId="1579169376">
    <w:abstractNumId w:val="5"/>
  </w:num>
  <w:num w:numId="3" w16cid:durableId="1528760742">
    <w:abstractNumId w:val="3"/>
  </w:num>
  <w:num w:numId="4" w16cid:durableId="481196527">
    <w:abstractNumId w:val="6"/>
  </w:num>
  <w:num w:numId="5" w16cid:durableId="59332717">
    <w:abstractNumId w:val="1"/>
  </w:num>
  <w:num w:numId="6" w16cid:durableId="1557274745">
    <w:abstractNumId w:val="4"/>
  </w:num>
  <w:num w:numId="7" w16cid:durableId="21871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CD"/>
    <w:rsid w:val="000226D8"/>
    <w:rsid w:val="00097328"/>
    <w:rsid w:val="00230825"/>
    <w:rsid w:val="002C247C"/>
    <w:rsid w:val="0036334C"/>
    <w:rsid w:val="00435506"/>
    <w:rsid w:val="00450465"/>
    <w:rsid w:val="00492635"/>
    <w:rsid w:val="004B071A"/>
    <w:rsid w:val="005254CD"/>
    <w:rsid w:val="00527A04"/>
    <w:rsid w:val="00556800"/>
    <w:rsid w:val="00733536"/>
    <w:rsid w:val="00816493"/>
    <w:rsid w:val="008849FA"/>
    <w:rsid w:val="009A27FB"/>
    <w:rsid w:val="00BE47A4"/>
    <w:rsid w:val="00E0525B"/>
    <w:rsid w:val="00E71A46"/>
    <w:rsid w:val="00F23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24BD"/>
  <w15:docId w15:val="{EA3065FE-4E04-9C41-A5A2-94B0F99B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61" w:lineRule="auto"/>
      <w:ind w:left="361"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7"/>
      </w:numPr>
      <w:spacing w:after="104"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7"/>
      </w:numPr>
      <w:spacing w:after="92"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paragraph" w:styleId="Caption">
    <w:name w:val="caption"/>
    <w:basedOn w:val="Normal"/>
    <w:next w:val="Normal"/>
    <w:uiPriority w:val="35"/>
    <w:unhideWhenUsed/>
    <w:qFormat/>
    <w:rsid w:val="00BE47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E47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7163">
      <w:bodyDiv w:val="1"/>
      <w:marLeft w:val="0"/>
      <w:marRight w:val="0"/>
      <w:marTop w:val="0"/>
      <w:marBottom w:val="0"/>
      <w:divBdr>
        <w:top w:val="none" w:sz="0" w:space="0" w:color="auto"/>
        <w:left w:val="none" w:sz="0" w:space="0" w:color="auto"/>
        <w:bottom w:val="none" w:sz="0" w:space="0" w:color="auto"/>
        <w:right w:val="none" w:sz="0" w:space="0" w:color="auto"/>
      </w:divBdr>
      <w:divsChild>
        <w:div w:id="1075325622">
          <w:marLeft w:val="0"/>
          <w:marRight w:val="0"/>
          <w:marTop w:val="0"/>
          <w:marBottom w:val="0"/>
          <w:divBdr>
            <w:top w:val="none" w:sz="0" w:space="0" w:color="auto"/>
            <w:left w:val="none" w:sz="0" w:space="0" w:color="auto"/>
            <w:bottom w:val="none" w:sz="0" w:space="0" w:color="auto"/>
            <w:right w:val="none" w:sz="0" w:space="0" w:color="auto"/>
          </w:divBdr>
        </w:div>
      </w:divsChild>
    </w:div>
    <w:div w:id="664239615">
      <w:bodyDiv w:val="1"/>
      <w:marLeft w:val="0"/>
      <w:marRight w:val="0"/>
      <w:marTop w:val="0"/>
      <w:marBottom w:val="0"/>
      <w:divBdr>
        <w:top w:val="none" w:sz="0" w:space="0" w:color="auto"/>
        <w:left w:val="none" w:sz="0" w:space="0" w:color="auto"/>
        <w:bottom w:val="none" w:sz="0" w:space="0" w:color="auto"/>
        <w:right w:val="none" w:sz="0" w:space="0" w:color="auto"/>
      </w:divBdr>
      <w:divsChild>
        <w:div w:id="172307264">
          <w:marLeft w:val="0"/>
          <w:marRight w:val="0"/>
          <w:marTop w:val="0"/>
          <w:marBottom w:val="0"/>
          <w:divBdr>
            <w:top w:val="none" w:sz="0" w:space="0" w:color="auto"/>
            <w:left w:val="none" w:sz="0" w:space="0" w:color="auto"/>
            <w:bottom w:val="none" w:sz="0" w:space="0" w:color="auto"/>
            <w:right w:val="none" w:sz="0" w:space="0" w:color="auto"/>
          </w:divBdr>
        </w:div>
      </w:divsChild>
    </w:div>
    <w:div w:id="855925602">
      <w:bodyDiv w:val="1"/>
      <w:marLeft w:val="0"/>
      <w:marRight w:val="0"/>
      <w:marTop w:val="0"/>
      <w:marBottom w:val="0"/>
      <w:divBdr>
        <w:top w:val="none" w:sz="0" w:space="0" w:color="auto"/>
        <w:left w:val="none" w:sz="0" w:space="0" w:color="auto"/>
        <w:bottom w:val="none" w:sz="0" w:space="0" w:color="auto"/>
        <w:right w:val="none" w:sz="0" w:space="0" w:color="auto"/>
      </w:divBdr>
      <w:divsChild>
        <w:div w:id="720176400">
          <w:marLeft w:val="0"/>
          <w:marRight w:val="0"/>
          <w:marTop w:val="0"/>
          <w:marBottom w:val="0"/>
          <w:divBdr>
            <w:top w:val="none" w:sz="0" w:space="0" w:color="auto"/>
            <w:left w:val="none" w:sz="0" w:space="0" w:color="auto"/>
            <w:bottom w:val="none" w:sz="0" w:space="0" w:color="auto"/>
            <w:right w:val="none" w:sz="0" w:space="0" w:color="auto"/>
          </w:divBdr>
        </w:div>
      </w:divsChild>
    </w:div>
    <w:div w:id="1141389039">
      <w:bodyDiv w:val="1"/>
      <w:marLeft w:val="0"/>
      <w:marRight w:val="0"/>
      <w:marTop w:val="0"/>
      <w:marBottom w:val="0"/>
      <w:divBdr>
        <w:top w:val="none" w:sz="0" w:space="0" w:color="auto"/>
        <w:left w:val="none" w:sz="0" w:space="0" w:color="auto"/>
        <w:bottom w:val="none" w:sz="0" w:space="0" w:color="auto"/>
        <w:right w:val="none" w:sz="0" w:space="0" w:color="auto"/>
      </w:divBdr>
      <w:divsChild>
        <w:div w:id="1132017106">
          <w:marLeft w:val="0"/>
          <w:marRight w:val="0"/>
          <w:marTop w:val="0"/>
          <w:marBottom w:val="0"/>
          <w:divBdr>
            <w:top w:val="none" w:sz="0" w:space="0" w:color="auto"/>
            <w:left w:val="none" w:sz="0" w:space="0" w:color="auto"/>
            <w:bottom w:val="none" w:sz="0" w:space="0" w:color="auto"/>
            <w:right w:val="none" w:sz="0" w:space="0" w:color="auto"/>
          </w:divBdr>
        </w:div>
      </w:divsChild>
    </w:div>
    <w:div w:id="1438139410">
      <w:bodyDiv w:val="1"/>
      <w:marLeft w:val="0"/>
      <w:marRight w:val="0"/>
      <w:marTop w:val="0"/>
      <w:marBottom w:val="0"/>
      <w:divBdr>
        <w:top w:val="none" w:sz="0" w:space="0" w:color="auto"/>
        <w:left w:val="none" w:sz="0" w:space="0" w:color="auto"/>
        <w:bottom w:val="none" w:sz="0" w:space="0" w:color="auto"/>
        <w:right w:val="none" w:sz="0" w:space="0" w:color="auto"/>
      </w:divBdr>
      <w:divsChild>
        <w:div w:id="9393410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 Wu</dc:creator>
  <cp:keywords/>
  <cp:lastModifiedBy>Wei Huan Wu</cp:lastModifiedBy>
  <cp:revision>3</cp:revision>
  <dcterms:created xsi:type="dcterms:W3CDTF">2023-11-10T02:43:00Z</dcterms:created>
  <dcterms:modified xsi:type="dcterms:W3CDTF">2023-11-10T02:56:00Z</dcterms:modified>
</cp:coreProperties>
</file>