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4281CE" w14:textId="202EB98F" w:rsidR="00D91AF0" w:rsidRPr="0040636C" w:rsidRDefault="00000000">
      <w:pPr>
        <w:pStyle w:val="Title"/>
        <w:rPr>
          <w:b/>
          <w:bCs/>
        </w:rPr>
      </w:pPr>
      <w:sdt>
        <w:sdtPr>
          <w:rPr>
            <w:b/>
            <w:bCs/>
          </w:rPr>
          <w:alias w:val="Title"/>
          <w:tag w:val=""/>
          <w:id w:val="726351117"/>
          <w:placeholder>
            <w:docPart w:val="B0C6BFC210592948A6B024072592577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B74712" w:rsidRPr="0040636C">
            <w:rPr>
              <w:b/>
              <w:bCs/>
            </w:rPr>
            <w:t>Research Portfolio</w:t>
          </w:r>
        </w:sdtContent>
      </w:sdt>
    </w:p>
    <w:p w14:paraId="6E7A6113" w14:textId="186F8EF3" w:rsidR="00D91AF0" w:rsidRDefault="008D6B8A">
      <w:pPr>
        <w:pStyle w:val="Title2"/>
      </w:pPr>
      <w:r>
        <w:t>Tianmai Ryan Xiao</w:t>
      </w:r>
    </w:p>
    <w:p w14:paraId="2BFD25CE" w14:textId="665B453E" w:rsidR="008D6B8A" w:rsidRDefault="008D6B8A" w:rsidP="008D6B8A">
      <w:pPr>
        <w:pStyle w:val="Title2"/>
      </w:pPr>
      <w:r>
        <w:t xml:space="preserve">BASIS International School Shenzhen; Shenzhen Medical Academy of Research and </w:t>
      </w:r>
      <w:r w:rsidR="00A176F6">
        <w:t>Translation</w:t>
      </w:r>
      <w:r>
        <w:t xml:space="preserve">; Peking University </w:t>
      </w:r>
      <w:r w:rsidR="00A176F6">
        <w:t xml:space="preserve">Shenzhen </w:t>
      </w:r>
      <w:r>
        <w:t>Graduate</w:t>
      </w:r>
      <w:r w:rsidR="00A176F6">
        <w:t xml:space="preserve"> School</w:t>
      </w:r>
      <w:r>
        <w:t>; University of Florida Student Science Training Program</w:t>
      </w:r>
      <w:r w:rsidR="00247A82">
        <w:t>; Beijing Zhongguancun Academy</w:t>
      </w:r>
    </w:p>
    <w:p w14:paraId="3C916B76" w14:textId="181CC0C0" w:rsidR="00D91AF0" w:rsidRDefault="008D6B8A" w:rsidP="00A176F6">
      <w:pPr>
        <w:pStyle w:val="Title"/>
      </w:pPr>
      <w:r>
        <w:t>Research Directions</w:t>
      </w:r>
    </w:p>
    <w:p w14:paraId="2FF713D5" w14:textId="01809962" w:rsidR="008D6B8A" w:rsidRDefault="008D6B8A" w:rsidP="008638C8">
      <w:pPr>
        <w:ind w:firstLine="0"/>
        <w:jc w:val="center"/>
      </w:pPr>
      <w:r>
        <w:t>Molecular biology, Neuroscience</w:t>
      </w:r>
      <w:r w:rsidR="00A176F6">
        <w:t>, Neurogenetics, Computational psychology</w:t>
      </w:r>
    </w:p>
    <w:p w14:paraId="48AE0555" w14:textId="6EE982BD" w:rsidR="00D91AF0" w:rsidRPr="0040636C" w:rsidRDefault="008D6B8A">
      <w:pPr>
        <w:pStyle w:val="SectionTitle"/>
        <w:rPr>
          <w:b/>
          <w:bCs/>
        </w:rPr>
      </w:pPr>
      <w:r w:rsidRPr="0040636C">
        <w:rPr>
          <w:b/>
          <w:bCs/>
        </w:rPr>
        <w:lastRenderedPageBreak/>
        <w:t>Research Overview</w:t>
      </w:r>
    </w:p>
    <w:p w14:paraId="4A7D663F" w14:textId="1C53BA6A" w:rsidR="00A176F6" w:rsidRDefault="005B63A9" w:rsidP="00B74712">
      <w:pPr>
        <w:pStyle w:val="NoSpacing"/>
        <w:ind w:firstLine="720"/>
        <w:rPr>
          <w:lang w:eastAsia="zh-CN"/>
        </w:rPr>
      </w:pPr>
      <w:r>
        <w:t>My overall research interest lies in understanding the biology behind the brain. More specifically, I am interested in how the brain changes as we le</w:t>
      </w:r>
      <w:r>
        <w:rPr>
          <w:lang w:eastAsia="zh-CN"/>
        </w:rPr>
        <w:t xml:space="preserve">arn. My ambitions in this subject field consist of discovering novel neural mechanisms that can enhance the learning process, help mitigate </w:t>
      </w:r>
      <w:r w:rsidR="0040636C">
        <w:rPr>
          <w:lang w:eastAsia="zh-CN"/>
        </w:rPr>
        <w:t xml:space="preserve">the effects of </w:t>
      </w:r>
      <w:r>
        <w:rPr>
          <w:lang w:eastAsia="zh-CN"/>
        </w:rPr>
        <w:t xml:space="preserve">learning disabilities, </w:t>
      </w:r>
      <w:r w:rsidR="0040636C">
        <w:rPr>
          <w:lang w:eastAsia="zh-CN"/>
        </w:rPr>
        <w:t>and/</w:t>
      </w:r>
      <w:r>
        <w:rPr>
          <w:lang w:eastAsia="zh-CN"/>
        </w:rPr>
        <w:t xml:space="preserve">or discover broader educational psychology methods that </w:t>
      </w:r>
      <w:r w:rsidR="0040636C">
        <w:rPr>
          <w:lang w:eastAsia="zh-CN"/>
        </w:rPr>
        <w:t xml:space="preserve">may </w:t>
      </w:r>
      <w:r>
        <w:rPr>
          <w:lang w:eastAsia="zh-CN"/>
        </w:rPr>
        <w:t xml:space="preserve">enhance learning. </w:t>
      </w:r>
      <w:r w:rsidR="00B82B91" w:rsidRPr="00B82B91">
        <w:rPr>
          <w:lang w:eastAsia="zh-CN"/>
        </w:rPr>
        <w:t xml:space="preserve">Through exploring multiple research fields such as molecular biology, neuroscience, </w:t>
      </w:r>
      <w:r w:rsidR="00B74712">
        <w:rPr>
          <w:lang w:eastAsia="zh-CN"/>
        </w:rPr>
        <w:t>and</w:t>
      </w:r>
      <w:r w:rsidR="00B74712" w:rsidRPr="00B82B91">
        <w:rPr>
          <w:lang w:eastAsia="zh-CN"/>
        </w:rPr>
        <w:t xml:space="preserve"> </w:t>
      </w:r>
      <w:r w:rsidR="00B82B91" w:rsidRPr="00B82B91">
        <w:rPr>
          <w:lang w:eastAsia="zh-CN"/>
        </w:rPr>
        <w:t>neurogenetics, and through the papers, reviews, and individual research I have conducted myself, I have learn</w:t>
      </w:r>
      <w:r w:rsidR="0040636C">
        <w:rPr>
          <w:lang w:eastAsia="zh-CN"/>
        </w:rPr>
        <w:t>ed</w:t>
      </w:r>
      <w:r w:rsidR="00B82B91" w:rsidRPr="00B82B91">
        <w:rPr>
          <w:lang w:eastAsia="zh-CN"/>
        </w:rPr>
        <w:t xml:space="preserve"> and grow</w:t>
      </w:r>
      <w:r w:rsidR="0040636C">
        <w:rPr>
          <w:lang w:eastAsia="zh-CN"/>
        </w:rPr>
        <w:t>n as an aspiring scientist and educator</w:t>
      </w:r>
      <w:r w:rsidR="00B82B91" w:rsidRPr="00B82B91">
        <w:rPr>
          <w:lang w:eastAsia="zh-CN"/>
        </w:rPr>
        <w:t xml:space="preserve">. Simultaneously, I have watched many </w:t>
      </w:r>
      <w:r w:rsidR="0040636C">
        <w:rPr>
          <w:lang w:eastAsia="zh-CN"/>
        </w:rPr>
        <w:t>of th</w:t>
      </w:r>
      <w:r w:rsidR="00B74712">
        <w:rPr>
          <w:lang w:eastAsia="zh-CN"/>
        </w:rPr>
        <w:t>e</w:t>
      </w:r>
      <w:r w:rsidR="0040636C">
        <w:rPr>
          <w:lang w:eastAsia="zh-CN"/>
        </w:rPr>
        <w:t xml:space="preserve"> </w:t>
      </w:r>
      <w:r w:rsidR="00B82B91" w:rsidRPr="00B82B91">
        <w:rPr>
          <w:lang w:eastAsia="zh-CN"/>
        </w:rPr>
        <w:t xml:space="preserve">neural mechanisms that I have been </w:t>
      </w:r>
      <w:r w:rsidR="00B74712">
        <w:rPr>
          <w:lang w:eastAsia="zh-CN"/>
        </w:rPr>
        <w:t>explored</w:t>
      </w:r>
      <w:r w:rsidR="00B82B91" w:rsidRPr="00B82B91">
        <w:rPr>
          <w:lang w:eastAsia="zh-CN"/>
        </w:rPr>
        <w:t xml:space="preserve"> </w:t>
      </w:r>
      <w:r w:rsidR="0040636C">
        <w:rPr>
          <w:lang w:eastAsia="zh-CN"/>
        </w:rPr>
        <w:t>working in big and small ways around me</w:t>
      </w:r>
      <w:r w:rsidR="00B82B91" w:rsidRPr="00B82B91">
        <w:rPr>
          <w:lang w:eastAsia="zh-CN"/>
        </w:rPr>
        <w:t xml:space="preserve">. </w:t>
      </w:r>
      <w:r w:rsidR="00B74712">
        <w:rPr>
          <w:lang w:eastAsia="zh-CN"/>
        </w:rPr>
        <w:t>A</w:t>
      </w:r>
      <w:r w:rsidR="00B74712" w:rsidRPr="00B82B91">
        <w:rPr>
          <w:lang w:eastAsia="zh-CN"/>
        </w:rPr>
        <w:t xml:space="preserve">s I </w:t>
      </w:r>
      <w:r w:rsidR="00B74712">
        <w:rPr>
          <w:lang w:eastAsia="zh-CN"/>
        </w:rPr>
        <w:t>explored</w:t>
      </w:r>
      <w:r w:rsidR="00B74712" w:rsidRPr="00B82B91">
        <w:rPr>
          <w:lang w:eastAsia="zh-CN"/>
        </w:rPr>
        <w:t xml:space="preserve"> this new material and became </w:t>
      </w:r>
      <w:r w:rsidR="00B74712">
        <w:rPr>
          <w:lang w:eastAsia="zh-CN"/>
        </w:rPr>
        <w:t xml:space="preserve">more </w:t>
      </w:r>
      <w:r w:rsidR="00B74712" w:rsidRPr="00B82B91">
        <w:rPr>
          <w:lang w:eastAsia="zh-CN"/>
        </w:rPr>
        <w:t>proficient within it</w:t>
      </w:r>
      <w:r w:rsidR="00B74712">
        <w:rPr>
          <w:lang w:eastAsia="zh-CN"/>
        </w:rPr>
        <w:t>,</w:t>
      </w:r>
      <w:r w:rsidR="00B74712" w:rsidRPr="00B82B91">
        <w:rPr>
          <w:lang w:eastAsia="zh-CN"/>
        </w:rPr>
        <w:t xml:space="preserve"> </w:t>
      </w:r>
      <w:r w:rsidR="00B82B91" w:rsidRPr="00B82B91">
        <w:rPr>
          <w:lang w:eastAsia="zh-CN"/>
        </w:rPr>
        <w:t xml:space="preserve">I have </w:t>
      </w:r>
      <w:r w:rsidR="00B74712">
        <w:rPr>
          <w:lang w:eastAsia="zh-CN"/>
        </w:rPr>
        <w:t xml:space="preserve">thus </w:t>
      </w:r>
      <w:r w:rsidR="00B82B91" w:rsidRPr="00B82B91">
        <w:rPr>
          <w:lang w:eastAsia="zh-CN"/>
        </w:rPr>
        <w:t xml:space="preserve">developed an intense curiosity towards what neural mechanisms could be happening inside </w:t>
      </w:r>
      <w:r w:rsidR="00B74712">
        <w:rPr>
          <w:lang w:eastAsia="zh-CN"/>
        </w:rPr>
        <w:t>the</w:t>
      </w:r>
      <w:r w:rsidR="00B82B91" w:rsidRPr="00B82B91">
        <w:rPr>
          <w:lang w:eastAsia="zh-CN"/>
        </w:rPr>
        <w:t xml:space="preserve"> brain</w:t>
      </w:r>
      <w:r w:rsidR="00B74712">
        <w:rPr>
          <w:lang w:eastAsia="zh-CN"/>
        </w:rPr>
        <w:t>.</w:t>
      </w:r>
    </w:p>
    <w:p w14:paraId="4276BAB7" w14:textId="43AF7634" w:rsidR="00026800" w:rsidRDefault="00A176F6" w:rsidP="00026800">
      <w:pPr>
        <w:pStyle w:val="NoSpacing"/>
        <w:ind w:firstLine="720"/>
        <w:rPr>
          <w:lang w:eastAsia="zh-CN"/>
        </w:rPr>
      </w:pPr>
      <w:r>
        <w:rPr>
          <w:lang w:eastAsia="zh-CN"/>
        </w:rPr>
        <w:t>Recently, I have been designing a computational psychology research project investigating human interactions with Artificial Intelligence and Large-Language Models. This serves for the purpose of familiarizing myself with experimental design and conducting independent research, as well as familiarizing myself with vibe-coding.</w:t>
      </w:r>
      <w:r w:rsidR="00CD3240">
        <w:rPr>
          <w:lang w:eastAsia="zh-CN"/>
        </w:rPr>
        <w:t xml:space="preserve"> Although it is not tied to the biological sciences, it involves statistics and computation crucial to all kinds of research.</w:t>
      </w:r>
    </w:p>
    <w:p w14:paraId="645FA0FA" w14:textId="5A492C9C" w:rsidR="00587AB0" w:rsidRPr="00026800" w:rsidRDefault="00026800" w:rsidP="00026800">
      <w:pPr>
        <w:rPr>
          <w:kern w:val="0"/>
          <w:lang w:eastAsia="zh-CN"/>
        </w:rPr>
      </w:pPr>
      <w:r>
        <w:rPr>
          <w:lang w:eastAsia="zh-CN"/>
        </w:rPr>
        <w:br w:type="page"/>
      </w:r>
    </w:p>
    <w:p w14:paraId="4B5BD861" w14:textId="09093D06" w:rsidR="00D91AF0" w:rsidRDefault="00FD0E59" w:rsidP="00FD0E59">
      <w:pPr>
        <w:pStyle w:val="Heading1"/>
        <w:rPr>
          <w:lang w:eastAsia="zh-CN"/>
        </w:rPr>
      </w:pPr>
      <w:r>
        <w:lastRenderedPageBreak/>
        <w:t>Collaborative Research</w:t>
      </w:r>
    </w:p>
    <w:p w14:paraId="519CEFFF" w14:textId="285DF229" w:rsidR="00FD0E59" w:rsidRPr="00FD0E59" w:rsidRDefault="00FD0E59" w:rsidP="00FD0E59">
      <w:pPr>
        <w:pStyle w:val="Heading2"/>
        <w:rPr>
          <w:lang w:eastAsia="zh-CN"/>
        </w:rPr>
      </w:pPr>
      <w:r w:rsidRPr="00FD0E59">
        <w:rPr>
          <w:lang w:eastAsia="zh-CN"/>
        </w:rPr>
        <w:t>Mapping the biophysics of voltage-gated sodium channels</w:t>
      </w:r>
      <w:r>
        <w:rPr>
          <w:lang w:eastAsia="zh-CN"/>
        </w:rPr>
        <w:t xml:space="preserve"> Na</w:t>
      </w:r>
      <w:r>
        <w:rPr>
          <w:vertAlign w:val="subscript"/>
          <w:lang w:eastAsia="zh-CN"/>
        </w:rPr>
        <w:t>v</w:t>
      </w:r>
      <w:r>
        <w:rPr>
          <w:lang w:eastAsia="zh-CN"/>
        </w:rPr>
        <w:t>1.7</w:t>
      </w:r>
      <w:r w:rsidR="00FA4E8A">
        <w:rPr>
          <w:lang w:eastAsia="zh-CN"/>
        </w:rPr>
        <w:t xml:space="preserve"> </w:t>
      </w:r>
      <w:r w:rsidR="00FA4E8A" w:rsidRPr="008638C8">
        <w:rPr>
          <w:b w:val="0"/>
          <w:bCs w:val="0"/>
          <w:lang w:eastAsia="zh-CN"/>
        </w:rPr>
        <w:t>(</w:t>
      </w:r>
      <w:r w:rsidR="00882335">
        <w:rPr>
          <w:b w:val="0"/>
          <w:bCs w:val="0"/>
          <w:lang w:eastAsia="zh-CN"/>
        </w:rPr>
        <w:t xml:space="preserve">June to </w:t>
      </w:r>
      <w:proofErr w:type="gramStart"/>
      <w:r w:rsidR="00882335">
        <w:rPr>
          <w:b w:val="0"/>
          <w:bCs w:val="0"/>
          <w:lang w:eastAsia="zh-CN"/>
        </w:rPr>
        <w:t>July,</w:t>
      </w:r>
      <w:proofErr w:type="gramEnd"/>
      <w:r w:rsidR="00882335">
        <w:rPr>
          <w:b w:val="0"/>
          <w:bCs w:val="0"/>
          <w:lang w:eastAsia="zh-CN"/>
        </w:rPr>
        <w:t xml:space="preserve"> 2024, 4.5 weeks</w:t>
      </w:r>
      <w:r w:rsidR="00FA4E8A">
        <w:rPr>
          <w:b w:val="0"/>
          <w:bCs w:val="0"/>
          <w:lang w:eastAsia="zh-CN"/>
        </w:rPr>
        <w:t>)</w:t>
      </w:r>
    </w:p>
    <w:p w14:paraId="1D88D6E2" w14:textId="465A10FD" w:rsidR="00D91AF0" w:rsidRDefault="00247A82" w:rsidP="00247A82">
      <w:pPr>
        <w:ind w:firstLine="0"/>
        <w:rPr>
          <w:rStyle w:val="Emphasis"/>
        </w:rPr>
      </w:pPr>
      <w:r w:rsidRPr="00247A82">
        <w:rPr>
          <w:rStyle w:val="Emphasis"/>
        </w:rPr>
        <w:t xml:space="preserve">Research Assistant, Dr. Xiaojing Pan Laboratory, Shenzhen Medical Academy of Research and </w:t>
      </w:r>
      <w:r w:rsidR="00026800">
        <w:rPr>
          <w:rStyle w:val="Emphasis"/>
        </w:rPr>
        <w:t>Translation</w:t>
      </w:r>
    </w:p>
    <w:p w14:paraId="2B09988C" w14:textId="77777777" w:rsidR="00247A82" w:rsidRDefault="00247A82">
      <w:pPr>
        <w:rPr>
          <w:rStyle w:val="Heading3Char"/>
        </w:rPr>
      </w:pPr>
      <w:r>
        <w:rPr>
          <w:rStyle w:val="Heading3Char"/>
        </w:rPr>
        <w:t>Research Context</w:t>
      </w:r>
    </w:p>
    <w:p w14:paraId="25A8672F" w14:textId="371FD64D" w:rsidR="00D91AF0" w:rsidRDefault="00000000">
      <w:r>
        <w:rPr>
          <w:rStyle w:val="Heading3Char"/>
        </w:rPr>
        <w:t xml:space="preserve"> </w:t>
      </w:r>
      <w:r w:rsidR="00247A82">
        <w:t>Sodium voltage channels are common membrane receptors found in many cell types. For example, they can be found along the axon of a neuron. Because their prominent role in cellular communication, they have been targeted by many drugs treating disorders such as epilepsy</w:t>
      </w:r>
      <w:r w:rsidR="00FD0E59">
        <w:t xml:space="preserve"> or pain symptoms. However, the binding mode of many Na</w:t>
      </w:r>
      <w:r w:rsidR="00FD0E59">
        <w:rPr>
          <w:vertAlign w:val="subscript"/>
        </w:rPr>
        <w:t>v</w:t>
      </w:r>
      <w:r w:rsidR="00FD0E59">
        <w:t xml:space="preserve">1.7 remains unknown. </w:t>
      </w:r>
      <w:r w:rsidR="00B74712">
        <w:t>This lab</w:t>
      </w:r>
      <w:r w:rsidR="00FD0E59">
        <w:t xml:space="preserve"> found multiple structural components of the receptor that could better inform drug binding and help future studies develop 3D models of the receptor under cryo-EM technology.</w:t>
      </w:r>
    </w:p>
    <w:p w14:paraId="3D44BD90" w14:textId="593C33AC" w:rsidR="00FD0E59" w:rsidRDefault="00FD0E59" w:rsidP="00FD0E59">
      <w:pPr>
        <w:pStyle w:val="Heading3"/>
      </w:pPr>
      <w:r>
        <w:t>My Roles</w:t>
      </w:r>
    </w:p>
    <w:p w14:paraId="46084794" w14:textId="5B6D25C8" w:rsidR="00FD0E59" w:rsidRDefault="00B74712" w:rsidP="00FD0E59">
      <w:r>
        <w:t>I s</w:t>
      </w:r>
      <w:r w:rsidR="00FD0E59">
        <w:t xml:space="preserve">hadowed graduate students in their work. Observed the development of plasmids, amplification, and transformation to </w:t>
      </w:r>
      <w:r w:rsidR="00FD0E59">
        <w:rPr>
          <w:i/>
          <w:iCs/>
        </w:rPr>
        <w:t>E. coli</w:t>
      </w:r>
      <w:r w:rsidR="00FD0E59">
        <w:t xml:space="preserve">. Observed the extraction and purification of the proteins of interest. Familiarized </w:t>
      </w:r>
      <w:r>
        <w:t xml:space="preserve">myself </w:t>
      </w:r>
      <w:r w:rsidR="00FD0E59">
        <w:t>with common biology equipment and techniques like gel electrophoresis, centrifuges, and the DNA extraction protocol from bacterial cells.</w:t>
      </w:r>
    </w:p>
    <w:p w14:paraId="2954608D" w14:textId="5AB844BC" w:rsidR="00FD0E59" w:rsidRDefault="00B74712" w:rsidP="00FD0E59">
      <w:r>
        <w:t xml:space="preserve">I </w:t>
      </w:r>
      <w:r w:rsidR="00FD0E59">
        <w:t>Developed a series of short informational videos on lab equipment safety and usage, and posted on the website</w:t>
      </w:r>
      <w:r>
        <w:t>,</w:t>
      </w:r>
      <w:r w:rsidR="00FD0E59">
        <w:t xml:space="preserve"> BiliBili.</w:t>
      </w:r>
    </w:p>
    <w:p w14:paraId="47857168" w14:textId="3F7908A5" w:rsidR="00FD0E59" w:rsidRDefault="00FD0E59" w:rsidP="00FD0E59">
      <w:pPr>
        <w:pStyle w:val="Heading3"/>
      </w:pPr>
      <w:r>
        <w:t>Skills Developed</w:t>
      </w:r>
    </w:p>
    <w:p w14:paraId="3DF35565" w14:textId="60033614" w:rsidR="00FD0E59" w:rsidRDefault="00FD0E59" w:rsidP="00FD0E59">
      <w:pPr>
        <w:pStyle w:val="ListParagraph"/>
        <w:numPr>
          <w:ilvl w:val="0"/>
          <w:numId w:val="13"/>
        </w:numPr>
      </w:pPr>
      <w:r>
        <w:t>PCR and gel electrophoresis</w:t>
      </w:r>
    </w:p>
    <w:p w14:paraId="5A2EE1A5" w14:textId="0863D5B9" w:rsidR="00FD0E59" w:rsidRDefault="00FD0E59" w:rsidP="00FD0E59">
      <w:pPr>
        <w:pStyle w:val="ListParagraph"/>
        <w:numPr>
          <w:ilvl w:val="0"/>
          <w:numId w:val="13"/>
        </w:numPr>
      </w:pPr>
      <w:r>
        <w:t>DNA extraction</w:t>
      </w:r>
    </w:p>
    <w:p w14:paraId="2CE676BE" w14:textId="667CAF25" w:rsidR="00FD0E59" w:rsidRDefault="005C054C" w:rsidP="00494EE1">
      <w:pPr>
        <w:pStyle w:val="Heading3"/>
      </w:pPr>
      <w:r>
        <w:lastRenderedPageBreak/>
        <w:t>Reflection</w:t>
      </w:r>
    </w:p>
    <w:p w14:paraId="62381E9E" w14:textId="2EF5FF69" w:rsidR="005C054C" w:rsidRPr="005C054C" w:rsidRDefault="00494EE1" w:rsidP="005C054C">
      <w:r w:rsidRPr="00494EE1">
        <w:t>Through this project</w:t>
      </w:r>
      <w:r w:rsidR="00B74712">
        <w:t>,</w:t>
      </w:r>
      <w:r w:rsidRPr="00494EE1">
        <w:t xml:space="preserve"> I</w:t>
      </w:r>
      <w:r w:rsidR="00B74712">
        <w:t xml:space="preserve"> came to </w:t>
      </w:r>
      <w:r w:rsidRPr="00494EE1">
        <w:t>underst</w:t>
      </w:r>
      <w:r w:rsidR="00B74712">
        <w:t>an</w:t>
      </w:r>
      <w:r w:rsidRPr="00494EE1">
        <w:t xml:space="preserve">d some basic procedures that almost all biology labs have to undergo </w:t>
      </w:r>
      <w:r w:rsidR="00A176F6" w:rsidRPr="00494EE1">
        <w:t>to</w:t>
      </w:r>
      <w:r w:rsidRPr="00494EE1">
        <w:t xml:space="preserve"> obtain genetic material or purified proteins. I realized how science is not always directly about the experiment but </w:t>
      </w:r>
      <w:r>
        <w:t xml:space="preserve">about </w:t>
      </w:r>
      <w:r w:rsidRPr="00494EE1">
        <w:t xml:space="preserve">the preparation process for the main investigative purposes instead. </w:t>
      </w:r>
    </w:p>
    <w:p w14:paraId="0AF6FD5A" w14:textId="77777777" w:rsidR="00494EE1" w:rsidRDefault="00494EE1" w:rsidP="00494EE1">
      <w:pPr>
        <w:pStyle w:val="Heading2"/>
      </w:pPr>
    </w:p>
    <w:p w14:paraId="400DCD81" w14:textId="2E543012" w:rsidR="00494EE1" w:rsidRDefault="00494EE1" w:rsidP="00494EE1">
      <w:pPr>
        <w:pStyle w:val="Heading2"/>
      </w:pPr>
      <w:r>
        <w:t>Studying the role of G protein receptors in Autistic Spectrum Disorder</w:t>
      </w:r>
      <w:r w:rsidR="00FA4E8A">
        <w:t xml:space="preserve"> </w:t>
      </w:r>
      <w:r w:rsidR="00FA4E8A" w:rsidRPr="004431CF">
        <w:rPr>
          <w:b w:val="0"/>
          <w:bCs w:val="0"/>
          <w:lang w:eastAsia="zh-CN"/>
        </w:rPr>
        <w:t>(</w:t>
      </w:r>
      <w:r w:rsidR="00882335">
        <w:rPr>
          <w:b w:val="0"/>
          <w:bCs w:val="0"/>
          <w:lang w:eastAsia="zh-CN"/>
        </w:rPr>
        <w:t xml:space="preserve">July to </w:t>
      </w:r>
      <w:r w:rsidR="00A176F6">
        <w:rPr>
          <w:b w:val="0"/>
          <w:bCs w:val="0"/>
          <w:lang w:eastAsia="zh-CN"/>
        </w:rPr>
        <w:t>August</w:t>
      </w:r>
      <w:r w:rsidR="00882335">
        <w:rPr>
          <w:b w:val="0"/>
          <w:bCs w:val="0"/>
          <w:lang w:eastAsia="zh-CN"/>
        </w:rPr>
        <w:t xml:space="preserve"> 2025, 7 weeks</w:t>
      </w:r>
      <w:r w:rsidR="00FA4E8A">
        <w:rPr>
          <w:b w:val="0"/>
          <w:bCs w:val="0"/>
          <w:lang w:eastAsia="zh-CN"/>
        </w:rPr>
        <w:t>)</w:t>
      </w:r>
    </w:p>
    <w:p w14:paraId="6E7B42C9" w14:textId="1EB136DF" w:rsidR="00494EE1" w:rsidRDefault="00494EE1" w:rsidP="00494EE1">
      <w:pPr>
        <w:pStyle w:val="Heading5"/>
        <w:ind w:firstLine="0"/>
      </w:pPr>
      <w:r>
        <w:t>Research Assistant, Dr. Bo Zhang Laboratory, Peking University Graduate School at Shenzhen</w:t>
      </w:r>
    </w:p>
    <w:p w14:paraId="7F9EEC32" w14:textId="032AD4FD" w:rsidR="00494EE1" w:rsidRDefault="00494EE1" w:rsidP="00494EE1">
      <w:pPr>
        <w:pStyle w:val="Heading3"/>
      </w:pPr>
      <w:r>
        <w:t>Research Context</w:t>
      </w:r>
    </w:p>
    <w:p w14:paraId="3A59F1BE" w14:textId="7EBB883D" w:rsidR="00494EE1" w:rsidRDefault="00494EE1" w:rsidP="00494EE1">
      <w:r w:rsidRPr="00494EE1">
        <w:t>G</w:t>
      </w:r>
      <w:r>
        <w:t xml:space="preserve"> </w:t>
      </w:r>
      <w:r w:rsidRPr="00494EE1">
        <w:t>protein-coupled receptors are membrane receptors found in many neurons in the cell body membrane. Studies have shown that they play an important role in neuronal communication. Autistic Spectrum Disorder is a neurodevelopmental disorder associated commonly with social impairment, language impairment, or other symptoms. However, the link between neural networks that can cause these symptoms in Autistic Spectrum Disorder is not well known. Our lab hypothesized that mutations in certain G</w:t>
      </w:r>
      <w:r>
        <w:t xml:space="preserve"> </w:t>
      </w:r>
      <w:r w:rsidRPr="00494EE1">
        <w:t>protein receptors could disrupt neuronal communication pathways that in turn lead to the phenotypical symptoms exhibited by autistic individuals</w:t>
      </w:r>
      <w:r>
        <w:t>.</w:t>
      </w:r>
    </w:p>
    <w:p w14:paraId="542FDF82" w14:textId="5E254928" w:rsidR="005C054C" w:rsidRDefault="005C054C" w:rsidP="005C054C">
      <w:pPr>
        <w:pStyle w:val="Heading3"/>
      </w:pPr>
      <w:r>
        <w:t>My Roles</w:t>
      </w:r>
    </w:p>
    <w:p w14:paraId="288C524C" w14:textId="73080B59" w:rsidR="005C054C" w:rsidRDefault="00FA4E8A" w:rsidP="005C054C">
      <w:r>
        <w:t>I a</w:t>
      </w:r>
      <w:r w:rsidR="005C054C">
        <w:t xml:space="preserve">ssisted a graduate student Heping Zhang with her research. </w:t>
      </w:r>
      <w:r>
        <w:t>I c</w:t>
      </w:r>
      <w:r w:rsidR="005C054C">
        <w:t xml:space="preserve">onducted behavioral experiments such as open-field tests, tail suspension tests and three chamber tests. </w:t>
      </w:r>
      <w:r>
        <w:t>I o</w:t>
      </w:r>
      <w:r w:rsidR="005C054C">
        <w:t xml:space="preserve">bserved autopsy of mouse brains, and the fixing, slicing, and imaging. </w:t>
      </w:r>
      <w:r>
        <w:t>I o</w:t>
      </w:r>
      <w:r w:rsidR="005C054C">
        <w:t xml:space="preserve">bserved construction of plasmids and amplified them with </w:t>
      </w:r>
      <w:r w:rsidR="005C054C">
        <w:rPr>
          <w:i/>
          <w:iCs/>
        </w:rPr>
        <w:t>E. coli</w:t>
      </w:r>
      <w:r w:rsidR="005C054C">
        <w:t xml:space="preserve"> and validated template DNA through PCR. </w:t>
      </w:r>
      <w:r>
        <w:t>I o</w:t>
      </w:r>
      <w:r w:rsidR="005C054C">
        <w:t xml:space="preserve">bserved </w:t>
      </w:r>
      <w:r w:rsidR="005C054C">
        <w:lastRenderedPageBreak/>
        <w:t xml:space="preserve">qPCR. Observed the injection of viral vectors containing genetic mutations into the mouse brain. </w:t>
      </w:r>
      <w:r>
        <w:t>I o</w:t>
      </w:r>
      <w:r w:rsidR="005C054C">
        <w:t xml:space="preserve">bserved neuronal culture and biophysiology experiments of neurons. </w:t>
      </w:r>
      <w:r>
        <w:t>I e</w:t>
      </w:r>
      <w:r w:rsidR="005C054C">
        <w:t xml:space="preserve">xtracted mouse brains as practice. Attended weekly journal club meetings. </w:t>
      </w:r>
      <w:r>
        <w:t>Every day, I t</w:t>
      </w:r>
      <w:r w:rsidR="005C054C">
        <w:t>ook detailed</w:t>
      </w:r>
      <w:r>
        <w:t xml:space="preserve"> </w:t>
      </w:r>
      <w:r w:rsidR="005C054C">
        <w:t>lab logs.</w:t>
      </w:r>
    </w:p>
    <w:p w14:paraId="628BF36B" w14:textId="4DD75733" w:rsidR="005C054C" w:rsidRDefault="005C054C" w:rsidP="005C054C">
      <w:pPr>
        <w:pStyle w:val="Heading3"/>
      </w:pPr>
      <w:r>
        <w:t>Skills Developed</w:t>
      </w:r>
    </w:p>
    <w:p w14:paraId="5A7751B6" w14:textId="1C24595A" w:rsidR="005C054C" w:rsidRDefault="005C054C" w:rsidP="005C054C">
      <w:pPr>
        <w:pStyle w:val="ListParagraph"/>
        <w:numPr>
          <w:ilvl w:val="0"/>
          <w:numId w:val="13"/>
        </w:numPr>
      </w:pPr>
      <w:r>
        <w:t>PCR</w:t>
      </w:r>
    </w:p>
    <w:p w14:paraId="022827B4" w14:textId="167BD0A7" w:rsidR="005C054C" w:rsidRDefault="005C054C" w:rsidP="005C054C">
      <w:pPr>
        <w:pStyle w:val="ListParagraph"/>
        <w:numPr>
          <w:ilvl w:val="0"/>
          <w:numId w:val="13"/>
        </w:numPr>
      </w:pPr>
      <w:r>
        <w:t xml:space="preserve">Plasmid amplification with </w:t>
      </w:r>
      <w:r>
        <w:rPr>
          <w:i/>
          <w:iCs/>
        </w:rPr>
        <w:t>E. coli</w:t>
      </w:r>
    </w:p>
    <w:p w14:paraId="2CCD50F5" w14:textId="33D6D140" w:rsidR="005C054C" w:rsidRDefault="005C054C" w:rsidP="005C054C">
      <w:pPr>
        <w:pStyle w:val="ListParagraph"/>
        <w:numPr>
          <w:ilvl w:val="0"/>
          <w:numId w:val="13"/>
        </w:numPr>
      </w:pPr>
      <w:r>
        <w:t>Fixed mouse brain tissue extraction</w:t>
      </w:r>
    </w:p>
    <w:p w14:paraId="58CD4F8E" w14:textId="18B375E2" w:rsidR="005C054C" w:rsidRDefault="005C054C" w:rsidP="005C054C">
      <w:pPr>
        <w:pStyle w:val="ListParagraph"/>
        <w:numPr>
          <w:ilvl w:val="0"/>
          <w:numId w:val="13"/>
        </w:numPr>
      </w:pPr>
      <w:r>
        <w:t>Behavioral tests (OFT, TCT, TST)</w:t>
      </w:r>
    </w:p>
    <w:p w14:paraId="69C143FF" w14:textId="2676AA17" w:rsidR="00ED32E2" w:rsidRDefault="00ED32E2" w:rsidP="00ED32E2">
      <w:pPr>
        <w:pStyle w:val="Heading3"/>
      </w:pPr>
      <w:r>
        <w:t>Reflection</w:t>
      </w:r>
    </w:p>
    <w:p w14:paraId="7C9FAC3E" w14:textId="7311E4BC" w:rsidR="00ED32E2" w:rsidRPr="00ED32E2" w:rsidRDefault="00ED32E2" w:rsidP="00ED32E2">
      <w:r w:rsidRPr="00ED32E2">
        <w:t xml:space="preserve">My experience in Dr. Zhang's lab pinpointed my research interest in neuroscience. I was really fascinated by how </w:t>
      </w:r>
      <w:r>
        <w:t>behavior</w:t>
      </w:r>
      <w:r>
        <w:rPr>
          <w:rFonts w:hint="eastAsia"/>
          <w:lang w:eastAsia="zh-CN"/>
        </w:rPr>
        <w:t>a</w:t>
      </w:r>
      <w:r>
        <w:t>l</w:t>
      </w:r>
      <w:r>
        <w:rPr>
          <w:rFonts w:hint="eastAsia"/>
          <w:lang w:eastAsia="zh-CN"/>
        </w:rPr>
        <w:t xml:space="preserve"> </w:t>
      </w:r>
      <w:r w:rsidRPr="00ED32E2">
        <w:t>phenotyp</w:t>
      </w:r>
      <w:r>
        <w:t xml:space="preserve">es, </w:t>
      </w:r>
      <w:r w:rsidRPr="00ED32E2">
        <w:t>statistical analysis and</w:t>
      </w:r>
      <w:r>
        <w:t xml:space="preserve"> protein imaging could all confirm the mice’s social impairment-causing mutation</w:t>
      </w:r>
      <w:r w:rsidRPr="00ED32E2">
        <w:t>. This made me see the link between</w:t>
      </w:r>
      <w:r>
        <w:t xml:space="preserve"> </w:t>
      </w:r>
      <w:r w:rsidRPr="00ED32E2">
        <w:t xml:space="preserve">molecular-level </w:t>
      </w:r>
      <w:r>
        <w:t>protein expression and organism-level phenotypes,</w:t>
      </w:r>
      <w:r w:rsidRPr="00ED32E2">
        <w:t xml:space="preserve"> instead of working at one level of </w:t>
      </w:r>
      <w:r>
        <w:t>breadth as</w:t>
      </w:r>
      <w:r w:rsidRPr="00ED32E2">
        <w:t xml:space="preserve"> I had done previously.</w:t>
      </w:r>
    </w:p>
    <w:p w14:paraId="134E58C2" w14:textId="77777777" w:rsidR="005C054C" w:rsidRDefault="005C054C" w:rsidP="005C054C"/>
    <w:p w14:paraId="7191EEBA" w14:textId="4B76234E" w:rsidR="005C054C" w:rsidRDefault="005C054C" w:rsidP="005C054C">
      <w:pPr>
        <w:pStyle w:val="Heading1"/>
      </w:pPr>
      <w:r>
        <w:t>Mentor-guided Independent Research</w:t>
      </w:r>
    </w:p>
    <w:p w14:paraId="1F66B24B" w14:textId="16A855D6" w:rsidR="005C054C" w:rsidRDefault="005C054C" w:rsidP="005C054C">
      <w:pPr>
        <w:pStyle w:val="Heading2"/>
      </w:pPr>
      <w:r>
        <w:t xml:space="preserve">Studying the toxic effects of Alzheimer’s risk variant of </w:t>
      </w:r>
      <w:r>
        <w:rPr>
          <w:i/>
          <w:iCs/>
        </w:rPr>
        <w:t>CASP8</w:t>
      </w:r>
      <w:r>
        <w:t xml:space="preserve"> using cellular models</w:t>
      </w:r>
      <w:r w:rsidR="00FA4E8A">
        <w:t xml:space="preserve"> </w:t>
      </w:r>
      <w:r w:rsidR="00FA4E8A" w:rsidRPr="004431CF">
        <w:rPr>
          <w:b w:val="0"/>
          <w:bCs w:val="0"/>
          <w:lang w:eastAsia="zh-CN"/>
        </w:rPr>
        <w:t>(</w:t>
      </w:r>
      <w:r w:rsidR="00882335">
        <w:rPr>
          <w:b w:val="0"/>
          <w:bCs w:val="0"/>
          <w:lang w:eastAsia="zh-CN"/>
        </w:rPr>
        <w:t xml:space="preserve">June to </w:t>
      </w:r>
      <w:r w:rsidR="00A176F6">
        <w:rPr>
          <w:b w:val="0"/>
          <w:bCs w:val="0"/>
          <w:lang w:eastAsia="zh-CN"/>
        </w:rPr>
        <w:t>July</w:t>
      </w:r>
      <w:r w:rsidR="00882335">
        <w:rPr>
          <w:b w:val="0"/>
          <w:bCs w:val="0"/>
          <w:lang w:eastAsia="zh-CN"/>
        </w:rPr>
        <w:t xml:space="preserve"> 2026, 7 weeks</w:t>
      </w:r>
      <w:r w:rsidR="00FA4E8A">
        <w:rPr>
          <w:b w:val="0"/>
          <w:bCs w:val="0"/>
          <w:lang w:eastAsia="zh-CN"/>
        </w:rPr>
        <w:t>)</w:t>
      </w:r>
    </w:p>
    <w:p w14:paraId="539701ED" w14:textId="1A7FE3C4" w:rsidR="005C054C" w:rsidRDefault="00ED32E2" w:rsidP="005C054C">
      <w:pPr>
        <w:ind w:firstLine="0"/>
        <w:rPr>
          <w:i/>
          <w:iCs/>
        </w:rPr>
      </w:pPr>
      <w:r>
        <w:rPr>
          <w:i/>
          <w:iCs/>
        </w:rPr>
        <w:t>Mentors: Denise Romero and Rodrigo Tomas</w:t>
      </w:r>
    </w:p>
    <w:p w14:paraId="4E88E4F8" w14:textId="5C7B2521" w:rsidR="00ED32E2" w:rsidRDefault="00ED32E2" w:rsidP="005C054C">
      <w:pPr>
        <w:ind w:firstLine="0"/>
        <w:rPr>
          <w:i/>
          <w:iCs/>
        </w:rPr>
      </w:pPr>
      <w:r>
        <w:rPr>
          <w:i/>
          <w:iCs/>
        </w:rPr>
        <w:t>Dr. Lien Nguyen Laboratory, Student Science Training Program, University of Florida</w:t>
      </w:r>
    </w:p>
    <w:p w14:paraId="65E4A0FA" w14:textId="6183F78B" w:rsidR="00ED32E2" w:rsidRDefault="00ED32E2" w:rsidP="00ED32E2">
      <w:pPr>
        <w:pStyle w:val="Heading3"/>
      </w:pPr>
      <w:r>
        <w:t>Research Question</w:t>
      </w:r>
    </w:p>
    <w:p w14:paraId="3E4CCC77" w14:textId="43E5477E" w:rsidR="00ED32E2" w:rsidRPr="00ED32E2" w:rsidRDefault="00013CF1" w:rsidP="00ED32E2">
      <w:r>
        <w:t xml:space="preserve">Can differentiated SH-SY5Y cells transduced with </w:t>
      </w:r>
      <w:r w:rsidRPr="00013CF1">
        <w:rPr>
          <w:i/>
          <w:iCs/>
        </w:rPr>
        <w:t>CASP8</w:t>
      </w:r>
      <w:r>
        <w:t>-</w:t>
      </w:r>
      <w:r w:rsidRPr="00013CF1">
        <w:t>AD</w:t>
      </w:r>
      <w:r>
        <w:t>-R1 model Alzheimer’s Disease neuropathological changes?</w:t>
      </w:r>
    </w:p>
    <w:p w14:paraId="366A66D4" w14:textId="1F74E3C2" w:rsidR="00ED32E2" w:rsidRDefault="00ED32E2" w:rsidP="00ED32E2">
      <w:pPr>
        <w:pStyle w:val="Heading3"/>
      </w:pPr>
      <w:r>
        <w:lastRenderedPageBreak/>
        <w:t>Background and Significance</w:t>
      </w:r>
    </w:p>
    <w:p w14:paraId="5BD8BA80" w14:textId="31AC99FB" w:rsidR="00ED32E2" w:rsidRDefault="00ED32E2" w:rsidP="00ED32E2">
      <w:r w:rsidRPr="00ED32E2">
        <w:t>Alzheimer’s disease is the most common form of dementia, but its genetic</w:t>
      </w:r>
      <w:r>
        <w:t xml:space="preserve"> </w:t>
      </w:r>
      <w:r w:rsidRPr="00ED32E2">
        <w:t xml:space="preserve">causes are not fully understood. Our lab has discovered a repeat expansion mutation on the gene </w:t>
      </w:r>
      <w:r>
        <w:rPr>
          <w:i/>
          <w:iCs/>
        </w:rPr>
        <w:t xml:space="preserve">CASP8 </w:t>
      </w:r>
      <w:r w:rsidR="00013CF1">
        <w:t>(</w:t>
      </w:r>
      <w:r w:rsidR="00013CF1" w:rsidRPr="00013CF1">
        <w:rPr>
          <w:i/>
          <w:iCs/>
        </w:rPr>
        <w:t>CASP8</w:t>
      </w:r>
      <w:r w:rsidR="00013CF1">
        <w:t xml:space="preserve">-AD-R1) </w:t>
      </w:r>
      <w:r w:rsidRPr="00013CF1">
        <w:t>that</w:t>
      </w:r>
      <w:r w:rsidRPr="00ED32E2">
        <w:t xml:space="preserve"> has been linked significantly to Alzheimer’s risk. Although </w:t>
      </w:r>
      <w:r w:rsidR="00FA4E8A">
        <w:t>this</w:t>
      </w:r>
      <w:r w:rsidR="00FA4E8A" w:rsidRPr="00ED32E2">
        <w:t xml:space="preserve"> </w:t>
      </w:r>
      <w:r w:rsidRPr="00ED32E2">
        <w:t xml:space="preserve">lab has used mammalian cell models to demonstrate that this variant can cause an increase in pathogenic proteins </w:t>
      </w:r>
      <w:r w:rsidR="00013CF1">
        <w:t xml:space="preserve">(such as pTau) </w:t>
      </w:r>
      <w:r>
        <w:t xml:space="preserve">related to </w:t>
      </w:r>
      <w:r w:rsidRPr="00ED32E2">
        <w:t>Alzheimer’s</w:t>
      </w:r>
      <w:r w:rsidR="00013CF1">
        <w:t xml:space="preserve"> (Nguyen et al., 2025 &amp; Phuong and Tomas et al., 2025)</w:t>
      </w:r>
      <w:r w:rsidRPr="00ED32E2">
        <w:t xml:space="preserve">, </w:t>
      </w:r>
      <w:r w:rsidR="00FA4E8A">
        <w:t>it</w:t>
      </w:r>
      <w:r w:rsidR="00FA4E8A" w:rsidRPr="00ED32E2">
        <w:t xml:space="preserve"> </w:t>
      </w:r>
      <w:r w:rsidRPr="00ED32E2">
        <w:t>ha</w:t>
      </w:r>
      <w:r>
        <w:t>d</w:t>
      </w:r>
      <w:r w:rsidRPr="00ED32E2">
        <w:t xml:space="preserve"> yet to use a model that resembles the human brain even more to understand if this phenomenon occurs </w:t>
      </w:r>
      <w:r>
        <w:t xml:space="preserve">within patients. Using this refined model, </w:t>
      </w:r>
      <w:r w:rsidR="00FA4E8A">
        <w:t xml:space="preserve">this </w:t>
      </w:r>
      <w:r>
        <w:t>lab could begin targeting this mechanism for Alzheimer’s disease therapeutics.</w:t>
      </w:r>
    </w:p>
    <w:p w14:paraId="7CE8F911" w14:textId="27E1A39D" w:rsidR="00013CF1" w:rsidRDefault="00013CF1" w:rsidP="00013CF1">
      <w:pPr>
        <w:pStyle w:val="Heading3"/>
      </w:pPr>
      <w:r>
        <w:t>Hypothesis</w:t>
      </w:r>
    </w:p>
    <w:p w14:paraId="13528DD1" w14:textId="0A5BA3D6" w:rsidR="00013CF1" w:rsidRDefault="00FA4E8A" w:rsidP="00013CF1">
      <w:r>
        <w:t>T</w:t>
      </w:r>
      <w:r w:rsidR="00013CF1">
        <w:t xml:space="preserve">hat </w:t>
      </w:r>
      <w:r>
        <w:t xml:space="preserve">the </w:t>
      </w:r>
      <w:r w:rsidR="00013CF1">
        <w:t xml:space="preserve">expression of </w:t>
      </w:r>
      <w:r w:rsidR="00013CF1">
        <w:rPr>
          <w:i/>
          <w:iCs/>
        </w:rPr>
        <w:t>CASP8</w:t>
      </w:r>
      <w:r w:rsidR="00013CF1">
        <w:t>-AD-R1 using an adeno-associated virus (AAV) approach in differentiated human neuroblastoma (SH-SY5Y) cells will lead to increased pTau levels and contribute to cytotoxicity.</w:t>
      </w:r>
    </w:p>
    <w:p w14:paraId="4A0A5887" w14:textId="67A5946D" w:rsidR="00013CF1" w:rsidRDefault="00013CF1" w:rsidP="00013CF1">
      <w:pPr>
        <w:pStyle w:val="Heading3"/>
      </w:pPr>
      <w:r>
        <w:t>Methods</w:t>
      </w:r>
    </w:p>
    <w:p w14:paraId="0E4262BA" w14:textId="36386BC6" w:rsidR="00013CF1" w:rsidRDefault="00FA4E8A" w:rsidP="00013CF1">
      <w:r>
        <w:t>The</w:t>
      </w:r>
      <w:r w:rsidR="00013CF1" w:rsidRPr="005D5AD1">
        <w:t xml:space="preserve"> cellular model </w:t>
      </w:r>
      <w:r w:rsidR="00013CF1">
        <w:t xml:space="preserve">of SH-SY5Y cells </w:t>
      </w:r>
      <w:r>
        <w:t xml:space="preserve">were used </w:t>
      </w:r>
      <w:r w:rsidR="00013CF1" w:rsidRPr="005D5AD1">
        <w:t xml:space="preserve">to </w:t>
      </w:r>
      <w:r w:rsidR="00013CF1">
        <w:t xml:space="preserve">observe for pathological impacts of </w:t>
      </w:r>
      <w:r w:rsidR="00013CF1">
        <w:rPr>
          <w:i/>
          <w:iCs/>
        </w:rPr>
        <w:t>CASP8</w:t>
      </w:r>
      <w:r w:rsidR="00013CF1">
        <w:t>-AD-R1. This involve</w:t>
      </w:r>
      <w:r>
        <w:t>d</w:t>
      </w:r>
      <w:r w:rsidR="00013CF1">
        <w:t xml:space="preserve"> differentiating the SH-SY5Y to become mature neuron-like cells, and in the process transducing them with an AAV, then performing immunofluorescence staining (IF) on the proteins of interest.</w:t>
      </w:r>
    </w:p>
    <w:p w14:paraId="3E47A9FE" w14:textId="2D8B6824" w:rsidR="00B82B91" w:rsidRDefault="00013CF1" w:rsidP="00B82B91">
      <w:pPr>
        <w:rPr>
          <w:lang w:eastAsia="zh-CN"/>
        </w:rPr>
      </w:pPr>
      <w:r>
        <w:t xml:space="preserve">Differentiation occurs for 7 days, with days 1, 4, and 6 involving </w:t>
      </w:r>
      <w:r w:rsidR="00A176F6">
        <w:t>treatments</w:t>
      </w:r>
      <w:r>
        <w:t xml:space="preserve"> with retinoic acid and 1% Fetal Bovine Serum. Viral transduction</w:t>
      </w:r>
      <w:r>
        <w:rPr>
          <w:lang w:eastAsia="zh-CN"/>
        </w:rPr>
        <w:t xml:space="preserve"> occurs at day 7. Cells mature for 14 more days before they are fixed and IF stained. </w:t>
      </w:r>
    </w:p>
    <w:p w14:paraId="4B1B3784" w14:textId="766C92C6" w:rsidR="00882263" w:rsidRDefault="00882263" w:rsidP="00B82B91">
      <w:pPr>
        <w:pStyle w:val="Heading3"/>
        <w:rPr>
          <w:lang w:eastAsia="zh-CN"/>
        </w:rPr>
      </w:pPr>
      <w:r>
        <w:lastRenderedPageBreak/>
        <w:t>Results</w:t>
      </w:r>
    </w:p>
    <w:p w14:paraId="7C6236AC" w14:textId="0212B237" w:rsidR="00882263" w:rsidRDefault="00882263" w:rsidP="00B82B91">
      <w:r>
        <w:t>Brightfield images show</w:t>
      </w:r>
      <w:r w:rsidR="00FA4E8A">
        <w:t>ed</w:t>
      </w:r>
      <w:r>
        <w:t xml:space="preserve"> marks of initial differentiation. In general, cells were observed to have grown in axonal length, formed clusters, and have increased branching. </w:t>
      </w:r>
      <w:r w:rsidRPr="00882263">
        <w:t>This indicate</w:t>
      </w:r>
      <w:r w:rsidR="00FA4E8A">
        <w:t>d</w:t>
      </w:r>
      <w:r w:rsidRPr="00882263">
        <w:t xml:space="preserve"> that the differentiation protocol was successful as morphological changes that are associated with mature neurons</w:t>
      </w:r>
      <w:r w:rsidR="00FA4E8A">
        <w:t xml:space="preserve"> were observed</w:t>
      </w:r>
      <w:r w:rsidRPr="00882263">
        <w:t>.</w:t>
      </w:r>
      <w:r w:rsidR="00B82B91">
        <w:t xml:space="preserve"> </w:t>
      </w:r>
      <w:r w:rsidRPr="00882263">
        <w:t xml:space="preserve">To confirm these changes happened at the molecular level, </w:t>
      </w:r>
      <w:r w:rsidR="00FA4E8A">
        <w:t xml:space="preserve">there was </w:t>
      </w:r>
      <w:r w:rsidRPr="00882263">
        <w:t>stain</w:t>
      </w:r>
      <w:r w:rsidR="00FA4E8A">
        <w:t>ing</w:t>
      </w:r>
      <w:r w:rsidRPr="00882263">
        <w:t xml:space="preserve"> for mature neuronal markers</w:t>
      </w:r>
      <w:r w:rsidR="00B82B91">
        <w:t>.</w:t>
      </w:r>
    </w:p>
    <w:p w14:paraId="2A45F18C" w14:textId="185908F9" w:rsidR="00882263" w:rsidRDefault="00882263" w:rsidP="00B82B91">
      <w:r>
        <w:t xml:space="preserve">Next, to investigate if </w:t>
      </w:r>
      <w:r w:rsidRPr="00427202">
        <w:t>C8</w:t>
      </w:r>
      <w:r>
        <w:t>-AD-R1-expressing cells had increased pTau</w:t>
      </w:r>
      <w:r w:rsidR="00FA4E8A">
        <w:t>,</w:t>
      </w:r>
      <w:r>
        <w:t xml:space="preserve"> </w:t>
      </w:r>
      <w:r w:rsidR="00FA4E8A">
        <w:t>q</w:t>
      </w:r>
      <w:r w:rsidRPr="00882263">
        <w:t xml:space="preserve">ualitative </w:t>
      </w:r>
      <w:r w:rsidR="00FA4E8A">
        <w:t>data was collected. O</w:t>
      </w:r>
      <w:r w:rsidRPr="00882263">
        <w:t>bservations suggest</w:t>
      </w:r>
      <w:r w:rsidR="00FA4E8A">
        <w:t>ed</w:t>
      </w:r>
      <w:r w:rsidRPr="00882263">
        <w:t xml:space="preserve"> that there could be a relationship between the risk variant and pTau in this scenario as there is much more colocalization that can be observed in the AD</w:t>
      </w:r>
      <w:r>
        <w:t>-</w:t>
      </w:r>
      <w:r w:rsidRPr="00882263">
        <w:t>R1 group compared to the control. However</w:t>
      </w:r>
      <w:r w:rsidR="00FA4E8A">
        <w:t>,</w:t>
      </w:r>
      <w:r w:rsidRPr="00882263">
        <w:t xml:space="preserve"> </w:t>
      </w:r>
      <w:r w:rsidR="00FA4E8A">
        <w:t>there was</w:t>
      </w:r>
      <w:r w:rsidRPr="00882263">
        <w:t xml:space="preserve"> not sufficient results to conduct statistical analysis</w:t>
      </w:r>
      <w:r>
        <w:t xml:space="preserve">; </w:t>
      </w:r>
      <w:r w:rsidR="00A176F6" w:rsidRPr="00882263">
        <w:t>therefore,</w:t>
      </w:r>
      <w:r w:rsidRPr="00882263">
        <w:t xml:space="preserve"> these results are merely suggestive.</w:t>
      </w:r>
      <w:r>
        <w:t xml:space="preserve"> </w:t>
      </w:r>
    </w:p>
    <w:p w14:paraId="64A5C848" w14:textId="419386F5" w:rsidR="00B82B91" w:rsidRDefault="00B82B91" w:rsidP="00B82B91">
      <w:pPr>
        <w:pStyle w:val="Heading3"/>
      </w:pPr>
      <w:r>
        <w:t>Skills Developed</w:t>
      </w:r>
    </w:p>
    <w:p w14:paraId="6942519F" w14:textId="0202A8A8" w:rsidR="00B82B91" w:rsidRDefault="00B82B91" w:rsidP="00B82B91">
      <w:pPr>
        <w:pStyle w:val="ListParagraph"/>
        <w:numPr>
          <w:ilvl w:val="0"/>
          <w:numId w:val="13"/>
        </w:numPr>
      </w:pPr>
      <w:r>
        <w:t>Cell culture (passaging, changing media, cell-counting</w:t>
      </w:r>
      <w:r w:rsidR="00587AB0">
        <w:t>, AAV transduction)</w:t>
      </w:r>
    </w:p>
    <w:p w14:paraId="3905CDFE" w14:textId="1BA6CE3A" w:rsidR="00B82B91" w:rsidRDefault="00B82B91" w:rsidP="00B82B91">
      <w:pPr>
        <w:pStyle w:val="ListParagraph"/>
        <w:numPr>
          <w:ilvl w:val="0"/>
          <w:numId w:val="13"/>
        </w:numPr>
      </w:pPr>
      <w:r>
        <w:t>Immunofluorescence staining (fixed cells and fixed tissue)</w:t>
      </w:r>
    </w:p>
    <w:p w14:paraId="57B32BF5" w14:textId="51590030" w:rsidR="00B82B91" w:rsidRDefault="00B82B91" w:rsidP="00B82B91">
      <w:pPr>
        <w:pStyle w:val="ListParagraph"/>
        <w:numPr>
          <w:ilvl w:val="0"/>
          <w:numId w:val="13"/>
        </w:numPr>
      </w:pPr>
      <w:r>
        <w:t>Confocal microscopy</w:t>
      </w:r>
    </w:p>
    <w:p w14:paraId="0157F826" w14:textId="52C2F110" w:rsidR="00B82B91" w:rsidRPr="00B82B91" w:rsidRDefault="00B82B91" w:rsidP="00B82B91">
      <w:pPr>
        <w:pStyle w:val="ListParagraph"/>
        <w:numPr>
          <w:ilvl w:val="0"/>
          <w:numId w:val="13"/>
        </w:numPr>
      </w:pPr>
      <w:r>
        <w:t>Statistical analysis of fluorescent imaging</w:t>
      </w:r>
    </w:p>
    <w:p w14:paraId="1AB8F021" w14:textId="730CDC82" w:rsidR="00882263" w:rsidRDefault="00882263" w:rsidP="00882263">
      <w:pPr>
        <w:pStyle w:val="Heading3"/>
      </w:pPr>
      <w:r>
        <w:t>Discussion</w:t>
      </w:r>
    </w:p>
    <w:p w14:paraId="29E84D65" w14:textId="0858F773" w:rsidR="00882263" w:rsidRPr="00882263" w:rsidRDefault="00882263" w:rsidP="00882263">
      <w:pPr>
        <w:rPr>
          <w:lang w:eastAsia="zh-CN"/>
        </w:rPr>
      </w:pPr>
      <w:r w:rsidRPr="00882263">
        <w:rPr>
          <w:lang w:eastAsia="zh-CN"/>
        </w:rPr>
        <w:t xml:space="preserve">This study suggests that SH-SY5Y cells could be suitable models for further investigation of AD. A 21-day differentiation protocol utilizing RA can successfully lead them to grow into mature neuron-like cells, making them effective </w:t>
      </w:r>
      <w:r w:rsidRPr="00882263">
        <w:rPr>
          <w:i/>
          <w:iCs/>
          <w:lang w:eastAsia="zh-CN"/>
        </w:rPr>
        <w:t>in vitro</w:t>
      </w:r>
      <w:r w:rsidRPr="00882263">
        <w:rPr>
          <w:lang w:eastAsia="zh-CN"/>
        </w:rPr>
        <w:t xml:space="preserve"> models for neuroscience research.</w:t>
      </w:r>
      <w:r>
        <w:rPr>
          <w:lang w:eastAsia="zh-CN"/>
        </w:rPr>
        <w:t xml:space="preserve"> </w:t>
      </w:r>
      <w:r w:rsidRPr="00882263">
        <w:rPr>
          <w:lang w:eastAsia="zh-CN"/>
        </w:rPr>
        <w:t xml:space="preserve">Other research topics, such as other repeat expansion mutations related to AD or neurological disorders, could also utilize SH-SY5Y models. </w:t>
      </w:r>
    </w:p>
    <w:p w14:paraId="30CCC77F" w14:textId="414C549B" w:rsidR="00882335" w:rsidRDefault="00882263" w:rsidP="00882335">
      <w:pPr>
        <w:rPr>
          <w:lang w:eastAsia="zh-CN"/>
        </w:rPr>
      </w:pPr>
      <w:r w:rsidRPr="00882263">
        <w:rPr>
          <w:lang w:eastAsia="zh-CN"/>
        </w:rPr>
        <w:lastRenderedPageBreak/>
        <w:t xml:space="preserve">Because we utilized a cellular model, we could only effectively investigate intracellular mechanisms through IF staining. Future experimentation should investigate the link between </w:t>
      </w:r>
      <w:r>
        <w:rPr>
          <w:i/>
          <w:iCs/>
          <w:lang w:eastAsia="zh-CN"/>
        </w:rPr>
        <w:t>CASP8</w:t>
      </w:r>
      <w:r>
        <w:rPr>
          <w:lang w:eastAsia="zh-CN"/>
        </w:rPr>
        <w:t>-AD-R1</w:t>
      </w:r>
      <w:r w:rsidRPr="00882263">
        <w:rPr>
          <w:lang w:eastAsia="zh-CN"/>
        </w:rPr>
        <w:t xml:space="preserve"> and</w:t>
      </w:r>
      <w:r>
        <w:rPr>
          <w:lang w:eastAsia="zh-CN"/>
        </w:rPr>
        <w:t xml:space="preserve"> e</w:t>
      </w:r>
      <w:r w:rsidRPr="00882263">
        <w:rPr>
          <w:lang w:eastAsia="zh-CN"/>
        </w:rPr>
        <w:t xml:space="preserve">xtracellular Alzheimer's </w:t>
      </w:r>
      <w:r>
        <w:rPr>
          <w:lang w:eastAsia="zh-CN"/>
        </w:rPr>
        <w:t>p</w:t>
      </w:r>
      <w:r w:rsidRPr="00882263">
        <w:rPr>
          <w:lang w:eastAsia="zh-CN"/>
        </w:rPr>
        <w:t xml:space="preserve">athology. </w:t>
      </w:r>
      <w:r>
        <w:rPr>
          <w:lang w:eastAsia="zh-CN"/>
        </w:rPr>
        <w:t xml:space="preserve">Further </w:t>
      </w:r>
      <w:r w:rsidRPr="00882263">
        <w:rPr>
          <w:lang w:eastAsia="zh-CN"/>
        </w:rPr>
        <w:t xml:space="preserve">solidification of findings could encompass different staining methods, such as immunohistochemistry (IHC) or RNA Fluorescence </w:t>
      </w:r>
      <w:proofErr w:type="gramStart"/>
      <w:r w:rsidRPr="00882263">
        <w:rPr>
          <w:lang w:eastAsia="zh-CN"/>
        </w:rPr>
        <w:t>In</w:t>
      </w:r>
      <w:proofErr w:type="gramEnd"/>
      <w:r w:rsidRPr="00882263">
        <w:rPr>
          <w:lang w:eastAsia="zh-CN"/>
        </w:rPr>
        <w:t xml:space="preserve"> Situ Hybridization (RNA-FISH) staining</w:t>
      </w:r>
      <w:r>
        <w:rPr>
          <w:lang w:eastAsia="zh-CN"/>
        </w:rPr>
        <w:t xml:space="preserve">. </w:t>
      </w:r>
      <w:r w:rsidR="00B82B91" w:rsidRPr="00B82B91">
        <w:rPr>
          <w:lang w:eastAsia="zh-CN"/>
        </w:rPr>
        <w:t>Future directions include investigating extracellular pathology, different neuronal types</w:t>
      </w:r>
      <w:r w:rsidR="00B82B91">
        <w:rPr>
          <w:lang w:eastAsia="zh-CN"/>
        </w:rPr>
        <w:t>, and</w:t>
      </w:r>
      <w:r w:rsidR="00B82B91" w:rsidRPr="00B82B91">
        <w:rPr>
          <w:lang w:eastAsia="zh-CN"/>
        </w:rPr>
        <w:t xml:space="preserve"> different brain cell types.</w:t>
      </w:r>
    </w:p>
    <w:p w14:paraId="39089169" w14:textId="77777777" w:rsidR="00882335" w:rsidRDefault="00882335" w:rsidP="00882335">
      <w:pPr>
        <w:rPr>
          <w:lang w:eastAsia="zh-CN"/>
        </w:rPr>
      </w:pPr>
    </w:p>
    <w:p w14:paraId="54F4EB22" w14:textId="4F132E9B" w:rsidR="00882335" w:rsidRPr="00A176F6" w:rsidRDefault="00882335" w:rsidP="008638C8">
      <w:pPr>
        <w:pStyle w:val="Heading2"/>
        <w:rPr>
          <w:lang w:eastAsia="zh-CN"/>
        </w:rPr>
      </w:pPr>
      <w:r>
        <w:t xml:space="preserve">Persistence and Change in Requested AI Functions: An Observational Study of </w:t>
      </w:r>
      <w:proofErr w:type="spellStart"/>
      <w:r>
        <w:t>WildChat</w:t>
      </w:r>
      <w:proofErr w:type="spellEnd"/>
      <w:r>
        <w:t xml:space="preserve"> Conversations </w:t>
      </w:r>
      <w:r>
        <w:rPr>
          <w:b w:val="0"/>
          <w:bCs w:val="0"/>
        </w:rPr>
        <w:t xml:space="preserve">(September </w:t>
      </w:r>
      <w:r w:rsidR="00A176F6">
        <w:rPr>
          <w:b w:val="0"/>
          <w:bCs w:val="0"/>
        </w:rPr>
        <w:t>2026 to present ongoing)</w:t>
      </w:r>
    </w:p>
    <w:p w14:paraId="24C834F7" w14:textId="0A333EC7" w:rsidR="00882335" w:rsidRDefault="00882335" w:rsidP="00882335">
      <w:pPr>
        <w:ind w:firstLine="0"/>
        <w:rPr>
          <w:i/>
          <w:iCs/>
          <w:lang w:eastAsia="zh-CN"/>
        </w:rPr>
      </w:pPr>
      <w:r>
        <w:rPr>
          <w:i/>
          <w:iCs/>
        </w:rPr>
        <w:t>Mentor: Dr. Chen Hu, Beijing Zhongguancun Academy</w:t>
      </w:r>
    </w:p>
    <w:p w14:paraId="295FE512" w14:textId="77777777" w:rsidR="00882335" w:rsidRDefault="00882335" w:rsidP="00882335">
      <w:pPr>
        <w:pStyle w:val="Heading3"/>
      </w:pPr>
      <w:r>
        <w:t>Research Question</w:t>
      </w:r>
    </w:p>
    <w:p w14:paraId="5EE3A21A" w14:textId="1A38A135" w:rsidR="00882335" w:rsidRPr="00ED32E2" w:rsidRDefault="00BC7DD6" w:rsidP="00882335">
      <w:r>
        <w:t>How is the function users initially request of an AI associated with persistence or change in the tasks or judgement they delegate during subsequent conversation?</w:t>
      </w:r>
    </w:p>
    <w:p w14:paraId="5DCEB2FC" w14:textId="77777777" w:rsidR="00882335" w:rsidRDefault="00882335" w:rsidP="00882335">
      <w:pPr>
        <w:pStyle w:val="Heading3"/>
      </w:pPr>
      <w:r>
        <w:t>Background and Significance</w:t>
      </w:r>
    </w:p>
    <w:p w14:paraId="5DB54AD5" w14:textId="5E81D6E9" w:rsidR="00882335" w:rsidRDefault="00BC7DD6" w:rsidP="00882335">
      <w:r>
        <w:t xml:space="preserve">Users can ask AI to perform many functions, from information-seeking to text editing to evaluating and recommending decisions. We wished to investigate how these requests develop throughout a conversation, if users tended to continue asking for the same type of assistance, or if they changed the topic of the conversation. </w:t>
      </w:r>
      <w:r w:rsidRPr="00BC7DD6">
        <w:t>Understanding these patterns could inform the design of AI systems that better support users as their needs evolve</w:t>
      </w:r>
      <w:r>
        <w:t>, as well as provide insight into how we cognitively are adapting to this new multi-capable tool.</w:t>
      </w:r>
      <w:r w:rsidR="00280490">
        <w:t xml:space="preserve"> </w:t>
      </w:r>
      <w:r w:rsidR="00280490" w:rsidRPr="00280490">
        <w:t>Persistence could be consistent with functional fixedness, but it may also reflect preferences, task sequencing, or appropriate continuity.</w:t>
      </w:r>
    </w:p>
    <w:p w14:paraId="274A7B60" w14:textId="4F69D0ED" w:rsidR="00013B9E" w:rsidRDefault="00013B9E" w:rsidP="00882335">
      <w:pPr>
        <w:rPr>
          <w:b/>
          <w:bCs/>
        </w:rPr>
      </w:pPr>
      <w:r>
        <w:rPr>
          <w:b/>
          <w:bCs/>
        </w:rPr>
        <w:t>Hypothesis</w:t>
      </w:r>
    </w:p>
    <w:p w14:paraId="303FD952" w14:textId="3ED18648" w:rsidR="00280490" w:rsidRPr="00280490" w:rsidRDefault="00280490" w:rsidP="00280490">
      <w:pPr>
        <w:rPr>
          <w:i/>
          <w:iCs/>
        </w:rPr>
      </w:pPr>
      <w:r w:rsidRPr="00280490">
        <w:rPr>
          <w:i/>
          <w:iCs/>
        </w:rPr>
        <w:lastRenderedPageBreak/>
        <w:t>H1: Substantive follow-ups retain the initial task categories (H1a) and delegated discretion category (H1b) more often than they change them. Discretion categories distinguish Execution, Judgment, and Mixed requests.</w:t>
      </w:r>
    </w:p>
    <w:p w14:paraId="196D7A12" w14:textId="50E3661F" w:rsidR="00280490" w:rsidRPr="00280490" w:rsidRDefault="00280490" w:rsidP="00280490">
      <w:pPr>
        <w:rPr>
          <w:i/>
          <w:iCs/>
        </w:rPr>
      </w:pPr>
      <w:r w:rsidRPr="00280490">
        <w:rPr>
          <w:i/>
          <w:iCs/>
        </w:rPr>
        <w:t>H2: Practical advice and planning requests involve delegated judgment more often than information and explanation requests.</w:t>
      </w:r>
    </w:p>
    <w:p w14:paraId="5C49298D" w14:textId="77777777" w:rsidR="00026800" w:rsidRDefault="00280490" w:rsidP="00026800">
      <w:pPr>
        <w:rPr>
          <w:i/>
          <w:iCs/>
        </w:rPr>
      </w:pPr>
      <w:r w:rsidRPr="00280490">
        <w:rPr>
          <w:i/>
          <w:iCs/>
        </w:rPr>
        <w:t>H3: When a relevant alternative AI function is available, assessable follow-ups pursuing the same goal retain both the current task categories and discretion category more often than they change either.</w:t>
      </w:r>
    </w:p>
    <w:p w14:paraId="1BB2871C" w14:textId="77777777" w:rsidR="00026800" w:rsidRDefault="00882335" w:rsidP="00026800">
      <w:pPr>
        <w:rPr>
          <w:b/>
          <w:bCs/>
        </w:rPr>
      </w:pPr>
      <w:r w:rsidRPr="00026800">
        <w:rPr>
          <w:b/>
          <w:bCs/>
        </w:rPr>
        <w:t>Methods</w:t>
      </w:r>
    </w:p>
    <w:p w14:paraId="4FB48D2F" w14:textId="77777777" w:rsidR="00026800" w:rsidRDefault="00280490" w:rsidP="00026800">
      <w:pPr>
        <w:rPr>
          <w:lang w:eastAsia="zh-CN"/>
        </w:rPr>
      </w:pPr>
      <w:r w:rsidRPr="00280490">
        <w:rPr>
          <w:lang w:eastAsia="zh-CN"/>
        </w:rPr>
        <w:t xml:space="preserve">This exploratory observational study analyzed 500 English-language GPT-3.5-turbo conversations from </w:t>
      </w:r>
      <w:proofErr w:type="spellStart"/>
      <w:r w:rsidRPr="00280490">
        <w:rPr>
          <w:lang w:eastAsia="zh-CN"/>
        </w:rPr>
        <w:t>WildChat</w:t>
      </w:r>
      <w:proofErr w:type="spellEnd"/>
      <w:r w:rsidRPr="00280490">
        <w:rPr>
          <w:lang w:eastAsia="zh-CN"/>
        </w:rPr>
        <w:t>, containing 1,589 user follow-ups. Conversations were selected through reproducible random ordering and eligibility screening. An initial pilot of 30 conversations informed the annotation framework.</w:t>
      </w:r>
    </w:p>
    <w:p w14:paraId="128A6665" w14:textId="77777777" w:rsidR="00026800" w:rsidRDefault="00280490" w:rsidP="00026800">
      <w:pPr>
        <w:rPr>
          <w:lang w:eastAsia="zh-CN"/>
        </w:rPr>
      </w:pPr>
      <w:r w:rsidRPr="00280490">
        <w:rPr>
          <w:lang w:eastAsia="zh-CN"/>
        </w:rPr>
        <w:t>LLM-assisted annotation recorded task categories, delegated discretion, follow-up actions, and explicit feedback. Supplementary measures recorded content development, content origin, and model-inferred satisfaction. Inferred satisfaction was treated as an indirect measure rather than a user report.</w:t>
      </w:r>
    </w:p>
    <w:p w14:paraId="51A667DE" w14:textId="77777777" w:rsidR="00026800" w:rsidRDefault="00280490" w:rsidP="00026800">
      <w:pPr>
        <w:rPr>
          <w:lang w:eastAsia="zh-CN"/>
        </w:rPr>
      </w:pPr>
      <w:r w:rsidRPr="00280490">
        <w:rPr>
          <w:lang w:eastAsia="zh-CN"/>
        </w:rPr>
        <w:t>Request annotations used only dialogue available through the target message. Alternative-function opportunities were identified from preceding dialogue, excluding the follow-up being assessed. General retention was measured against the initial request. Persistence at alternative opportunities was measured against the active request.</w:t>
      </w:r>
    </w:p>
    <w:p w14:paraId="44B4E237" w14:textId="516603A3" w:rsidR="00280490" w:rsidRPr="00026800" w:rsidRDefault="00280490" w:rsidP="00026800">
      <w:pPr>
        <w:rPr>
          <w:b/>
          <w:bCs/>
          <w:i/>
          <w:iCs/>
        </w:rPr>
      </w:pPr>
      <w:r w:rsidRPr="00280490">
        <w:rPr>
          <w:lang w:eastAsia="zh-CN"/>
        </w:rPr>
        <w:t xml:space="preserve">Main estimates gave each contributing conversation equal weight. Confidence intervals used 5,000 bootstrap resamples of whole conversations. H1 and H2 used intervals adjusted for </w:t>
      </w:r>
      <w:r w:rsidRPr="00280490">
        <w:rPr>
          <w:lang w:eastAsia="zh-CN"/>
        </w:rPr>
        <w:lastRenderedPageBreak/>
        <w:t>three comparisons; H3 used a 95% interval. All conversations received a consistent final codebook, although coding was harmonized after earlier results were known.</w:t>
      </w:r>
    </w:p>
    <w:p w14:paraId="34B0F805" w14:textId="680FE444" w:rsidR="00882335" w:rsidRPr="00280490" w:rsidRDefault="00882335" w:rsidP="00280490">
      <w:pPr>
        <w:pStyle w:val="Heading3"/>
        <w:rPr>
          <w:rFonts w:asciiTheme="minorHAnsi" w:eastAsiaTheme="minorEastAsia" w:hAnsiTheme="minorHAnsi" w:cstheme="minorBidi"/>
          <w:b w:val="0"/>
          <w:bCs w:val="0"/>
          <w:lang w:eastAsia="zh-CN"/>
        </w:rPr>
      </w:pPr>
      <w:r>
        <w:t>Results</w:t>
      </w:r>
    </w:p>
    <w:p w14:paraId="05057BEC" w14:textId="77777777" w:rsidR="00280490" w:rsidRDefault="00280490" w:rsidP="00280490">
      <w:pPr>
        <w:pStyle w:val="Heading3"/>
        <w:rPr>
          <w:rFonts w:asciiTheme="minorHAnsi" w:eastAsiaTheme="minorEastAsia" w:hAnsiTheme="minorHAnsi" w:cstheme="minorBidi"/>
          <w:b w:val="0"/>
          <w:bCs w:val="0"/>
        </w:rPr>
      </w:pPr>
      <w:r w:rsidRPr="00280490">
        <w:rPr>
          <w:rFonts w:asciiTheme="minorHAnsi" w:eastAsiaTheme="minorEastAsia" w:hAnsiTheme="minorHAnsi" w:cstheme="minorBidi"/>
          <w:b w:val="0"/>
          <w:bCs w:val="0"/>
        </w:rPr>
        <w:t>Follow-ups retained the initial task categories at a conversation-weighted rate of 69.7% and the initial discretion category at 77.2%. Their adjusted confidence intervals were [64.8%, 74.5%] and [72.7%, 81.6%], respectively. Both exceeded 50%, supporting H1.</w:t>
      </w:r>
    </w:p>
    <w:p w14:paraId="084AD9E3" w14:textId="44DD9E0F" w:rsidR="00280490" w:rsidRPr="00280490" w:rsidRDefault="00280490" w:rsidP="00280490">
      <w:pPr>
        <w:pStyle w:val="Heading3"/>
        <w:rPr>
          <w:rFonts w:asciiTheme="minorHAnsi" w:eastAsiaTheme="minorEastAsia" w:hAnsiTheme="minorHAnsi" w:cstheme="minorBidi"/>
          <w:b w:val="0"/>
          <w:bCs w:val="0"/>
        </w:rPr>
      </w:pPr>
      <w:r w:rsidRPr="00280490">
        <w:rPr>
          <w:rFonts w:asciiTheme="minorHAnsi" w:eastAsiaTheme="minorEastAsia" w:hAnsiTheme="minorHAnsi" w:cstheme="minorBidi"/>
          <w:b w:val="0"/>
          <w:bCs w:val="0"/>
        </w:rPr>
        <w:t>Delegated judgment occurred in 97.3% of planning requests and 11.4% of information requests under conversation weighting. The estimated difference was 85.8 percentage points, adjusted CI [78.8, 92.0]. This supported H2 under the coding framework, although planning and judgment partly share defining operations.</w:t>
      </w:r>
    </w:p>
    <w:p w14:paraId="5DF482E5" w14:textId="77777777" w:rsidR="00280490" w:rsidRDefault="00280490" w:rsidP="00280490">
      <w:pPr>
        <w:pStyle w:val="Heading3"/>
        <w:rPr>
          <w:rFonts w:asciiTheme="minorHAnsi" w:eastAsiaTheme="minorEastAsia" w:hAnsiTheme="minorHAnsi" w:cstheme="minorBidi"/>
          <w:b w:val="0"/>
          <w:bCs w:val="0"/>
        </w:rPr>
      </w:pPr>
      <w:r w:rsidRPr="00280490">
        <w:rPr>
          <w:rFonts w:asciiTheme="minorHAnsi" w:eastAsiaTheme="minorEastAsia" w:hAnsiTheme="minorHAnsi" w:cstheme="minorBidi"/>
          <w:b w:val="0"/>
          <w:bCs w:val="0"/>
        </w:rPr>
        <w:t>Researchers identified 252 clear alternative-function opportunities. Of these, 198 moments in 91 conversations had assessable same-goal follow-ups. The conversation-weighted persistence rate was 63.2%, 95% CI [54.1%, 72.1%], supporting H3. Stricter opportunity criteria and analyses using only the first qualifying opportunity showed the same direction.</w:t>
      </w:r>
    </w:p>
    <w:p w14:paraId="2A04B5E3" w14:textId="3E6FB160" w:rsidR="00882335" w:rsidRDefault="00882335" w:rsidP="00280490">
      <w:pPr>
        <w:pStyle w:val="Heading3"/>
      </w:pPr>
      <w:r>
        <w:t>Skills Developed</w:t>
      </w:r>
    </w:p>
    <w:p w14:paraId="7208744C" w14:textId="0B6C5420" w:rsidR="00BC7DD6" w:rsidRPr="00BC7DD6" w:rsidRDefault="00BC7DD6" w:rsidP="008638C8">
      <w:pPr>
        <w:pStyle w:val="ListParagraph"/>
        <w:numPr>
          <w:ilvl w:val="0"/>
          <w:numId w:val="14"/>
        </w:numPr>
        <w:rPr>
          <w:kern w:val="0"/>
        </w:rPr>
      </w:pPr>
      <w:r>
        <w:t>Independent research design and operationalization of behavioral constructs</w:t>
      </w:r>
    </w:p>
    <w:p w14:paraId="49627E72" w14:textId="63EE8936" w:rsidR="00BC7DD6" w:rsidRDefault="00BC7DD6" w:rsidP="008638C8">
      <w:pPr>
        <w:pStyle w:val="ListParagraph"/>
        <w:numPr>
          <w:ilvl w:val="0"/>
          <w:numId w:val="14"/>
        </w:numPr>
      </w:pPr>
      <w:r>
        <w:t>Development and refinement of qualitative annotation codebooks</w:t>
      </w:r>
    </w:p>
    <w:p w14:paraId="6299B866" w14:textId="244EA250" w:rsidR="00BC7DD6" w:rsidRDefault="00BC7DD6" w:rsidP="008638C8">
      <w:pPr>
        <w:pStyle w:val="ListParagraph"/>
        <w:numPr>
          <w:ilvl w:val="0"/>
          <w:numId w:val="14"/>
        </w:numPr>
      </w:pPr>
      <w:r>
        <w:t>Data processing, sampling, and validation</w:t>
      </w:r>
    </w:p>
    <w:p w14:paraId="3E440ADB" w14:textId="4E4B7B1A" w:rsidR="00BC7DD6" w:rsidRDefault="00BC7DD6" w:rsidP="00BC7DD6">
      <w:pPr>
        <w:pStyle w:val="ListParagraph"/>
        <w:numPr>
          <w:ilvl w:val="0"/>
          <w:numId w:val="14"/>
        </w:numPr>
      </w:pPr>
      <w:r>
        <w:t>LLM-assisted annotation and evidence-based coding</w:t>
      </w:r>
    </w:p>
    <w:p w14:paraId="276C3ACB" w14:textId="7FB8A05D" w:rsidR="008C45C7" w:rsidRDefault="00BC7DD6" w:rsidP="00280490">
      <w:pPr>
        <w:pStyle w:val="ListParagraph"/>
        <w:numPr>
          <w:ilvl w:val="0"/>
          <w:numId w:val="14"/>
        </w:numPr>
      </w:pPr>
      <w:r>
        <w:t>Vibe-coding-based modeling</w:t>
      </w:r>
    </w:p>
    <w:p w14:paraId="3ED2BAE3" w14:textId="67D668C9" w:rsidR="00280490" w:rsidRDefault="00280490" w:rsidP="00280490">
      <w:pPr>
        <w:rPr>
          <w:b/>
          <w:bCs/>
        </w:rPr>
      </w:pPr>
      <w:r>
        <w:rPr>
          <w:b/>
          <w:bCs/>
        </w:rPr>
        <w:t>Discussion</w:t>
      </w:r>
    </w:p>
    <w:p w14:paraId="5E710A6E" w14:textId="5AFD1ED5" w:rsidR="00280490" w:rsidRDefault="00280490" w:rsidP="00280490">
      <w:r>
        <w:t xml:space="preserve">Users </w:t>
      </w:r>
      <w:r w:rsidR="00CD3240">
        <w:t>usually</w:t>
      </w:r>
      <w:r>
        <w:t xml:space="preserve"> continued requesting the same AI functions, including when an alternative was judged relevant. </w:t>
      </w:r>
      <w:r w:rsidR="00CD3240">
        <w:t>However, t</w:t>
      </w:r>
      <w:r>
        <w:t xml:space="preserve">hese findings do not establish functional fixedness or explain </w:t>
      </w:r>
      <w:r>
        <w:lastRenderedPageBreak/>
        <w:t>why users persisted.</w:t>
      </w:r>
      <w:r w:rsidR="00CD3240">
        <w:t xml:space="preserve"> To further explore the topic of functional fixedness, we would need to create more rigorous study measures, introducing human validation and changes in the codebook to ensure our measures do not </w:t>
      </w:r>
      <w:proofErr w:type="gramStart"/>
      <w:r w:rsidR="00CD3240">
        <w:t>overlap by definition</w:t>
      </w:r>
      <w:proofErr w:type="gramEnd"/>
      <w:r w:rsidR="00CD3240">
        <w:t>. Nonetheless, this study allowed me to experience the scientific thinking involved in planning my own research investigation and greatly familiarized me with the tool of vibe-coding.</w:t>
      </w:r>
    </w:p>
    <w:bookmarkStart w:id="0" w:name="_Toc409783210" w:displacedByCustomXml="next"/>
    <w:sdt>
      <w:sdtPr>
        <w:rPr>
          <w:rFonts w:asciiTheme="minorHAnsi" w:eastAsiaTheme="minorEastAsia" w:hAnsiTheme="minorHAnsi" w:cstheme="minorBidi"/>
        </w:rPr>
        <w:id w:val="-573587230"/>
        <w:bibliography/>
      </w:sdtPr>
      <w:sdtContent>
        <w:p w14:paraId="2685195D" w14:textId="77777777" w:rsidR="00D91AF0" w:rsidRDefault="00000000">
          <w:pPr>
            <w:pStyle w:val="SectionTitle"/>
          </w:pPr>
          <w:r>
            <w:t>References</w:t>
          </w:r>
          <w:bookmarkEnd w:id="0"/>
        </w:p>
        <w:p w14:paraId="6039245D" w14:textId="672FD42B" w:rsidR="00587AB0" w:rsidRPr="005155FF" w:rsidRDefault="00587AB0" w:rsidP="00587AB0">
          <w:pPr>
            <w:pStyle w:val="Bibliography"/>
            <w:rPr>
              <w:rFonts w:ascii="Times New Roman" w:hAnsi="Times New Roman" w:cs="Times New Roman"/>
              <w:color w:val="212121"/>
              <w:shd w:val="clear" w:color="auto" w:fill="FFFFFF"/>
            </w:rPr>
          </w:pPr>
          <w:r w:rsidRPr="005155FF">
            <w:rPr>
              <w:rFonts w:ascii="Times New Roman" w:hAnsi="Times New Roman" w:cs="Times New Roman"/>
              <w:color w:val="212121"/>
              <w:shd w:val="clear" w:color="auto" w:fill="FFFFFF"/>
            </w:rPr>
            <w:t xml:space="preserve">Nguyen, L., </w:t>
          </w:r>
          <w:proofErr w:type="spellStart"/>
          <w:r w:rsidRPr="005155FF">
            <w:rPr>
              <w:rFonts w:ascii="Times New Roman" w:hAnsi="Times New Roman" w:cs="Times New Roman"/>
              <w:color w:val="212121"/>
              <w:shd w:val="clear" w:color="auto" w:fill="FFFFFF"/>
            </w:rPr>
            <w:t>Ajredini</w:t>
          </w:r>
          <w:proofErr w:type="spellEnd"/>
          <w:r w:rsidRPr="005155FF">
            <w:rPr>
              <w:rFonts w:ascii="Times New Roman" w:hAnsi="Times New Roman" w:cs="Times New Roman"/>
              <w:color w:val="212121"/>
              <w:shd w:val="clear" w:color="auto" w:fill="FFFFFF"/>
            </w:rPr>
            <w:t xml:space="preserve">, R., Guo, S., Romano, L. E. L., Tomas, R. F., Bell, L. R., Ranum, P. T., Zu, T., Bañez Coronel, M., Kelley, C. P., Redding-Ochoa, J., </w:t>
          </w:r>
          <w:proofErr w:type="spellStart"/>
          <w:r w:rsidRPr="005155FF">
            <w:rPr>
              <w:rFonts w:ascii="Times New Roman" w:hAnsi="Times New Roman" w:cs="Times New Roman"/>
              <w:color w:val="212121"/>
              <w:shd w:val="clear" w:color="auto" w:fill="FFFFFF"/>
            </w:rPr>
            <w:t>Nizamis</w:t>
          </w:r>
          <w:proofErr w:type="spellEnd"/>
          <w:r w:rsidRPr="005155FF">
            <w:rPr>
              <w:rFonts w:ascii="Times New Roman" w:hAnsi="Times New Roman" w:cs="Times New Roman"/>
              <w:color w:val="212121"/>
              <w:shd w:val="clear" w:color="auto" w:fill="FFFFFF"/>
            </w:rPr>
            <w:t xml:space="preserve">, E., Melloni, A., Connors, T. R., Gaona, A., Thangaraju, K., </w:t>
          </w:r>
          <w:proofErr w:type="spellStart"/>
          <w:r w:rsidRPr="005155FF">
            <w:rPr>
              <w:rFonts w:ascii="Times New Roman" w:hAnsi="Times New Roman" w:cs="Times New Roman"/>
              <w:color w:val="212121"/>
              <w:shd w:val="clear" w:color="auto" w:fill="FFFFFF"/>
            </w:rPr>
            <w:t>Pletnikova</w:t>
          </w:r>
          <w:proofErr w:type="spellEnd"/>
          <w:r w:rsidRPr="005155FF">
            <w:rPr>
              <w:rFonts w:ascii="Times New Roman" w:hAnsi="Times New Roman" w:cs="Times New Roman"/>
              <w:color w:val="212121"/>
              <w:shd w:val="clear" w:color="auto" w:fill="FFFFFF"/>
            </w:rPr>
            <w:t xml:space="preserve">, O., Clark, H. B., Davidson, B. L., </w:t>
          </w:r>
          <w:proofErr w:type="spellStart"/>
          <w:r w:rsidRPr="005155FF">
            <w:rPr>
              <w:rFonts w:ascii="Times New Roman" w:hAnsi="Times New Roman" w:cs="Times New Roman"/>
              <w:color w:val="212121"/>
              <w:shd w:val="clear" w:color="auto" w:fill="FFFFFF"/>
            </w:rPr>
            <w:t>Yachnis</w:t>
          </w:r>
          <w:proofErr w:type="spellEnd"/>
          <w:r w:rsidRPr="005155FF">
            <w:rPr>
              <w:rFonts w:ascii="Times New Roman" w:hAnsi="Times New Roman" w:cs="Times New Roman"/>
              <w:color w:val="212121"/>
              <w:shd w:val="clear" w:color="auto" w:fill="FFFFFF"/>
            </w:rPr>
            <w:t>, A. T., … Ranum, L. P. W. (2025).</w:t>
          </w:r>
          <w:r w:rsidRPr="005155FF">
            <w:rPr>
              <w:rFonts w:ascii="Times New Roman" w:hAnsi="Times New Roman" w:cs="Times New Roman"/>
            </w:rPr>
            <w:t> </w:t>
          </w:r>
          <w:r w:rsidRPr="005155FF">
            <w:rPr>
              <w:rFonts w:ascii="Times New Roman" w:hAnsi="Times New Roman" w:cs="Times New Roman"/>
              <w:color w:val="212121"/>
              <w:shd w:val="clear" w:color="auto" w:fill="FFFFFF"/>
            </w:rPr>
            <w:t>CASP8 intronic expansion identified by poly-glycine-arginine pathology increases Alzheimer's disease risk.</w:t>
          </w:r>
          <w:r w:rsidRPr="005155FF">
            <w:rPr>
              <w:rFonts w:ascii="Times New Roman" w:hAnsi="Times New Roman" w:cs="Times New Roman"/>
            </w:rPr>
            <w:t> </w:t>
          </w:r>
          <w:r w:rsidRPr="005155FF">
            <w:rPr>
              <w:rFonts w:ascii="Times New Roman" w:hAnsi="Times New Roman" w:cs="Times New Roman"/>
              <w:i/>
              <w:iCs/>
              <w:color w:val="212121"/>
              <w:shd w:val="clear" w:color="auto" w:fill="FFFFFF"/>
            </w:rPr>
            <w:t>Proceedings of the National Academy of Sciences of the United States of America,</w:t>
          </w:r>
          <w:r w:rsidRPr="005155FF">
            <w:rPr>
              <w:rFonts w:ascii="Times New Roman" w:hAnsi="Times New Roman" w:cs="Times New Roman"/>
              <w:i/>
              <w:iCs/>
            </w:rPr>
            <w:t> </w:t>
          </w:r>
          <w:r w:rsidRPr="005155FF">
            <w:rPr>
              <w:rFonts w:ascii="Times New Roman" w:hAnsi="Times New Roman" w:cs="Times New Roman"/>
              <w:i/>
              <w:iCs/>
              <w:color w:val="212121"/>
              <w:shd w:val="clear" w:color="auto" w:fill="FFFFFF"/>
            </w:rPr>
            <w:t>122</w:t>
          </w:r>
          <w:r w:rsidRPr="005155FF">
            <w:rPr>
              <w:rFonts w:ascii="Times New Roman" w:hAnsi="Times New Roman" w:cs="Times New Roman"/>
              <w:color w:val="212121"/>
              <w:shd w:val="clear" w:color="auto" w:fill="FFFFFF"/>
            </w:rPr>
            <w:t xml:space="preserve">(7), e2416885122. </w:t>
          </w:r>
          <w:hyperlink r:id="rId8" w:history="1">
            <w:r w:rsidRPr="005155FF">
              <w:rPr>
                <w:rFonts w:ascii="Times New Roman" w:hAnsi="Times New Roman" w:cs="Times New Roman"/>
                <w:color w:val="212121"/>
              </w:rPr>
              <w:t>https://doi.org/10.1073/pnas.2416885122</w:t>
            </w:r>
          </w:hyperlink>
        </w:p>
        <w:p w14:paraId="0B34DD7A" w14:textId="77777777" w:rsidR="00587AB0" w:rsidRPr="00B62B45" w:rsidRDefault="00587AB0" w:rsidP="00587AB0">
          <w:pPr>
            <w:pStyle w:val="Bibliography"/>
            <w:rPr>
              <w:rFonts w:ascii="Times New Roman" w:hAnsi="Times New Roman" w:cs="Times New Roman"/>
              <w:color w:val="212121"/>
              <w:shd w:val="clear" w:color="auto" w:fill="FFFFFF"/>
              <w:lang w:val="pt-BR"/>
            </w:rPr>
          </w:pPr>
          <w:r w:rsidRPr="005155FF">
            <w:rPr>
              <w:rFonts w:ascii="Times New Roman" w:hAnsi="Times New Roman" w:cs="Times New Roman"/>
              <w:color w:val="212121"/>
              <w:shd w:val="clear" w:color="auto" w:fill="FFFFFF"/>
            </w:rPr>
            <w:t xml:space="preserve">Phuong, H. T., Tomas, R. F., </w:t>
          </w:r>
          <w:proofErr w:type="spellStart"/>
          <w:r w:rsidRPr="005155FF">
            <w:rPr>
              <w:rFonts w:ascii="Times New Roman" w:hAnsi="Times New Roman" w:cs="Times New Roman"/>
              <w:color w:val="212121"/>
              <w:shd w:val="clear" w:color="auto" w:fill="FFFFFF"/>
            </w:rPr>
            <w:t>Akmese</w:t>
          </w:r>
          <w:proofErr w:type="spellEnd"/>
          <w:r w:rsidRPr="005155FF">
            <w:rPr>
              <w:rFonts w:ascii="Times New Roman" w:hAnsi="Times New Roman" w:cs="Times New Roman"/>
              <w:color w:val="212121"/>
              <w:shd w:val="clear" w:color="auto" w:fill="FFFFFF"/>
            </w:rPr>
            <w:t xml:space="preserve">, C., Mijares, A., </w:t>
          </w:r>
          <w:proofErr w:type="spellStart"/>
          <w:r w:rsidRPr="005155FF">
            <w:rPr>
              <w:rFonts w:ascii="Times New Roman" w:hAnsi="Times New Roman" w:cs="Times New Roman"/>
              <w:color w:val="212121"/>
              <w:shd w:val="clear" w:color="auto" w:fill="FFFFFF"/>
            </w:rPr>
            <w:t>Gerstin</w:t>
          </w:r>
          <w:proofErr w:type="spellEnd"/>
          <w:r w:rsidRPr="005155FF">
            <w:rPr>
              <w:rFonts w:ascii="Times New Roman" w:hAnsi="Times New Roman" w:cs="Times New Roman"/>
              <w:color w:val="212121"/>
              <w:shd w:val="clear" w:color="auto" w:fill="FFFFFF"/>
            </w:rPr>
            <w:t xml:space="preserve">, I. M., Guo, S., Bell, L. R., Ellwood, R., Yegorova, S., Ng, S. K., Massey, G., Phillips, J., Melloni, A., </w:t>
          </w:r>
          <w:proofErr w:type="spellStart"/>
          <w:r w:rsidRPr="005155FF">
            <w:rPr>
              <w:rFonts w:ascii="Times New Roman" w:hAnsi="Times New Roman" w:cs="Times New Roman"/>
              <w:color w:val="212121"/>
              <w:shd w:val="clear" w:color="auto" w:fill="FFFFFF"/>
            </w:rPr>
            <w:t>Pletnikova</w:t>
          </w:r>
          <w:proofErr w:type="spellEnd"/>
          <w:r w:rsidRPr="005155FF">
            <w:rPr>
              <w:rFonts w:ascii="Times New Roman" w:hAnsi="Times New Roman" w:cs="Times New Roman"/>
              <w:color w:val="212121"/>
              <w:shd w:val="clear" w:color="auto" w:fill="FFFFFF"/>
            </w:rPr>
            <w:t>, O., Lou, X., Clark, H. B., Troncoso, J. C., Hyman, B. T., Prokop, S., Ranum, L. P. W., … Nguyen, L. (2025). PolyGR-containing aggregates link with pathology and clinical features of Alzheimer's disease.</w:t>
          </w:r>
          <w:r w:rsidRPr="005155FF">
            <w:rPr>
              <w:rFonts w:ascii="Times New Roman" w:hAnsi="Times New Roman" w:cs="Times New Roman"/>
            </w:rPr>
            <w:t> </w:t>
          </w:r>
          <w:r w:rsidRPr="00B62B45">
            <w:rPr>
              <w:rFonts w:ascii="Times New Roman" w:hAnsi="Times New Roman" w:cs="Times New Roman"/>
              <w:i/>
              <w:iCs/>
              <w:color w:val="212121"/>
              <w:shd w:val="clear" w:color="auto" w:fill="FFFFFF"/>
              <w:lang w:val="pt-BR"/>
            </w:rPr>
            <w:t xml:space="preserve">Acta </w:t>
          </w:r>
          <w:proofErr w:type="spellStart"/>
          <w:r w:rsidRPr="00B62B45">
            <w:rPr>
              <w:rFonts w:ascii="Times New Roman" w:hAnsi="Times New Roman" w:cs="Times New Roman"/>
              <w:i/>
              <w:iCs/>
              <w:color w:val="212121"/>
              <w:shd w:val="clear" w:color="auto" w:fill="FFFFFF"/>
              <w:lang w:val="pt-BR"/>
            </w:rPr>
            <w:t>neuropathologica</w:t>
          </w:r>
          <w:proofErr w:type="spellEnd"/>
          <w:r w:rsidRPr="00B62B45">
            <w:rPr>
              <w:rFonts w:ascii="Times New Roman" w:hAnsi="Times New Roman" w:cs="Times New Roman"/>
              <w:i/>
              <w:iCs/>
              <w:color w:val="212121"/>
              <w:shd w:val="clear" w:color="auto" w:fill="FFFFFF"/>
              <w:lang w:val="pt-BR"/>
            </w:rPr>
            <w:t>,</w:t>
          </w:r>
          <w:r w:rsidRPr="00B62B45">
            <w:rPr>
              <w:rFonts w:ascii="Times New Roman" w:hAnsi="Times New Roman" w:cs="Times New Roman"/>
              <w:i/>
              <w:iCs/>
              <w:lang w:val="pt-BR"/>
            </w:rPr>
            <w:t> </w:t>
          </w:r>
          <w:r w:rsidRPr="00B62B45">
            <w:rPr>
              <w:rFonts w:ascii="Times New Roman" w:hAnsi="Times New Roman" w:cs="Times New Roman"/>
              <w:i/>
              <w:iCs/>
              <w:color w:val="212121"/>
              <w:shd w:val="clear" w:color="auto" w:fill="FFFFFF"/>
              <w:lang w:val="pt-BR"/>
            </w:rPr>
            <w:t>150</w:t>
          </w:r>
          <w:r w:rsidRPr="00B62B45">
            <w:rPr>
              <w:rFonts w:ascii="Times New Roman" w:hAnsi="Times New Roman" w:cs="Times New Roman"/>
              <w:color w:val="212121"/>
              <w:shd w:val="clear" w:color="auto" w:fill="FFFFFF"/>
              <w:lang w:val="pt-BR"/>
            </w:rPr>
            <w:t>(1), 49. https://doi.org/10.1007/s00401-025-02954-8</w:t>
          </w:r>
        </w:p>
        <w:p w14:paraId="150AA48D" w14:textId="4C6C0605" w:rsidR="00D91AF0" w:rsidRDefault="00000000" w:rsidP="00587AB0">
          <w:pPr>
            <w:pStyle w:val="Bibliography"/>
            <w:ind w:left="0" w:firstLine="0"/>
          </w:pPr>
        </w:p>
      </w:sdtContent>
    </w:sdt>
    <w:sectPr w:rsidR="00D91AF0">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51BDC7" w14:textId="77777777" w:rsidR="000B52D8" w:rsidRDefault="000B52D8">
      <w:pPr>
        <w:spacing w:line="240" w:lineRule="auto"/>
      </w:pPr>
      <w:r>
        <w:separator/>
      </w:r>
    </w:p>
  </w:endnote>
  <w:endnote w:type="continuationSeparator" w:id="0">
    <w:p w14:paraId="60D718CB" w14:textId="77777777" w:rsidR="000B52D8" w:rsidRDefault="000B52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BB1224" w14:textId="77777777" w:rsidR="000B52D8" w:rsidRDefault="000B52D8">
      <w:pPr>
        <w:spacing w:line="240" w:lineRule="auto"/>
      </w:pPr>
      <w:r>
        <w:separator/>
      </w:r>
    </w:p>
  </w:footnote>
  <w:footnote w:type="continuationSeparator" w:id="0">
    <w:p w14:paraId="34F04861" w14:textId="77777777" w:rsidR="000B52D8" w:rsidRDefault="000B52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2BCDC" w14:textId="785A736A" w:rsidR="00D91AF0" w:rsidRDefault="00000000">
    <w:pPr>
      <w:pStyle w:val="Heade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2CFB0" w14:textId="231573D3" w:rsidR="00D91AF0" w:rsidRDefault="00000000">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75B63E5"/>
    <w:multiLevelType w:val="hybridMultilevel"/>
    <w:tmpl w:val="F9585FA4"/>
    <w:lvl w:ilvl="0" w:tplc="497C69E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2F2D97"/>
    <w:multiLevelType w:val="hybridMultilevel"/>
    <w:tmpl w:val="7D7C5CEC"/>
    <w:lvl w:ilvl="0" w:tplc="497C69EC">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C26936"/>
    <w:multiLevelType w:val="hybridMultilevel"/>
    <w:tmpl w:val="5A42EFB2"/>
    <w:lvl w:ilvl="0" w:tplc="0AE06E0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1F42A8F"/>
    <w:multiLevelType w:val="hybridMultilevel"/>
    <w:tmpl w:val="2A76574E"/>
    <w:lvl w:ilvl="0" w:tplc="08088C9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83669919">
    <w:abstractNumId w:val="9"/>
  </w:num>
  <w:num w:numId="2" w16cid:durableId="287901686">
    <w:abstractNumId w:val="7"/>
  </w:num>
  <w:num w:numId="3" w16cid:durableId="1160542142">
    <w:abstractNumId w:val="6"/>
  </w:num>
  <w:num w:numId="4" w16cid:durableId="1181898498">
    <w:abstractNumId w:val="5"/>
  </w:num>
  <w:num w:numId="5" w16cid:durableId="592859689">
    <w:abstractNumId w:val="4"/>
  </w:num>
  <w:num w:numId="6" w16cid:durableId="917599134">
    <w:abstractNumId w:val="8"/>
  </w:num>
  <w:num w:numId="7" w16cid:durableId="1223714714">
    <w:abstractNumId w:val="3"/>
  </w:num>
  <w:num w:numId="8" w16cid:durableId="1091898556">
    <w:abstractNumId w:val="2"/>
  </w:num>
  <w:num w:numId="9" w16cid:durableId="1514567336">
    <w:abstractNumId w:val="1"/>
  </w:num>
  <w:num w:numId="10" w16cid:durableId="1412240066">
    <w:abstractNumId w:val="0"/>
  </w:num>
  <w:num w:numId="11" w16cid:durableId="895969355">
    <w:abstractNumId w:val="9"/>
    <w:lvlOverride w:ilvl="0">
      <w:startOverride w:val="1"/>
    </w:lvlOverride>
  </w:num>
  <w:num w:numId="12" w16cid:durableId="1545631258">
    <w:abstractNumId w:val="12"/>
  </w:num>
  <w:num w:numId="13" w16cid:durableId="1292129926">
    <w:abstractNumId w:val="10"/>
  </w:num>
  <w:num w:numId="14" w16cid:durableId="1328166582">
    <w:abstractNumId w:val="11"/>
  </w:num>
  <w:num w:numId="15" w16cid:durableId="1046679929">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B8A"/>
    <w:rsid w:val="00013B9E"/>
    <w:rsid w:val="00013CF1"/>
    <w:rsid w:val="00026800"/>
    <w:rsid w:val="000B33B2"/>
    <w:rsid w:val="000B52D8"/>
    <w:rsid w:val="001576F5"/>
    <w:rsid w:val="002331DF"/>
    <w:rsid w:val="00247A82"/>
    <w:rsid w:val="00280490"/>
    <w:rsid w:val="0040636C"/>
    <w:rsid w:val="00494EE1"/>
    <w:rsid w:val="00586EA7"/>
    <w:rsid w:val="00587AB0"/>
    <w:rsid w:val="005B63A9"/>
    <w:rsid w:val="005C054C"/>
    <w:rsid w:val="007A1F48"/>
    <w:rsid w:val="007E272C"/>
    <w:rsid w:val="0082032C"/>
    <w:rsid w:val="008638C8"/>
    <w:rsid w:val="00882263"/>
    <w:rsid w:val="00882335"/>
    <w:rsid w:val="008C45C7"/>
    <w:rsid w:val="008D10FA"/>
    <w:rsid w:val="008D6B8A"/>
    <w:rsid w:val="00A176F6"/>
    <w:rsid w:val="00B74712"/>
    <w:rsid w:val="00B82B91"/>
    <w:rsid w:val="00BC7DD6"/>
    <w:rsid w:val="00BE109A"/>
    <w:rsid w:val="00BE7D2C"/>
    <w:rsid w:val="00CD3240"/>
    <w:rsid w:val="00CF3AAA"/>
    <w:rsid w:val="00D91AF0"/>
    <w:rsid w:val="00DF177F"/>
    <w:rsid w:val="00E66DAC"/>
    <w:rsid w:val="00ED32E2"/>
    <w:rsid w:val="00FA4E8A"/>
    <w:rsid w:val="00FD0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71B9D"/>
  <w15:chartTrackingRefBased/>
  <w15:docId w15:val="{FDC26DEA-7350-1444-A4FD-3BAA88DA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customStyle="1" w:styleId="p1">
    <w:name w:val="p1"/>
    <w:basedOn w:val="Normal"/>
    <w:rsid w:val="00013CF1"/>
    <w:pPr>
      <w:spacing w:line="240" w:lineRule="auto"/>
      <w:ind w:firstLine="0"/>
    </w:pPr>
    <w:rPr>
      <w:rFonts w:ascii="Times New Roman" w:eastAsia="Times New Roman" w:hAnsi="Times New Roman" w:cs="Times New Roman"/>
      <w:color w:val="000000"/>
      <w:kern w:val="0"/>
      <w:sz w:val="18"/>
      <w:szCs w:val="18"/>
      <w:lang w:eastAsia="zh-CN"/>
    </w:rPr>
  </w:style>
  <w:style w:type="character" w:customStyle="1" w:styleId="apple-converted-space">
    <w:name w:val="apple-converted-space"/>
    <w:basedOn w:val="DefaultParagraphFont"/>
    <w:rsid w:val="00013CF1"/>
  </w:style>
  <w:style w:type="paragraph" w:styleId="Revision">
    <w:name w:val="Revision"/>
    <w:hidden/>
    <w:uiPriority w:val="99"/>
    <w:semiHidden/>
    <w:rsid w:val="0040636C"/>
    <w:pPr>
      <w:spacing w:line="240" w:lineRule="auto"/>
      <w:ind w:firstLine="0"/>
    </w:pPr>
    <w:rPr>
      <w:kern w:val="24"/>
    </w:rPr>
  </w:style>
  <w:style w:type="character" w:styleId="CommentReference">
    <w:name w:val="annotation reference"/>
    <w:basedOn w:val="DefaultParagraphFont"/>
    <w:uiPriority w:val="99"/>
    <w:semiHidden/>
    <w:unhideWhenUsed/>
    <w:rsid w:val="00FA4E8A"/>
    <w:rPr>
      <w:sz w:val="16"/>
      <w:szCs w:val="16"/>
    </w:rPr>
  </w:style>
  <w:style w:type="character" w:customStyle="1" w:styleId="s1">
    <w:name w:val="s1"/>
    <w:basedOn w:val="DefaultParagraphFont"/>
    <w:rsid w:val="00013B9E"/>
  </w:style>
  <w:style w:type="paragraph" w:customStyle="1" w:styleId="p3">
    <w:name w:val="p3"/>
    <w:basedOn w:val="Normal"/>
    <w:rsid w:val="00013B9E"/>
    <w:pPr>
      <w:spacing w:before="100" w:beforeAutospacing="1" w:after="100" w:afterAutospacing="1" w:line="240" w:lineRule="auto"/>
      <w:ind w:firstLine="0"/>
    </w:pPr>
    <w:rPr>
      <w:rFonts w:ascii="Times New Roman" w:eastAsia="Times New Roman" w:hAnsi="Times New Roman" w:cs="Times New Roman"/>
      <w:kern w:val="0"/>
      <w:lang w:eastAsia="zh-CN"/>
    </w:rPr>
  </w:style>
  <w:style w:type="paragraph" w:customStyle="1" w:styleId="p4">
    <w:name w:val="p4"/>
    <w:basedOn w:val="Normal"/>
    <w:rsid w:val="00013B9E"/>
    <w:pPr>
      <w:spacing w:before="100" w:beforeAutospacing="1" w:after="100" w:afterAutospacing="1" w:line="240" w:lineRule="auto"/>
      <w:ind w:firstLine="0"/>
    </w:pPr>
    <w:rPr>
      <w:rFonts w:ascii="Times New Roman" w:eastAsia="Times New Roman" w:hAnsi="Times New Roman" w:cs="Times New Roman"/>
      <w:kern w:val="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73/pnas.241688512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yanxiao/Library/Containers/com.microsoft.Word/Data/Library/Application%20Support/Microsoft/Office/16.0/DTS/en-US%7b6442FAD5-7B03-C74A-B326-B44A92B3A76E%7d/%7bBCDC9026-D82F-6A4A-9878-A300F660FDC6%7dTFf34be23a-435c-45a1-9da0-684bb6466e757453961c-992c8760f14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0C6BFC210592948A6B0240725925773"/>
        <w:category>
          <w:name w:val="General"/>
          <w:gallery w:val="placeholder"/>
        </w:category>
        <w:types>
          <w:type w:val="bbPlcHdr"/>
        </w:types>
        <w:behaviors>
          <w:behavior w:val="content"/>
        </w:behaviors>
        <w:guid w:val="{BEDBF7D5-DAC8-FC4F-B5FA-0A723B89FD73}"/>
      </w:docPartPr>
      <w:docPartBody>
        <w:p w:rsidR="005365BA" w:rsidRDefault="00000000">
          <w:pPr>
            <w:pStyle w:val="B0C6BFC210592948A6B0240725925773"/>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B1"/>
    <w:rsid w:val="00066308"/>
    <w:rsid w:val="001576F5"/>
    <w:rsid w:val="002331DF"/>
    <w:rsid w:val="00447BF8"/>
    <w:rsid w:val="004673B1"/>
    <w:rsid w:val="004B2071"/>
    <w:rsid w:val="005365BA"/>
    <w:rsid w:val="00586EA7"/>
    <w:rsid w:val="00762500"/>
    <w:rsid w:val="007A1F48"/>
    <w:rsid w:val="00BE109A"/>
    <w:rsid w:val="00CC4793"/>
    <w:rsid w:val="00C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C6BFC210592948A6B0240725925773">
    <w:name w:val="B0C6BFC210592948A6B0240725925773"/>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{BCDC9026-D82F-6A4A-9878-A300F660FDC6}TFf34be23a-435c-45a1-9da0-684bb6466e757453961c-992c8760f141.</Template>
  <TotalTime>2</TotalTime>
  <Pages>12</Pages>
  <Words>2274</Words>
  <Characters>12966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Research Portfolio</vt:lpstr>
    </vt:vector>
  </TitlesOfParts>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Portfolio</dc:title>
  <dc:subject/>
  <dc:creator>Ryan Xiao</dc:creator>
  <cp:keywords/>
  <dc:description/>
  <cp:lastModifiedBy>Xiao, Tianmai</cp:lastModifiedBy>
  <cp:revision>2</cp:revision>
  <cp:lastPrinted>2026-10-10T08:58:00Z</cp:lastPrinted>
  <dcterms:created xsi:type="dcterms:W3CDTF">2026-10-27T22:54:00Z</dcterms:created>
  <dcterms:modified xsi:type="dcterms:W3CDTF">2026-10-27T22:54:00Z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