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当事人送达地址确认单</w:t>
      </w:r>
    </w:p>
    <w:p>
      <w:pPr>
        <w:rPr>
          <w:rFonts w:ascii="华文仿宋" w:hAnsi="华文仿宋" w:eastAsia="华文仿宋"/>
          <w:color w:val="auto"/>
          <w:szCs w:val="28"/>
        </w:rPr>
      </w:pP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仲裁委名称</w:t>
      </w:r>
      <w:r>
        <w:rPr>
          <w:rFonts w:hint="eastAsia" w:ascii="华文仿宋" w:hAnsi="华文仿宋" w:eastAsia="华文仿宋"/>
          <w:color w:val="auto"/>
          <w:szCs w:val="28"/>
        </w:rPr>
        <w:t>：</w:t>
      </w:r>
    </w:p>
    <w:p>
      <w:pPr>
        <w:ind w:firstLine="645"/>
        <w:rPr>
          <w:rFonts w:ascii="华文仿宋" w:hAnsi="华文仿宋" w:eastAsia="华文仿宋"/>
          <w:szCs w:val="28"/>
        </w:rPr>
      </w:pPr>
      <w:r>
        <w:rPr>
          <w:rFonts w:hint="eastAsia" w:ascii="华文仿宋" w:hAnsi="华文仿宋" w:eastAsia="华文仿宋"/>
          <w:szCs w:val="28"/>
        </w:rPr>
        <w:t>贵委已受理的申请人</w:t>
      </w:r>
      <w:r>
        <w:rPr>
          <w:rFonts w:hint="eastAsia" w:ascii="华文仿宋" w:hAnsi="华文仿宋" w:eastAsia="华文仿宋"/>
          <w:color w:val="FF0000"/>
          <w:szCs w:val="28"/>
          <w:u w:val="single"/>
          <w:lang w:val="en-US" w:eastAsia="zh-CN"/>
        </w:rPr>
        <w:t>申请人名称</w:t>
      </w:r>
      <w:r>
        <w:rPr>
          <w:rFonts w:hint="eastAsia" w:ascii="华文仿宋" w:hAnsi="华文仿宋" w:eastAsia="华文仿宋"/>
          <w:szCs w:val="28"/>
        </w:rPr>
        <w:t>与被申请人</w:t>
      </w:r>
      <w:r>
        <w:rPr>
          <w:rFonts w:hint="eastAsia" w:ascii="华文仿宋" w:hAnsi="华文仿宋" w:eastAsia="华文仿宋"/>
          <w:bCs/>
          <w:color w:val="FF0000"/>
          <w:szCs w:val="28"/>
          <w:u w:val="single"/>
          <w:lang w:val="en-US" w:eastAsia="zh-CN"/>
        </w:rPr>
        <w:t>被申请人名称</w:t>
      </w:r>
      <w:r>
        <w:rPr>
          <w:rFonts w:hint="eastAsia" w:ascii="华文仿宋" w:hAnsi="华文仿宋" w:eastAsia="华文仿宋"/>
          <w:szCs w:val="28"/>
        </w:rPr>
        <w:t>之间的</w:t>
      </w:r>
      <w:r>
        <w:rPr>
          <w:rFonts w:hint="eastAsia" w:ascii="华文仿宋" w:hAnsi="华文仿宋" w:eastAsia="华文仿宋"/>
          <w:color w:val="FF0000"/>
          <w:szCs w:val="28"/>
          <w:u w:val="single"/>
          <w:lang w:val="en-US" w:eastAsia="zh-CN"/>
        </w:rPr>
        <w:t>案由</w:t>
      </w:r>
      <w:r>
        <w:rPr>
          <w:rFonts w:hint="eastAsia" w:ascii="华文仿宋" w:hAnsi="华文仿宋" w:eastAsia="华文仿宋"/>
          <w:szCs w:val="28"/>
        </w:rPr>
        <w:t>一案，请将该案仲裁文书和相关材料按如下地址信息送达：</w:t>
      </w:r>
    </w:p>
    <w:p>
      <w:pPr>
        <w:spacing w:line="480" w:lineRule="auto"/>
        <w:ind w:firstLine="646"/>
        <w:rPr>
          <w:rFonts w:hint="default" w:ascii="华文仿宋" w:hAnsi="华文仿宋" w:eastAsia="华文仿宋"/>
          <w:b/>
          <w:color w:val="FF0000"/>
          <w:szCs w:val="28"/>
          <w:lang w:val="en-US" w:eastAsia="zh-CN"/>
        </w:rPr>
      </w:pPr>
      <w:r>
        <w:rPr>
          <w:rFonts w:hint="eastAsia" w:ascii="华文仿宋" w:hAnsi="华文仿宋" w:eastAsia="华文仿宋"/>
          <w:b/>
          <w:szCs w:val="28"/>
        </w:rPr>
        <w:t>申请人送达地址：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申请人送达地址</w:t>
      </w:r>
    </w:p>
    <w:p>
      <w:pPr>
        <w:spacing w:line="480" w:lineRule="auto"/>
        <w:ind w:firstLine="646"/>
        <w:rPr>
          <w:rFonts w:ascii="华文仿宋" w:hAnsi="华文仿宋" w:eastAsia="华文仿宋"/>
          <w:szCs w:val="28"/>
        </w:rPr>
      </w:pPr>
      <w:r>
        <w:rPr>
          <w:rFonts w:hint="eastAsia" w:ascii="华文仿宋" w:hAnsi="华文仿宋" w:eastAsia="华文仿宋"/>
          <w:szCs w:val="28"/>
        </w:rPr>
        <w:t>联系人：黎志明              联系电话：1</w:t>
      </w:r>
      <w:r>
        <w:rPr>
          <w:rFonts w:ascii="华文仿宋" w:hAnsi="华文仿宋" w:eastAsia="华文仿宋"/>
          <w:szCs w:val="28"/>
        </w:rPr>
        <w:t>3929595333</w:t>
      </w:r>
      <w:r>
        <w:rPr>
          <w:rFonts w:hint="eastAsia" w:ascii="华文仿宋" w:hAnsi="华文仿宋" w:eastAsia="华文仿宋"/>
          <w:szCs w:val="28"/>
        </w:rPr>
        <w:t xml:space="preserve"> </w:t>
      </w:r>
    </w:p>
    <w:p>
      <w:pPr>
        <w:ind w:firstLine="560" w:firstLineChars="200"/>
        <w:rPr>
          <w:rFonts w:hint="eastAsia" w:ascii="华文仿宋" w:hAnsi="华文仿宋" w:eastAsia="华文仿宋"/>
          <w:color w:val="FF0000"/>
          <w:szCs w:val="28"/>
          <w:lang w:val="en-US" w:eastAsia="zh-CN"/>
        </w:rPr>
      </w:pPr>
      <w:r>
        <w:rPr>
          <w:rFonts w:hint="eastAsia" w:ascii="华文仿宋" w:hAnsi="华文仿宋" w:eastAsia="华文仿宋"/>
          <w:szCs w:val="28"/>
        </w:rPr>
        <w:t>电子邮箱：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申请人邮箱</w:t>
      </w:r>
    </w:p>
    <w:p>
      <w:pPr>
        <w:ind w:firstLine="560" w:firstLineChars="200"/>
        <w:rPr>
          <w:rFonts w:hint="eastAsia" w:ascii="华文仿宋" w:hAnsi="华文仿宋" w:eastAsia="华文仿宋"/>
          <w:color w:val="FF0000"/>
          <w:szCs w:val="28"/>
          <w:lang w:val="en-US" w:eastAsia="zh-CN"/>
        </w:rPr>
      </w:pPr>
    </w:p>
    <w:p>
      <w:pPr>
        <w:spacing w:line="480" w:lineRule="auto"/>
        <w:ind w:firstLine="562"/>
        <w:rPr>
          <w:rFonts w:hint="default" w:ascii="华文仿宋" w:hAnsi="华文仿宋" w:eastAsia="华文仿宋"/>
          <w:color w:val="FF0000"/>
          <w:szCs w:val="28"/>
          <w:lang w:val="en-US" w:eastAsia="zh-CN"/>
        </w:rPr>
      </w:pPr>
      <w:r>
        <w:rPr>
          <w:rFonts w:hint="eastAsia" w:ascii="华文仿宋" w:hAnsi="华文仿宋" w:eastAsia="华文仿宋"/>
          <w:b/>
          <w:szCs w:val="28"/>
        </w:rPr>
        <w:t>被申请人送达地址：</w:t>
      </w:r>
      <w:r>
        <w:rPr>
          <w:rFonts w:hint="eastAsia" w:ascii="华文仿宋" w:hAnsi="华文仿宋" w:eastAsia="华文仿宋"/>
          <w:b/>
          <w:szCs w:val="28"/>
          <w:lang w:val="en-US" w:eastAsia="zh-CN"/>
        </w:rPr>
        <w:t>1、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被申请人户籍地</w:t>
      </w:r>
      <w:r>
        <w:rPr>
          <w:rFonts w:hint="eastAsia" w:ascii="华文仿宋" w:hAnsi="华文仿宋" w:eastAsia="华文仿宋"/>
          <w:color w:val="auto"/>
          <w:szCs w:val="28"/>
          <w:lang w:val="en-US" w:eastAsia="zh-CN"/>
        </w:rPr>
        <w:t>；</w:t>
      </w:r>
    </w:p>
    <w:p>
      <w:pPr>
        <w:spacing w:line="480" w:lineRule="auto"/>
        <w:ind w:firstLine="562"/>
        <w:rPr>
          <w:rFonts w:hint="default" w:ascii="华文仿宋" w:hAnsi="华文仿宋" w:eastAsia="华文仿宋"/>
          <w:b/>
          <w:szCs w:val="28"/>
          <w:lang w:val="en-US" w:eastAsia="zh-CN"/>
        </w:rPr>
      </w:pP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 xml:space="preserve">                 </w:t>
      </w:r>
      <w:r>
        <w:rPr>
          <w:rFonts w:hint="eastAsia" w:ascii="华文仿宋" w:hAnsi="华文仿宋" w:eastAsia="华文仿宋"/>
          <w:b/>
          <w:szCs w:val="28"/>
          <w:lang w:val="en-US" w:eastAsia="zh-CN"/>
        </w:rPr>
        <w:t xml:space="preserve"> 2、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投保人地址</w:t>
      </w:r>
      <w:bookmarkStart w:id="0" w:name="_GoBack"/>
      <w:bookmarkEnd w:id="0"/>
    </w:p>
    <w:p>
      <w:pPr>
        <w:spacing w:line="480" w:lineRule="auto"/>
        <w:ind w:firstLine="646"/>
        <w:rPr>
          <w:rFonts w:ascii="华文仿宋" w:hAnsi="华文仿宋" w:eastAsia="华文仿宋"/>
          <w:szCs w:val="28"/>
        </w:rPr>
      </w:pPr>
      <w:r>
        <w:rPr>
          <w:rFonts w:hint="eastAsia" w:ascii="华文仿宋" w:hAnsi="华文仿宋" w:eastAsia="华文仿宋"/>
          <w:szCs w:val="28"/>
        </w:rPr>
        <w:t>联系人:</w:t>
      </w:r>
      <w:r>
        <w:rPr>
          <w:rFonts w:ascii="华文仿宋" w:hAnsi="华文仿宋" w:eastAsia="华文仿宋"/>
          <w:szCs w:val="28"/>
        </w:rPr>
        <w:t xml:space="preserve"> 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被申请人</w:t>
      </w:r>
      <w:r>
        <w:rPr>
          <w:rFonts w:hint="eastAsia" w:ascii="华文仿宋" w:hAnsi="华文仿宋" w:eastAsia="华文仿宋"/>
          <w:szCs w:val="28"/>
        </w:rPr>
        <w:t xml:space="preserve">            联系电话： 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被申请人电话</w:t>
      </w:r>
      <w:r>
        <w:rPr>
          <w:rFonts w:hint="eastAsia" w:ascii="华文仿宋" w:hAnsi="华文仿宋" w:eastAsia="华文仿宋"/>
          <w:szCs w:val="28"/>
        </w:rPr>
        <w:t xml:space="preserve">      </w:t>
      </w:r>
    </w:p>
    <w:p>
      <w:pPr>
        <w:ind w:firstLine="560" w:firstLineChars="200"/>
        <w:rPr>
          <w:rFonts w:hint="eastAsia" w:ascii="华文仿宋" w:hAnsi="华文仿宋" w:eastAsia="华文仿宋"/>
          <w:color w:val="FF0000"/>
          <w:szCs w:val="28"/>
          <w:lang w:val="en-US" w:eastAsia="zh-CN"/>
        </w:rPr>
      </w:pPr>
      <w:r>
        <w:rPr>
          <w:rFonts w:hint="eastAsia" w:ascii="华文仿宋" w:hAnsi="华文仿宋" w:eastAsia="华文仿宋"/>
          <w:szCs w:val="28"/>
        </w:rPr>
        <w:t>电子邮箱：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被申请人电子邮箱</w:t>
      </w:r>
    </w:p>
    <w:p>
      <w:pPr>
        <w:spacing w:line="300" w:lineRule="exact"/>
        <w:rPr>
          <w:rFonts w:hint="eastAsia" w:ascii="华文仿宋" w:hAnsi="华文仿宋" w:eastAsia="华文仿宋"/>
          <w:b/>
          <w:sz w:val="21"/>
          <w:szCs w:val="21"/>
        </w:rPr>
      </w:pPr>
    </w:p>
    <w:p>
      <w:pPr>
        <w:spacing w:line="300" w:lineRule="exact"/>
        <w:rPr>
          <w:rFonts w:ascii="华文仿宋" w:hAnsi="华文仿宋" w:eastAsia="华文仿宋"/>
          <w:sz w:val="21"/>
          <w:szCs w:val="21"/>
        </w:rPr>
      </w:pPr>
      <w:r>
        <w:rPr>
          <w:rFonts w:hint="eastAsia" w:ascii="华文仿宋" w:hAnsi="华文仿宋" w:eastAsia="华文仿宋"/>
          <w:b/>
          <w:sz w:val="21"/>
          <w:szCs w:val="21"/>
        </w:rPr>
        <w:t>注：</w:t>
      </w:r>
      <w:r>
        <w:rPr>
          <w:rFonts w:hint="eastAsia" w:ascii="华文仿宋" w:hAnsi="华文仿宋" w:eastAsia="华文仿宋"/>
          <w:sz w:val="21"/>
          <w:szCs w:val="21"/>
        </w:rPr>
        <w:t>1、当事人应向本委提供或确认仲裁文书及相关材料的准确送达地址。</w:t>
      </w:r>
    </w:p>
    <w:p>
      <w:pPr>
        <w:numPr>
          <w:ilvl w:val="0"/>
          <w:numId w:val="1"/>
        </w:numPr>
        <w:ind w:firstLine="420" w:firstLineChars="200"/>
        <w:rPr>
          <w:rFonts w:hint="eastAsia" w:ascii="华文仿宋" w:hAnsi="华文仿宋" w:eastAsia="华文仿宋"/>
          <w:sz w:val="21"/>
          <w:szCs w:val="21"/>
        </w:rPr>
      </w:pPr>
      <w:r>
        <w:rPr>
          <w:rFonts w:hint="eastAsia" w:ascii="华文仿宋" w:hAnsi="华文仿宋" w:eastAsia="华文仿宋"/>
          <w:sz w:val="21"/>
          <w:szCs w:val="21"/>
        </w:rPr>
        <w:t>因当事人提供或确认的送达地址不准确、拒不提供送达地址、送达地址变更未及时告知本委，当事人指定的受送达人或代收人拒绝签收，导致仲裁材料及文书未能被实际接收的，当事人自行承担送达不能导致的不利后果。</w:t>
      </w:r>
    </w:p>
    <w:p>
      <w:pPr>
        <w:numPr>
          <w:numId w:val="0"/>
        </w:numPr>
        <w:rPr>
          <w:rFonts w:hint="eastAsia" w:ascii="华文仿宋" w:hAnsi="华文仿宋" w:eastAsia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/>
          <w:sz w:val="21"/>
          <w:szCs w:val="21"/>
          <w:lang w:val="en-US" w:eastAsia="zh-CN"/>
        </w:rPr>
        <w:t xml:space="preserve">     </w:t>
      </w:r>
    </w:p>
    <w:p>
      <w:pPr>
        <w:ind w:firstLine="645"/>
        <w:rPr>
          <w:rFonts w:hint="default" w:ascii="华文仿宋" w:hAnsi="华文仿宋" w:eastAsia="华文仿宋"/>
          <w:color w:val="FF0000"/>
          <w:szCs w:val="28"/>
          <w:lang w:val="en-US" w:eastAsia="zh-CN"/>
        </w:rPr>
      </w:pPr>
      <w:r>
        <w:rPr>
          <w:rFonts w:hint="eastAsia" w:ascii="华文仿宋" w:hAnsi="华文仿宋" w:eastAsia="华文仿宋"/>
          <w:szCs w:val="28"/>
          <w:lang w:val="en-US" w:eastAsia="zh-CN"/>
        </w:rPr>
        <w:t>提交人：                            日期：</w:t>
      </w:r>
      <w:r>
        <w:rPr>
          <w:rFonts w:hint="eastAsia" w:ascii="华文仿宋" w:hAnsi="华文仿宋" w:eastAsia="华文仿宋"/>
          <w:color w:val="FF0000"/>
          <w:szCs w:val="28"/>
          <w:lang w:val="en-US" w:eastAsia="zh-CN"/>
        </w:rPr>
        <w:t>申请日期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EB16"/>
    <w:multiLevelType w:val="singleLevel"/>
    <w:tmpl w:val="3C00EB1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B697E"/>
    <w:rsid w:val="2EC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2020-05-29T10:07:00Z</dcterms:created>
  <dc:creator>anwuu-zouweikun</dc:creator>
  <cp:lastModifiedBy>anwuu-zouweikun</cp:lastModifiedBy>
  <dcterms:modified xsi:type="dcterms:W3CDTF">2020-05-29T10:10:25Z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