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A5" w:rsidRDefault="002C3E8E">
      <w:pPr>
        <w:spacing w:line="600" w:lineRule="exact"/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广东省东莞市第一人民法院</w:t>
      </w:r>
    </w:p>
    <w:p w:rsidR="004E68A5" w:rsidRDefault="002C3E8E">
      <w:pPr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保证保险合同纠纷要素表</w:t>
      </w:r>
    </w:p>
    <w:p w:rsidR="004E68A5" w:rsidRDefault="002C3E8E">
      <w:pPr>
        <w:wordWrap w:val="0"/>
        <w:ind w:righ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原告：中国人民财产保险股份有限公司东莞市分公司        被告：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accusedName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tbl>
      <w:tblPr>
        <w:tblW w:w="90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8"/>
      </w:tblGrid>
      <w:tr w:rsidR="004E68A5">
        <w:trPr>
          <w:trHeight w:val="4535"/>
        </w:trPr>
        <w:tc>
          <w:tcPr>
            <w:tcW w:w="9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A5" w:rsidRDefault="002C3E8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重要声明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1.为了帮助您更好的参加诉讼，保护您的合法权利，特发本表。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2.本表所列各项内容均为法官查明案件事实所需要了解的，请您务必认真阅读，如实填写，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本案将采用要素式庭审模式进行审理。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3.由于本表的设计是针对保证保险合同纠纷案件，对于您认为未涉及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您案件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的项目可以填“无”。对于本表中有遗漏的项目，您可以在本表中另行填写。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4.您在本表中所填写内容属于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您依法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向法院陈述的重要内容，您填写的要素表副本，本院将会依法送达给其他诉讼参与人。</w:t>
            </w:r>
          </w:p>
        </w:tc>
      </w:tr>
    </w:tbl>
    <w:p w:rsidR="004E68A5" w:rsidRDefault="004E68A5">
      <w:pPr>
        <w:rPr>
          <w:rFonts w:ascii="宋体" w:hAnsi="宋体"/>
          <w:sz w:val="28"/>
          <w:szCs w:val="28"/>
        </w:rPr>
      </w:pPr>
    </w:p>
    <w:p w:rsidR="004E68A5" w:rsidRDefault="002C3E8E">
      <w:pPr>
        <w:spacing w:line="560" w:lineRule="exact"/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请如实填写以下内容，并列</w:t>
      </w:r>
      <w:proofErr w:type="gramStart"/>
      <w:r>
        <w:rPr>
          <w:rFonts w:ascii="宋体" w:hAnsi="宋体" w:hint="eastAsia"/>
          <w:sz w:val="28"/>
          <w:szCs w:val="28"/>
        </w:rPr>
        <w:t>明合同</w:t>
      </w:r>
      <w:proofErr w:type="gramEnd"/>
      <w:r>
        <w:rPr>
          <w:rFonts w:ascii="宋体" w:hAnsi="宋体" w:hint="eastAsia"/>
          <w:sz w:val="28"/>
          <w:szCs w:val="28"/>
        </w:rPr>
        <w:t>条款：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一、借款情况：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1.合同名称及签订时间：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（1）合同名称：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contractName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；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（2）签订时间：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contractDate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2.贷款人：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gramStart"/>
      <w:r w:rsidR="00C52511" w:rsidRPr="00032A5D">
        <w:rPr>
          <w:rFonts w:ascii="宋体" w:hAnsi="宋体"/>
          <w:sz w:val="28"/>
          <w:szCs w:val="28"/>
        </w:rPr>
        <w:t>lender</w:t>
      </w:r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3.借款人：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accusedName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4.借款金额：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lendAmount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元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5.借款放款账号：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881EA4" w:rsidRPr="00032A5D">
        <w:rPr>
          <w:rFonts w:ascii="宋体" w:hAnsi="宋体"/>
          <w:sz w:val="28"/>
          <w:szCs w:val="28"/>
        </w:rPr>
        <w:t>loanAccount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6.借款期限：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loanTerm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7.借款利率：年利率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loanRate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8.罚息约定：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penaltyAgreement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9.违约事由：借款人自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overdueDate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起逾期。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10.欠款情况：剩余未还本金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{principal}}</w:t>
      </w:r>
      <w:r>
        <w:rPr>
          <w:rFonts w:ascii="宋体" w:hAnsi="宋体" w:hint="eastAsia"/>
          <w:sz w:val="28"/>
          <w:szCs w:val="28"/>
        </w:rPr>
        <w:t>元，贷款利息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{interest}}</w:t>
      </w:r>
      <w:r>
        <w:rPr>
          <w:rFonts w:ascii="宋体" w:hAnsi="宋体" w:hint="eastAsia"/>
          <w:sz w:val="28"/>
          <w:szCs w:val="28"/>
        </w:rPr>
        <w:t>元，逾期罚息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{penalty}}</w:t>
      </w:r>
      <w:r>
        <w:rPr>
          <w:rFonts w:ascii="宋体" w:hAnsi="宋体" w:hint="eastAsia"/>
          <w:sz w:val="28"/>
          <w:szCs w:val="28"/>
        </w:rPr>
        <w:t>元。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二、保证保险情况：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1.合同名称及签订时间：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（1）合同名称：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guaranteeContraceName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（2）签订时间：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guaranteeContractDate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2.保险人：中国人民财产保险股份有限公司东莞市分公司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3.投保人：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policyHolder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</w:t>
      </w:r>
      <w:r w:rsidR="00EA503A" w:rsidRPr="00032A5D">
        <w:rPr>
          <w:rFonts w:ascii="宋体" w:hAnsi="宋体"/>
          <w:sz w:val="28"/>
          <w:szCs w:val="28"/>
        </w:rPr>
        <w:t>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4.被保险人：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gramStart"/>
      <w:r w:rsidRPr="00032A5D">
        <w:rPr>
          <w:rFonts w:ascii="宋体" w:hAnsi="宋体"/>
          <w:sz w:val="28"/>
          <w:szCs w:val="28"/>
        </w:rPr>
        <w:t>insured</w:t>
      </w:r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5.保险金额：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gramStart"/>
      <w:r w:rsidRPr="00032A5D">
        <w:rPr>
          <w:rFonts w:ascii="宋体" w:hAnsi="宋体"/>
          <w:sz w:val="28"/>
          <w:szCs w:val="28"/>
        </w:rPr>
        <w:t>insurance</w:t>
      </w:r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6.保险费金额及付费约定：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（1）保险费金额：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insurancePremium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（2）付款约定：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insurancePremiumAgreement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 xml:space="preserve">                   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7.保险费的缴费及欠费情况：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（1）已缴纳保险费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r w:rsidRPr="00032A5D">
        <w:rPr>
          <w:rFonts w:ascii="宋体" w:hAnsi="宋体"/>
          <w:sz w:val="28"/>
          <w:szCs w:val="28"/>
        </w:rPr>
        <w:t>paidInsurance</w:t>
      </w:r>
      <w:proofErr w:type="spell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元；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（2）拖欠保险费：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r w:rsidRPr="00032A5D">
        <w:rPr>
          <w:rFonts w:ascii="宋体" w:hAnsi="宋体"/>
          <w:sz w:val="28"/>
          <w:szCs w:val="28"/>
        </w:rPr>
        <w:t>owedInsurance</w:t>
      </w:r>
      <w:proofErr w:type="spell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8.保险期间：自个人贷款合同项下贷款发放之日起，至清偿全部贷款本息之日止。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9.违约责任约定：</w:t>
      </w:r>
    </w:p>
    <w:p w:rsidR="004E68A5" w:rsidRPr="00032A5D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liabilityOfContract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10.赔付时间及数额：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（1）赔付时间：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payoutTime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（2）数额：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{compensation}}</w:t>
      </w:r>
      <w:r>
        <w:rPr>
          <w:rFonts w:ascii="宋体" w:hAnsi="宋体" w:hint="eastAsia"/>
          <w:sz w:val="28"/>
          <w:szCs w:val="28"/>
        </w:rPr>
        <w:t>元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三、需要说明的其他事项：无</w:t>
      </w:r>
    </w:p>
    <w:p w:rsidR="004E68A5" w:rsidRPr="00032A5D" w:rsidRDefault="004E68A5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</w:p>
    <w:bookmarkEnd w:id="0"/>
    <w:p w:rsidR="004E68A5" w:rsidRDefault="002C3E8E">
      <w:pPr>
        <w:spacing w:line="480" w:lineRule="exact"/>
        <w:ind w:right="560"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</w:t>
      </w:r>
    </w:p>
    <w:p w:rsidR="004E68A5" w:rsidRDefault="002C3E8E">
      <w:pPr>
        <w:spacing w:line="480" w:lineRule="exact"/>
        <w:ind w:right="560"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                             原告（盖章）：</w:t>
      </w:r>
    </w:p>
    <w:p w:rsidR="004E68A5" w:rsidRDefault="002C3E8E">
      <w:pPr>
        <w:ind w:firstLineChars="1950" w:firstLine="5460"/>
      </w:pPr>
      <w:r>
        <w:rPr>
          <w:rFonts w:ascii="宋体" w:hAnsi="宋体" w:hint="eastAsia"/>
          <w:sz w:val="28"/>
          <w:szCs w:val="28"/>
        </w:rPr>
        <w:t>生成日期</w:t>
      </w:r>
    </w:p>
    <w:p w:rsidR="004E68A5" w:rsidRDefault="004E68A5"/>
    <w:sectPr w:rsidR="004E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3EE8"/>
    <w:rsid w:val="00032A5D"/>
    <w:rsid w:val="002C3E8E"/>
    <w:rsid w:val="004E68A5"/>
    <w:rsid w:val="008356B4"/>
    <w:rsid w:val="00881EA4"/>
    <w:rsid w:val="00C52511"/>
    <w:rsid w:val="00EA503A"/>
    <w:rsid w:val="02CC7BE6"/>
    <w:rsid w:val="0A647C5C"/>
    <w:rsid w:val="0A973EE8"/>
    <w:rsid w:val="0E70144C"/>
    <w:rsid w:val="10397802"/>
    <w:rsid w:val="142535F3"/>
    <w:rsid w:val="17604E54"/>
    <w:rsid w:val="18C75E68"/>
    <w:rsid w:val="1B767010"/>
    <w:rsid w:val="1C734AD6"/>
    <w:rsid w:val="1C9C769C"/>
    <w:rsid w:val="1E6058BB"/>
    <w:rsid w:val="1E7932CA"/>
    <w:rsid w:val="28E37130"/>
    <w:rsid w:val="2CED4EAF"/>
    <w:rsid w:val="3D350293"/>
    <w:rsid w:val="51B52410"/>
    <w:rsid w:val="574834B3"/>
    <w:rsid w:val="592E526A"/>
    <w:rsid w:val="5FFB6A75"/>
    <w:rsid w:val="6118669A"/>
    <w:rsid w:val="65FA1616"/>
    <w:rsid w:val="6C124887"/>
    <w:rsid w:val="6C5D2AB4"/>
    <w:rsid w:val="71BA55EC"/>
    <w:rsid w:val="7505281B"/>
    <w:rsid w:val="782A1082"/>
    <w:rsid w:val="7AC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0ECB4-4333-4813-A8FE-ADC26FC4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10</cp:revision>
  <dcterms:created xsi:type="dcterms:W3CDTF">2020-05-20T03:46:00Z</dcterms:created>
  <dcterms:modified xsi:type="dcterms:W3CDTF">2020-08-06T02:06:00Z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