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5CC" w:rsidRPr="001135CC" w:rsidRDefault="001135CC" w:rsidP="001135CC">
      <w:pPr>
        <w:pStyle w:val="Heading3"/>
        <w:rPr>
          <w:rFonts w:ascii="Times New Roman" w:hAnsi="Times New Roman"/>
          <w:sz w:val="24"/>
          <w:szCs w:val="24"/>
          <w:lang w:val="en-US"/>
        </w:rPr>
      </w:pPr>
      <w:bookmarkStart w:id="0" w:name="_Toc493932842"/>
      <w:bookmarkStart w:id="1" w:name="_Toc505685194"/>
      <w:r w:rsidRPr="001135CC">
        <w:rPr>
          <w:rFonts w:ascii="Times New Roman" w:hAnsi="Times New Roman"/>
          <w:sz w:val="24"/>
          <w:szCs w:val="24"/>
        </w:rPr>
        <w:t xml:space="preserve">CDW – </w:t>
      </w:r>
      <w:bookmarkEnd w:id="0"/>
      <w:bookmarkEnd w:id="1"/>
      <w:proofErr w:type="spellStart"/>
      <w:r w:rsidR="000B2DD9">
        <w:rPr>
          <w:rFonts w:ascii="Times New Roman" w:hAnsi="Times New Roman"/>
          <w:sz w:val="24"/>
          <w:szCs w:val="24"/>
          <w:lang w:val="en-US"/>
        </w:rPr>
        <w:t>w</w:t>
      </w:r>
      <w:r w:rsidR="000B2DD9" w:rsidRPr="000B2DD9">
        <w:rPr>
          <w:rFonts w:ascii="Times New Roman" w:hAnsi="Times New Roman"/>
          <w:sz w:val="24"/>
          <w:szCs w:val="24"/>
          <w:lang w:val="en-US"/>
        </w:rPr>
        <w:t>k_</w:t>
      </w:r>
      <w:r w:rsidR="002D3E2A">
        <w:rPr>
          <w:rFonts w:ascii="Times New Roman" w:hAnsi="Times New Roman"/>
          <w:sz w:val="24"/>
          <w:szCs w:val="24"/>
          <w:lang w:val="en-US"/>
        </w:rPr>
        <w:t>CDW</w:t>
      </w:r>
      <w:r w:rsidR="000B2DD9" w:rsidRPr="000B2DD9">
        <w:rPr>
          <w:rFonts w:ascii="Times New Roman" w:hAnsi="Times New Roman"/>
          <w:sz w:val="24"/>
          <w:szCs w:val="24"/>
          <w:lang w:val="en-US"/>
        </w:rPr>
        <w:t>_CCAS_REGISTRY</w:t>
      </w:r>
      <w:proofErr w:type="spellEnd"/>
    </w:p>
    <w:p w:rsidR="001135CC" w:rsidRPr="00AC45E5" w:rsidRDefault="001135CC" w:rsidP="001135CC">
      <w:pPr>
        <w:pStyle w:val="Heading3"/>
        <w:numPr>
          <w:ilvl w:val="0"/>
          <w:numId w:val="1"/>
        </w:numPr>
        <w:rPr>
          <w:sz w:val="24"/>
          <w:szCs w:val="24"/>
        </w:rPr>
      </w:pPr>
      <w:bookmarkStart w:id="2" w:name="_Toc493932843"/>
      <w:bookmarkStart w:id="3" w:name="_Toc505685195"/>
      <w:r w:rsidRPr="00AC45E5">
        <w:rPr>
          <w:sz w:val="24"/>
          <w:szCs w:val="24"/>
        </w:rPr>
        <w:t>Description/Overview</w:t>
      </w:r>
      <w:bookmarkEnd w:id="2"/>
      <w:bookmarkEnd w:id="3"/>
    </w:p>
    <w:p w:rsidR="001135CC" w:rsidRPr="001135CC" w:rsidRDefault="001135CC" w:rsidP="001135CC">
      <w:pPr>
        <w:pStyle w:val="Heading3"/>
        <w:rPr>
          <w:rFonts w:ascii="Times New Roman" w:hAnsi="Times New Roman"/>
          <w:b w:val="0"/>
          <w:sz w:val="20"/>
          <w:szCs w:val="20"/>
          <w:lang w:val="en-US"/>
        </w:rPr>
      </w:pPr>
      <w:bookmarkStart w:id="4" w:name="_Toc493932844"/>
      <w:bookmarkStart w:id="5" w:name="_Toc505685196"/>
      <w:r w:rsidRPr="001135CC">
        <w:rPr>
          <w:rFonts w:ascii="Times New Roman" w:hAnsi="Times New Roman"/>
          <w:b w:val="0"/>
          <w:sz w:val="20"/>
          <w:szCs w:val="20"/>
          <w:shd w:val="clear" w:color="auto" w:fill="FFFFFF"/>
        </w:rPr>
        <w:t>The </w:t>
      </w:r>
      <w:r w:rsidRPr="001135CC">
        <w:rPr>
          <w:rStyle w:val="Emphasis"/>
          <w:rFonts w:ascii="Times New Roman" w:hAnsi="Times New Roman"/>
          <w:b w:val="0"/>
          <w:bCs w:val="0"/>
          <w:i w:val="0"/>
          <w:iCs w:val="0"/>
          <w:sz w:val="20"/>
          <w:szCs w:val="20"/>
          <w:shd w:val="clear" w:color="auto" w:fill="FFFFFF"/>
        </w:rPr>
        <w:t>STS</w:t>
      </w:r>
      <w:r w:rsidRPr="001135CC">
        <w:rPr>
          <w:rFonts w:ascii="Times New Roman" w:hAnsi="Times New Roman"/>
          <w:b w:val="0"/>
          <w:sz w:val="20"/>
          <w:szCs w:val="20"/>
          <w:shd w:val="clear" w:color="auto" w:fill="FFFFFF"/>
        </w:rPr>
        <w:t>-</w:t>
      </w:r>
      <w:r w:rsidRPr="001135CC">
        <w:rPr>
          <w:rStyle w:val="Emphasis"/>
          <w:rFonts w:ascii="Times New Roman" w:hAnsi="Times New Roman"/>
          <w:b w:val="0"/>
          <w:bCs w:val="0"/>
          <w:i w:val="0"/>
          <w:iCs w:val="0"/>
          <w:sz w:val="20"/>
          <w:szCs w:val="20"/>
          <w:shd w:val="clear" w:color="auto" w:fill="FFFFFF"/>
        </w:rPr>
        <w:t>CCAS</w:t>
      </w:r>
      <w:r w:rsidRPr="001135CC">
        <w:rPr>
          <w:rFonts w:ascii="Times New Roman" w:hAnsi="Times New Roman"/>
          <w:b w:val="0"/>
          <w:sz w:val="20"/>
          <w:szCs w:val="20"/>
          <w:shd w:val="clear" w:color="auto" w:fill="FFFFFF"/>
        </w:rPr>
        <w:t> Database is a joint effort between the STS and the Congenital Cardiac Anesthesia Society (CCAS) to provide useful information to doctors</w:t>
      </w:r>
      <w:r>
        <w:rPr>
          <w:rFonts w:ascii="Times New Roman" w:hAnsi="Times New Roman"/>
          <w:b w:val="0"/>
          <w:sz w:val="20"/>
          <w:szCs w:val="20"/>
          <w:shd w:val="clear" w:color="auto" w:fill="FFFFFF"/>
          <w:lang w:val="en-US"/>
        </w:rPr>
        <w:t>.  CHOP is automatically populating this with CDW data.</w:t>
      </w:r>
      <w:r w:rsidR="000B2DD9">
        <w:rPr>
          <w:rFonts w:ascii="Times New Roman" w:hAnsi="Times New Roman"/>
          <w:b w:val="0"/>
          <w:sz w:val="20"/>
          <w:szCs w:val="20"/>
          <w:shd w:val="clear" w:color="auto" w:fill="FFFFFF"/>
          <w:lang w:val="en-US"/>
        </w:rPr>
        <w:t xml:space="preserve"> The workflow, </w:t>
      </w:r>
      <w:proofErr w:type="spellStart"/>
      <w:r w:rsidR="000B2DD9">
        <w:rPr>
          <w:rFonts w:ascii="Times New Roman" w:hAnsi="Times New Roman"/>
          <w:b w:val="0"/>
          <w:sz w:val="20"/>
          <w:szCs w:val="20"/>
          <w:shd w:val="clear" w:color="auto" w:fill="FFFFFF"/>
          <w:lang w:val="en-US"/>
        </w:rPr>
        <w:t>w</w:t>
      </w:r>
      <w:r w:rsidR="000B2DD9" w:rsidRPr="000B2DD9">
        <w:rPr>
          <w:rFonts w:ascii="Times New Roman" w:hAnsi="Times New Roman"/>
          <w:b w:val="0"/>
          <w:sz w:val="20"/>
          <w:szCs w:val="20"/>
          <w:shd w:val="clear" w:color="auto" w:fill="FFFFFF"/>
          <w:lang w:val="en-US"/>
        </w:rPr>
        <w:t>k_</w:t>
      </w:r>
      <w:r w:rsidR="002D3E2A">
        <w:rPr>
          <w:rFonts w:ascii="Times New Roman" w:hAnsi="Times New Roman"/>
          <w:b w:val="0"/>
          <w:sz w:val="20"/>
          <w:szCs w:val="20"/>
          <w:shd w:val="clear" w:color="auto" w:fill="FFFFFF"/>
          <w:lang w:val="en-US"/>
        </w:rPr>
        <w:t>CDW</w:t>
      </w:r>
      <w:r w:rsidR="000B2DD9" w:rsidRPr="000B2DD9">
        <w:rPr>
          <w:rFonts w:ascii="Times New Roman" w:hAnsi="Times New Roman"/>
          <w:b w:val="0"/>
          <w:sz w:val="20"/>
          <w:szCs w:val="20"/>
          <w:shd w:val="clear" w:color="auto" w:fill="FFFFFF"/>
          <w:lang w:val="en-US"/>
        </w:rPr>
        <w:t>_CCAS_REGISTRY</w:t>
      </w:r>
      <w:proofErr w:type="spellEnd"/>
      <w:r w:rsidR="000B2DD9">
        <w:rPr>
          <w:rFonts w:ascii="Times New Roman" w:hAnsi="Times New Roman"/>
          <w:b w:val="0"/>
          <w:sz w:val="20"/>
          <w:szCs w:val="20"/>
          <w:shd w:val="clear" w:color="auto" w:fill="FFFFFF"/>
          <w:lang w:val="en-US"/>
        </w:rPr>
        <w:t xml:space="preserve">, supports this data population. </w:t>
      </w:r>
    </w:p>
    <w:p w:rsidR="001135CC" w:rsidRDefault="001135CC" w:rsidP="001135CC">
      <w:pPr>
        <w:pStyle w:val="Heading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  <w:bookmarkEnd w:id="4"/>
      <w:bookmarkEnd w:id="5"/>
    </w:p>
    <w:p w:rsidR="001135CC" w:rsidRPr="00552762" w:rsidRDefault="001135CC" w:rsidP="001135CC">
      <w:r>
        <w:t>Th</w:t>
      </w:r>
      <w:r w:rsidR="000B2DD9">
        <w:t>is is a daily process.</w:t>
      </w:r>
    </w:p>
    <w:p w:rsidR="001135CC" w:rsidRDefault="001135CC" w:rsidP="001135CC">
      <w:pPr>
        <w:pStyle w:val="Heading3"/>
        <w:numPr>
          <w:ilvl w:val="0"/>
          <w:numId w:val="1"/>
        </w:numPr>
        <w:rPr>
          <w:sz w:val="24"/>
          <w:szCs w:val="24"/>
        </w:rPr>
      </w:pPr>
      <w:bookmarkStart w:id="6" w:name="_Toc493932845"/>
      <w:bookmarkStart w:id="7" w:name="_Toc505685197"/>
      <w:r>
        <w:rPr>
          <w:sz w:val="24"/>
          <w:szCs w:val="24"/>
        </w:rPr>
        <w:t xml:space="preserve">Scheduled </w:t>
      </w:r>
      <w:r w:rsidRPr="00AC45E5">
        <w:rPr>
          <w:sz w:val="24"/>
          <w:szCs w:val="24"/>
        </w:rPr>
        <w:t>Runtime</w:t>
      </w:r>
      <w:r>
        <w:rPr>
          <w:sz w:val="24"/>
          <w:szCs w:val="24"/>
        </w:rPr>
        <w:t>/Duration</w:t>
      </w:r>
      <w:bookmarkEnd w:id="6"/>
      <w:bookmarkEnd w:id="7"/>
    </w:p>
    <w:p w:rsidR="001135CC" w:rsidRPr="00BC3CD7" w:rsidRDefault="000B2DD9" w:rsidP="001135CC">
      <w:r>
        <w:t>The workflow,</w:t>
      </w:r>
      <w:r w:rsidRPr="000B2DD9">
        <w:t xml:space="preserve"> </w:t>
      </w:r>
      <w:proofErr w:type="spellStart"/>
      <w:r>
        <w:t>w</w:t>
      </w:r>
      <w:r w:rsidRPr="000B2DD9">
        <w:t>k_</w:t>
      </w:r>
      <w:r w:rsidR="002D3E2A">
        <w:t>CDW</w:t>
      </w:r>
      <w:r w:rsidRPr="000B2DD9">
        <w:t>_CCAS_REGISTRY</w:t>
      </w:r>
      <w:proofErr w:type="spellEnd"/>
      <w:r>
        <w:t xml:space="preserve">, </w:t>
      </w:r>
      <w:r w:rsidR="001135CC">
        <w:t>run</w:t>
      </w:r>
      <w:r>
        <w:t>s</w:t>
      </w:r>
      <w:r w:rsidR="001135CC">
        <w:t xml:space="preserve"> at 7:30am and should take approximately 10 minutes end-to-end.</w:t>
      </w:r>
    </w:p>
    <w:p w:rsidR="001135CC" w:rsidRDefault="001135CC" w:rsidP="001135CC">
      <w:pPr>
        <w:pStyle w:val="Heading3"/>
        <w:numPr>
          <w:ilvl w:val="0"/>
          <w:numId w:val="1"/>
        </w:numPr>
        <w:rPr>
          <w:sz w:val="24"/>
          <w:szCs w:val="24"/>
        </w:rPr>
      </w:pPr>
      <w:bookmarkStart w:id="8" w:name="_Toc493932846"/>
      <w:bookmarkStart w:id="9" w:name="_Toc505685198"/>
      <w:r w:rsidRPr="00AC45E5">
        <w:rPr>
          <w:sz w:val="24"/>
          <w:szCs w:val="24"/>
        </w:rPr>
        <w:t>Dependencies</w:t>
      </w:r>
      <w:bookmarkEnd w:id="8"/>
      <w:bookmarkEnd w:id="9"/>
    </w:p>
    <w:p w:rsidR="001135CC" w:rsidRPr="00161AC6" w:rsidRDefault="001135CC" w:rsidP="001135CC">
      <w:r>
        <w:t>The workflow will not process unless the Anesthesia load into CDW is completed and the trigger file</w:t>
      </w:r>
      <w:r w:rsidR="002D3E2A">
        <w:t>,</w:t>
      </w:r>
      <w:r w:rsidR="002D3E2A" w:rsidRPr="002D3E2A">
        <w:t xml:space="preserve"> CDW_ANESTHESIA_ETL_COMPLETE.TXT</w:t>
      </w:r>
      <w:r w:rsidR="002D3E2A">
        <w:t>,</w:t>
      </w:r>
      <w:r>
        <w:t xml:space="preserve"> is created.  </w:t>
      </w:r>
    </w:p>
    <w:p w:rsidR="001135CC" w:rsidRDefault="001135CC" w:rsidP="001135CC">
      <w:pPr>
        <w:pStyle w:val="Heading3"/>
        <w:numPr>
          <w:ilvl w:val="0"/>
          <w:numId w:val="1"/>
        </w:numPr>
        <w:rPr>
          <w:sz w:val="24"/>
          <w:szCs w:val="24"/>
        </w:rPr>
      </w:pPr>
      <w:bookmarkStart w:id="10" w:name="_Toc493932847"/>
      <w:bookmarkStart w:id="11" w:name="_Toc505685199"/>
      <w:r>
        <w:rPr>
          <w:sz w:val="24"/>
          <w:szCs w:val="24"/>
        </w:rPr>
        <w:t>Target Objects</w:t>
      </w:r>
      <w:bookmarkEnd w:id="10"/>
      <w:bookmarkEnd w:id="11"/>
    </w:p>
    <w:p w:rsidR="001135CC" w:rsidRDefault="001135CC" w:rsidP="001135CC">
      <w:r>
        <w:t>CDW_STG will be truncated and reloaded along with staging tables in the vendor database</w:t>
      </w:r>
      <w:r w:rsidR="002D3E2A">
        <w:t xml:space="preserve">, </w:t>
      </w:r>
      <w:proofErr w:type="spellStart"/>
      <w:r w:rsidR="002D3E2A" w:rsidRPr="002D3E2A">
        <w:t>Centripetus</w:t>
      </w:r>
      <w:proofErr w:type="spellEnd"/>
      <w:r w:rsidR="002D3E2A">
        <w:t xml:space="preserve"> (SQL Server)</w:t>
      </w:r>
      <w:r>
        <w:t>. Triggers exist on each vendor table to load into the application tables.</w:t>
      </w:r>
    </w:p>
    <w:p w:rsidR="002D3E2A" w:rsidRDefault="002D3E2A" w:rsidP="001135CC"/>
    <w:p w:rsidR="002D3E2A" w:rsidRDefault="002D3E2A" w:rsidP="001135CC">
      <w:r>
        <w:t xml:space="preserve">The stage table on </w:t>
      </w:r>
      <w:proofErr w:type="spellStart"/>
      <w:r w:rsidRPr="002D3E2A">
        <w:t>Centripetus</w:t>
      </w:r>
      <w:proofErr w:type="spellEnd"/>
      <w:r>
        <w:t xml:space="preserve"> will populate the data in STS. </w:t>
      </w:r>
    </w:p>
    <w:p w:rsidR="002D3E2A" w:rsidRDefault="002D3E2A" w:rsidP="001135CC"/>
    <w:p w:rsidR="002D3E2A" w:rsidRDefault="002D3E2A" w:rsidP="001135CC">
      <w:r>
        <w:t xml:space="preserve">The CDW_STG targets are: </w:t>
      </w:r>
    </w:p>
    <w:p w:rsidR="002D3E2A" w:rsidRDefault="002D3E2A" w:rsidP="002D3E2A">
      <w:r>
        <w:t>S_CDW_CCAS_AIRWAY</w:t>
      </w:r>
    </w:p>
    <w:p w:rsidR="002D3E2A" w:rsidRDefault="002D3E2A" w:rsidP="002D3E2A">
      <w:r>
        <w:t>S_CDW_CCAS_ANTIFIBRINOLYTICS</w:t>
      </w:r>
    </w:p>
    <w:p w:rsidR="002D3E2A" w:rsidRDefault="002D3E2A" w:rsidP="002D3E2A">
      <w:r>
        <w:t>S_CDW_CCAS_CASES</w:t>
      </w:r>
    </w:p>
    <w:p w:rsidR="002D3E2A" w:rsidRDefault="002D3E2A" w:rsidP="002D3E2A">
      <w:r>
        <w:t>S_CDW_CCAS_POSTOPICU</w:t>
      </w:r>
    </w:p>
    <w:p w:rsidR="002D3E2A" w:rsidRDefault="002D3E2A" w:rsidP="002D3E2A">
      <w:r>
        <w:t>S_CDW_CCAS_PREOPMEDS</w:t>
      </w:r>
    </w:p>
    <w:p w:rsidR="002D3E2A" w:rsidRDefault="002D3E2A" w:rsidP="002D3E2A">
      <w:r>
        <w:t>S_CDW_CCAS_PROCOAGULANTS</w:t>
      </w:r>
    </w:p>
    <w:p w:rsidR="002D3E2A" w:rsidRDefault="002D3E2A" w:rsidP="002D3E2A">
      <w:r>
        <w:t>S_CDW_CCAS_TECHNIQUE</w:t>
      </w:r>
    </w:p>
    <w:p w:rsidR="002D3E2A" w:rsidRDefault="002D3E2A" w:rsidP="002D3E2A">
      <w:r>
        <w:t>S_CDW_CCAS_TRANSFUSION</w:t>
      </w:r>
    </w:p>
    <w:p w:rsidR="002D3E2A" w:rsidRPr="00161AC6" w:rsidRDefault="002D3E2A" w:rsidP="002D3E2A">
      <w:r>
        <w:t>S_CDW_CCAS_MONITOR</w:t>
      </w:r>
    </w:p>
    <w:p w:rsidR="001135CC" w:rsidRDefault="001135CC" w:rsidP="001135CC">
      <w:pPr>
        <w:pStyle w:val="Heading3"/>
        <w:numPr>
          <w:ilvl w:val="0"/>
          <w:numId w:val="1"/>
        </w:numPr>
        <w:rPr>
          <w:sz w:val="24"/>
          <w:szCs w:val="24"/>
        </w:rPr>
      </w:pPr>
      <w:bookmarkStart w:id="12" w:name="_Toc493932848"/>
      <w:bookmarkStart w:id="13" w:name="_Toc505685200"/>
      <w:r w:rsidRPr="00AC45E5">
        <w:rPr>
          <w:sz w:val="24"/>
          <w:szCs w:val="24"/>
        </w:rPr>
        <w:t>Restart Capability</w:t>
      </w:r>
      <w:bookmarkEnd w:id="12"/>
      <w:bookmarkEnd w:id="13"/>
    </w:p>
    <w:p w:rsidR="001135CC" w:rsidRPr="00161AC6" w:rsidRDefault="001135CC" w:rsidP="001135CC">
      <w:r>
        <w:t>If a failure occurs, a restart of the workflow can resolve.</w:t>
      </w:r>
    </w:p>
    <w:p w:rsidR="001135CC" w:rsidRDefault="001135CC" w:rsidP="001135CC">
      <w:pPr>
        <w:pStyle w:val="Heading3"/>
        <w:numPr>
          <w:ilvl w:val="0"/>
          <w:numId w:val="1"/>
        </w:numPr>
        <w:rPr>
          <w:sz w:val="24"/>
          <w:szCs w:val="24"/>
        </w:rPr>
      </w:pPr>
      <w:bookmarkStart w:id="14" w:name="_Toc493932849"/>
      <w:bookmarkStart w:id="15" w:name="_Toc505685201"/>
      <w:r w:rsidRPr="00AC45E5">
        <w:rPr>
          <w:sz w:val="24"/>
          <w:szCs w:val="24"/>
        </w:rPr>
        <w:t xml:space="preserve">Escalation </w:t>
      </w:r>
      <w:r>
        <w:rPr>
          <w:sz w:val="24"/>
          <w:szCs w:val="24"/>
        </w:rPr>
        <w:t>Procedure/</w:t>
      </w:r>
      <w:r w:rsidRPr="00AC45E5">
        <w:rPr>
          <w:sz w:val="24"/>
          <w:szCs w:val="24"/>
        </w:rPr>
        <w:t>Contact</w:t>
      </w:r>
      <w:bookmarkEnd w:id="14"/>
      <w:bookmarkEnd w:id="15"/>
    </w:p>
    <w:p w:rsidR="001135CC" w:rsidRDefault="001135CC" w:rsidP="001135CC">
      <w:r>
        <w:t>Notification emails are sent upon success and failure</w:t>
      </w:r>
      <w:r w:rsidR="002D3E2A">
        <w:t xml:space="preserve"> to </w:t>
      </w:r>
      <w:proofErr w:type="spellStart"/>
      <w:r w:rsidR="002D3E2A">
        <w:t>bisteam</w:t>
      </w:r>
      <w:proofErr w:type="spellEnd"/>
      <w:r>
        <w:t xml:space="preserve">.  </w:t>
      </w:r>
    </w:p>
    <w:p w:rsidR="001135CC" w:rsidRDefault="001135CC" w:rsidP="001135CC"/>
    <w:p w:rsidR="001135CC" w:rsidRDefault="001135CC" w:rsidP="001135CC">
      <w:r>
        <w:t xml:space="preserve">If an alert email comes through from </w:t>
      </w:r>
      <w:proofErr w:type="spellStart"/>
      <w:r>
        <w:t>Informatic</w:t>
      </w:r>
      <w:r w:rsidR="002D3E2A">
        <w:t>a</w:t>
      </w:r>
      <w:proofErr w:type="spellEnd"/>
      <w:r w:rsidR="002D3E2A">
        <w:t>, Douglas Ryba can be notified. If there is an issue with the data</w:t>
      </w:r>
      <w:r w:rsidR="00BA767B">
        <w:t xml:space="preserve"> reaching the vendor</w:t>
      </w:r>
      <w:r w:rsidR="002D3E2A">
        <w:t xml:space="preserve">, we would need to </w:t>
      </w:r>
      <w:r w:rsidR="00B41825">
        <w:t>reach out to the</w:t>
      </w:r>
      <w:r w:rsidR="00BA767B">
        <w:t>ir</w:t>
      </w:r>
      <w:bookmarkStart w:id="16" w:name="_GoBack"/>
      <w:bookmarkEnd w:id="16"/>
      <w:r w:rsidR="00B41825">
        <w:t xml:space="preserve"> </w:t>
      </w:r>
      <w:r w:rsidR="002D3E2A">
        <w:t>contact</w:t>
      </w:r>
      <w:r w:rsidR="00B41825">
        <w:t xml:space="preserve"> Owen White at </w:t>
      </w:r>
      <w:proofErr w:type="spellStart"/>
      <w:r w:rsidR="00B41825">
        <w:t>CardioAccess</w:t>
      </w:r>
      <w:proofErr w:type="spellEnd"/>
      <w:r w:rsidR="002D3E2A">
        <w:t xml:space="preserve"> with email address</w:t>
      </w:r>
      <w:r w:rsidR="00B41825">
        <w:t xml:space="preserve"> </w:t>
      </w:r>
      <w:hyperlink r:id="rId5" w:history="1">
        <w:r w:rsidR="00B41825">
          <w:rPr>
            <w:rStyle w:val="Hyperlink"/>
          </w:rPr>
          <w:t>owhite@cardioaccess.com</w:t>
        </w:r>
      </w:hyperlink>
      <w:r w:rsidR="002D3E2A">
        <w:t xml:space="preserve">, on the STS database side. </w:t>
      </w:r>
    </w:p>
    <w:p w:rsidR="00916215" w:rsidRDefault="00BA767B"/>
    <w:sectPr w:rsidR="0091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0C61"/>
    <w:multiLevelType w:val="hybridMultilevel"/>
    <w:tmpl w:val="109EF97A"/>
    <w:lvl w:ilvl="0" w:tplc="69AC77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CC"/>
    <w:rsid w:val="000B2DD9"/>
    <w:rsid w:val="001135CC"/>
    <w:rsid w:val="002D3E2A"/>
    <w:rsid w:val="007D7C6D"/>
    <w:rsid w:val="00AC2D04"/>
    <w:rsid w:val="00B41825"/>
    <w:rsid w:val="00BA767B"/>
    <w:rsid w:val="00B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9CFA"/>
  <w15:chartTrackingRefBased/>
  <w15:docId w15:val="{FE1B30AD-A321-41B2-BBF4-C101A26F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5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135CC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135CC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styleId="Hyperlink">
    <w:name w:val="Hyperlink"/>
    <w:uiPriority w:val="99"/>
    <w:rsid w:val="001135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3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white@cardioacc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Ryba, Douglas</dc:creator>
  <cp:keywords/>
  <dc:description/>
  <cp:lastModifiedBy>Ryba, Douglas</cp:lastModifiedBy>
  <cp:revision>5</cp:revision>
  <dcterms:created xsi:type="dcterms:W3CDTF">2018-10-03T18:04:00Z</dcterms:created>
  <dcterms:modified xsi:type="dcterms:W3CDTF">2018-10-04T12:29:00Z</dcterms:modified>
</cp:coreProperties>
</file>